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A91" w:rsidRDefault="00841A91" w:rsidP="00841A91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25.01.2011 № 17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FFFFFF"/>
          <w:sz w:val="28"/>
          <w:szCs w:val="28"/>
        </w:rPr>
        <w:t>15.03.200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СКЛАД</w:t>
      </w:r>
    </w:p>
    <w:p w:rsidR="008B750F" w:rsidRDefault="008B750F" w:rsidP="008B7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робочої комісії облдержадміністрації </w:t>
      </w:r>
    </w:p>
    <w:p w:rsidR="008B750F" w:rsidRDefault="008B750F" w:rsidP="008B750F">
      <w:pPr>
        <w:jc w:val="center"/>
        <w:rPr>
          <w:sz w:val="28"/>
          <w:szCs w:val="28"/>
        </w:rPr>
      </w:pPr>
      <w:r>
        <w:rPr>
          <w:sz w:val="28"/>
          <w:szCs w:val="28"/>
        </w:rPr>
        <w:t>з питань прискореного перегляду регуляторних актів</w:t>
      </w:r>
    </w:p>
    <w:p w:rsidR="008B750F" w:rsidRDefault="008B750F" w:rsidP="008B750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7"/>
        <w:gridCol w:w="360"/>
        <w:gridCol w:w="5041"/>
      </w:tblGrid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Животенко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облдержадміністрації, голова робочої комісії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Адамович 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економіки облдержадміністрації, заступник голови робочої комісії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Антонець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цінової політики та правового забезпечення економічної діяльності Головного управління економіки облдержадміністрації, секретар робочої комісії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9828" w:type="dxa"/>
            <w:gridSpan w:val="3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робочої комісії:</w:t>
            </w:r>
          </w:p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Андрусенко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Едуардович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громадської організації „Правники Полтави „Сократ” (за згодою)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Дудник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Петрівна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обласного територіального відділення Антимонопольного комітету України по Полтавській області (за згодою)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Колотілова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юстиції в Полтавській області (за згодою)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Мирунко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генеральний директор ДП „Полтавастандартметрологія” (за </w:t>
            </w:r>
            <w:r>
              <w:rPr>
                <w:sz w:val="28"/>
                <w:szCs w:val="28"/>
              </w:rPr>
              <w:lastRenderedPageBreak/>
              <w:t>згодою)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Паламарчук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директор Полтавського регіонального відділення Українського союзу промисловців і підприємців (за згодою)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Євгеніївна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 апарату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Пожечевський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фізичної культури і спорту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Сень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агропромислового розвитку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промисловості та розвитку інфраструктури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Корнієнко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</w:p>
        </w:tc>
      </w:tr>
      <w:tr w:rsidR="008B750F">
        <w:tc>
          <w:tcPr>
            <w:tcW w:w="4427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Шишкова</w:t>
            </w:r>
          </w:p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360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1" w:type="dxa"/>
          </w:tcPr>
          <w:p w:rsidR="008B750F" w:rsidRDefault="008B750F" w:rsidP="008B7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– начальник управління планування та прогнозування соціально-економічного розвитку Головного управління економіки облдержадміністрації</w:t>
            </w:r>
          </w:p>
        </w:tc>
      </w:tr>
    </w:tbl>
    <w:p w:rsidR="008B750F" w:rsidRDefault="008B750F" w:rsidP="008B750F">
      <w:pPr>
        <w:jc w:val="both"/>
        <w:rPr>
          <w:b/>
          <w:bCs/>
          <w:sz w:val="28"/>
          <w:szCs w:val="28"/>
        </w:rPr>
      </w:pPr>
    </w:p>
    <w:p w:rsidR="008B750F" w:rsidRDefault="008B750F" w:rsidP="008B750F">
      <w:pPr>
        <w:jc w:val="both"/>
        <w:rPr>
          <w:b/>
          <w:bCs/>
          <w:sz w:val="28"/>
          <w:szCs w:val="28"/>
        </w:rPr>
      </w:pP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8B750F" w:rsidRDefault="008B750F" w:rsidP="008B750F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В.О. Пархоменко</w:t>
      </w:r>
    </w:p>
    <w:sectPr w:rsidR="008B750F" w:rsidSect="008B750F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C67" w:rsidRDefault="00255C67">
      <w:r>
        <w:separator/>
      </w:r>
    </w:p>
  </w:endnote>
  <w:endnote w:type="continuationSeparator" w:id="0">
    <w:p w:rsidR="00255C67" w:rsidRDefault="002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50F" w:rsidRDefault="008B750F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BLA_DA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50F" w:rsidRDefault="008B750F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C67" w:rsidRDefault="00255C67">
      <w:r>
        <w:separator/>
      </w:r>
    </w:p>
  </w:footnote>
  <w:footnote w:type="continuationSeparator" w:id="0">
    <w:p w:rsidR="00255C67" w:rsidRDefault="0025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50F" w:rsidRDefault="008B750F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1946"/>
    <w:multiLevelType w:val="hybridMultilevel"/>
    <w:tmpl w:val="24C28958"/>
    <w:lvl w:ilvl="0" w:tplc="F9A0F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50F"/>
    <w:rsid w:val="00176FA5"/>
    <w:rsid w:val="00255C67"/>
    <w:rsid w:val="00653798"/>
    <w:rsid w:val="00731B33"/>
    <w:rsid w:val="007F3F82"/>
    <w:rsid w:val="00841A91"/>
    <w:rsid w:val="008B750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AF296-BF9D-42D5-8F38-98D1CD4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50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8B750F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B750F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8B750F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8B750F"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0">
    <w:name w:val="Основной шрифт"/>
    <w:rsid w:val="008B750F"/>
  </w:style>
  <w:style w:type="paragraph" w:styleId="Header">
    <w:name w:val="header"/>
    <w:basedOn w:val="Normal"/>
    <w:rsid w:val="008B750F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750F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B750F"/>
  </w:style>
  <w:style w:type="paragraph" w:styleId="BodyText2">
    <w:name w:val="Body Text 2"/>
    <w:basedOn w:val="Normal"/>
    <w:rsid w:val="008B750F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8B750F"/>
    <w:pPr>
      <w:jc w:val="both"/>
    </w:pPr>
    <w:rPr>
      <w:sz w:val="28"/>
      <w:szCs w:val="28"/>
    </w:rPr>
  </w:style>
  <w:style w:type="character" w:customStyle="1" w:styleId="a1">
    <w:name w:val="номер страницы"/>
    <w:basedOn w:val="a0"/>
    <w:rsid w:val="008B750F"/>
  </w:style>
  <w:style w:type="paragraph" w:styleId="BodyTextIndent2">
    <w:name w:val="Body Text Indent 2"/>
    <w:basedOn w:val="Normal"/>
    <w:rsid w:val="008B750F"/>
    <w:pPr>
      <w:widowControl/>
      <w:ind w:firstLine="720"/>
      <w:jc w:val="both"/>
    </w:pPr>
    <w:rPr>
      <w:sz w:val="28"/>
      <w:szCs w:val="28"/>
    </w:rPr>
  </w:style>
  <w:style w:type="paragraph" w:customStyle="1" w:styleId="a2">
    <w:name w:val="Нормальный"/>
    <w:rsid w:val="008B750F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8B750F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8B750F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Normal"/>
    <w:rsid w:val="008B750F"/>
    <w:pPr>
      <w:widowControl/>
      <w:autoSpaceDE/>
      <w:autoSpaceDN/>
      <w:spacing w:after="60" w:line="220" w:lineRule="exact"/>
      <w:ind w:firstLine="284"/>
      <w:jc w:val="both"/>
    </w:pPr>
  </w:style>
  <w:style w:type="paragraph" w:customStyle="1" w:styleId="1">
    <w:name w:val="Знак Знак1 Знак Знак Знак Знак Знак Знак"/>
    <w:basedOn w:val="Normal"/>
    <w:rsid w:val="008B750F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