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A6D" w:rsidRPr="00424114" w:rsidRDefault="004C7A6D" w:rsidP="004C7A6D">
      <w:pPr>
        <w:pStyle w:val="BodyTextIndent3"/>
        <w:spacing w:after="0"/>
        <w:ind w:left="0" w:right="-84" w:firstLine="6300"/>
        <w:jc w:val="both"/>
        <w:rPr>
          <w:sz w:val="28"/>
          <w:szCs w:val="24"/>
          <w:lang w:val="uk-UA"/>
        </w:rPr>
      </w:pPr>
      <w:r w:rsidRPr="00424114">
        <w:rPr>
          <w:sz w:val="28"/>
          <w:szCs w:val="24"/>
          <w:lang w:val="uk-UA"/>
        </w:rPr>
        <w:t>ЗАТВЕРДЖЕНО</w:t>
      </w:r>
    </w:p>
    <w:p w:rsidR="004C7A6D" w:rsidRPr="00424114" w:rsidRDefault="004C7A6D" w:rsidP="004C7A6D">
      <w:pPr>
        <w:pStyle w:val="BodyTextIndent3"/>
        <w:spacing w:after="0"/>
        <w:ind w:left="6300" w:right="-84"/>
        <w:rPr>
          <w:sz w:val="28"/>
          <w:szCs w:val="24"/>
          <w:lang w:val="uk-UA"/>
        </w:rPr>
      </w:pPr>
      <w:r w:rsidRPr="00424114">
        <w:rPr>
          <w:sz w:val="28"/>
          <w:szCs w:val="24"/>
          <w:lang w:val="uk-UA"/>
        </w:rPr>
        <w:t>Розпорядження голови облдержадміністрації</w:t>
      </w:r>
    </w:p>
    <w:p w:rsidR="004C7A6D" w:rsidRPr="00424114" w:rsidRDefault="004C7A6D" w:rsidP="004C7A6D">
      <w:pPr>
        <w:pStyle w:val="BodyTextIndent3"/>
        <w:spacing w:after="0"/>
        <w:ind w:left="2196" w:right="-84" w:firstLine="4104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25.06.2009     </w:t>
      </w:r>
      <w:r w:rsidRPr="00424114">
        <w:rPr>
          <w:sz w:val="28"/>
          <w:szCs w:val="24"/>
          <w:lang w:val="uk-UA"/>
        </w:rPr>
        <w:t>№</w:t>
      </w:r>
      <w:r>
        <w:rPr>
          <w:sz w:val="28"/>
          <w:szCs w:val="24"/>
          <w:lang w:val="uk-UA"/>
        </w:rPr>
        <w:t xml:space="preserve"> 212</w:t>
      </w:r>
    </w:p>
    <w:p w:rsidR="004C7A6D" w:rsidRPr="001A7549" w:rsidRDefault="004C7A6D" w:rsidP="004C7A6D">
      <w:pPr>
        <w:pStyle w:val="BodyTextIndent3"/>
        <w:spacing w:after="0"/>
        <w:ind w:right="-84"/>
        <w:jc w:val="center"/>
        <w:rPr>
          <w:sz w:val="27"/>
          <w:szCs w:val="27"/>
          <w:lang w:val="uk-UA"/>
        </w:rPr>
      </w:pPr>
      <w:r w:rsidRPr="001A7549">
        <w:rPr>
          <w:sz w:val="27"/>
          <w:szCs w:val="27"/>
          <w:lang w:val="uk-UA"/>
        </w:rPr>
        <w:t>Орієнтовні обсяги</w:t>
      </w:r>
    </w:p>
    <w:p w:rsidR="004C7A6D" w:rsidRPr="001A7549" w:rsidRDefault="004C7A6D" w:rsidP="004C7A6D">
      <w:pPr>
        <w:pStyle w:val="BodyTextIndent3"/>
        <w:spacing w:after="0"/>
        <w:ind w:left="0" w:right="-84"/>
        <w:jc w:val="center"/>
        <w:rPr>
          <w:sz w:val="27"/>
          <w:szCs w:val="27"/>
          <w:lang w:val="uk-UA"/>
        </w:rPr>
      </w:pPr>
      <w:r w:rsidRPr="001A7549">
        <w:rPr>
          <w:sz w:val="27"/>
          <w:szCs w:val="27"/>
          <w:lang w:val="uk-UA"/>
        </w:rPr>
        <w:t>формування регіональних ресурсів продовольчого зерна з урожаю 2009 року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027"/>
        <w:gridCol w:w="4860"/>
      </w:tblGrid>
      <w:tr w:rsidR="004C7A6D" w:rsidTr="004C7A6D">
        <w:trPr>
          <w:cantSplit/>
          <w:trHeight w:val="442"/>
        </w:trPr>
        <w:tc>
          <w:tcPr>
            <w:tcW w:w="581" w:type="dxa"/>
            <w:vMerge w:val="restart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№</w:t>
            </w:r>
          </w:p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п/п</w:t>
            </w:r>
          </w:p>
        </w:tc>
        <w:tc>
          <w:tcPr>
            <w:tcW w:w="4027" w:type="dxa"/>
            <w:vMerge w:val="restart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Район, місто</w:t>
            </w:r>
          </w:p>
        </w:tc>
        <w:tc>
          <w:tcPr>
            <w:tcW w:w="4860" w:type="dxa"/>
            <w:vMerge w:val="restart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Регіональні ресурси</w:t>
            </w:r>
          </w:p>
          <w:p w:rsidR="004C7A6D" w:rsidRPr="001A7549" w:rsidRDefault="004C7A6D" w:rsidP="004C7A6D">
            <w:pPr>
              <w:pStyle w:val="BodyTextIndent3"/>
              <w:spacing w:after="0"/>
              <w:ind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(у обсязі тримісячної потреби), тонн</w:t>
            </w:r>
          </w:p>
        </w:tc>
      </w:tr>
      <w:tr w:rsidR="004C7A6D" w:rsidTr="004C7A6D">
        <w:trPr>
          <w:cantSplit/>
          <w:trHeight w:val="322"/>
        </w:trPr>
        <w:tc>
          <w:tcPr>
            <w:tcW w:w="581" w:type="dxa"/>
            <w:vMerge/>
          </w:tcPr>
          <w:p w:rsidR="004C7A6D" w:rsidRPr="00F66EA6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8"/>
                <w:szCs w:val="24"/>
                <w:lang w:val="uk-UA"/>
              </w:rPr>
            </w:pPr>
          </w:p>
        </w:tc>
        <w:tc>
          <w:tcPr>
            <w:tcW w:w="4027" w:type="dxa"/>
            <w:vMerge/>
          </w:tcPr>
          <w:p w:rsidR="004C7A6D" w:rsidRPr="00F66EA6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8"/>
                <w:szCs w:val="24"/>
                <w:lang w:val="uk-UA"/>
              </w:rPr>
            </w:pPr>
          </w:p>
        </w:tc>
        <w:tc>
          <w:tcPr>
            <w:tcW w:w="4860" w:type="dxa"/>
            <w:vMerge/>
          </w:tcPr>
          <w:p w:rsidR="004C7A6D" w:rsidRPr="00F66EA6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4C7A6D" w:rsidTr="004C7A6D">
        <w:trPr>
          <w:cantSplit/>
          <w:trHeight w:val="322"/>
        </w:trPr>
        <w:tc>
          <w:tcPr>
            <w:tcW w:w="581" w:type="dxa"/>
            <w:vMerge/>
          </w:tcPr>
          <w:p w:rsidR="004C7A6D" w:rsidRPr="00F66EA6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8"/>
                <w:szCs w:val="24"/>
                <w:lang w:val="uk-UA"/>
              </w:rPr>
            </w:pPr>
          </w:p>
        </w:tc>
        <w:tc>
          <w:tcPr>
            <w:tcW w:w="4027" w:type="dxa"/>
            <w:vMerge/>
          </w:tcPr>
          <w:p w:rsidR="004C7A6D" w:rsidRPr="00F66EA6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8"/>
                <w:szCs w:val="24"/>
                <w:lang w:val="uk-UA"/>
              </w:rPr>
            </w:pPr>
          </w:p>
        </w:tc>
        <w:tc>
          <w:tcPr>
            <w:tcW w:w="4860" w:type="dxa"/>
            <w:vMerge/>
          </w:tcPr>
          <w:p w:rsidR="004C7A6D" w:rsidRPr="00F66EA6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1075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Гадяцький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2287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Глобинський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1984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Гребінківський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949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5.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Диканський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794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6.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Зіньківський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1495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Карлівський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1489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Кобеляцький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1846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9.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Козельщинський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847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10.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Котелевський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807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11.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Кременчуцький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1654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12.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Лохвицький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1840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13.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Лубенський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1383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14.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Машівський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820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15.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Миргородський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1400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16.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Новосанжарський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1457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17.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Оржицький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1027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18.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Пирятинський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1339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19.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Полтавський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2652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20.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Решетилівський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1093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21.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Семенівський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1109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22.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Хорольський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1490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23.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Чорнухинський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512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24.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Чутівський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968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25.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A7549">
              <w:rPr>
                <w:sz w:val="27"/>
                <w:szCs w:val="27"/>
                <w:lang w:val="uk-UA"/>
              </w:rPr>
              <w:t>Шишацький</w:t>
            </w:r>
            <w:proofErr w:type="spellEnd"/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867</w:t>
            </w:r>
          </w:p>
        </w:tc>
      </w:tr>
      <w:tr w:rsidR="004C7A6D" w:rsidRPr="001A7549" w:rsidTr="004C7A6D">
        <w:trPr>
          <w:trHeight w:val="257"/>
        </w:trPr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 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По районах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33185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26.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м. Полтава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11982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27.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м. Кременчук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9083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28.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м. Комсомольськ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2262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29.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м. Лубни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1935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30.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м. Миргород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1653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 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По містах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26815</w:t>
            </w:r>
          </w:p>
        </w:tc>
      </w:tr>
      <w:tr w:rsidR="004C7A6D" w:rsidRPr="001A7549" w:rsidTr="004C7A6D">
        <w:tc>
          <w:tcPr>
            <w:tcW w:w="581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 </w:t>
            </w:r>
          </w:p>
        </w:tc>
        <w:tc>
          <w:tcPr>
            <w:tcW w:w="4027" w:type="dxa"/>
            <w:vAlign w:val="center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both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По області</w:t>
            </w:r>
          </w:p>
        </w:tc>
        <w:tc>
          <w:tcPr>
            <w:tcW w:w="4860" w:type="dxa"/>
          </w:tcPr>
          <w:p w:rsidR="004C7A6D" w:rsidRPr="001A7549" w:rsidRDefault="004C7A6D" w:rsidP="004C7A6D">
            <w:pPr>
              <w:pStyle w:val="BodyTextIndent3"/>
              <w:spacing w:after="0"/>
              <w:ind w:left="0" w:right="-84"/>
              <w:jc w:val="center"/>
              <w:rPr>
                <w:sz w:val="27"/>
                <w:szCs w:val="27"/>
                <w:lang w:val="uk-UA"/>
              </w:rPr>
            </w:pPr>
            <w:r w:rsidRPr="001A7549">
              <w:rPr>
                <w:sz w:val="27"/>
                <w:szCs w:val="27"/>
                <w:lang w:val="uk-UA"/>
              </w:rPr>
              <w:t>60000</w:t>
            </w:r>
          </w:p>
        </w:tc>
      </w:tr>
    </w:tbl>
    <w:p w:rsidR="004C7A6D" w:rsidRDefault="004C7A6D" w:rsidP="004C7A6D">
      <w:pPr>
        <w:pStyle w:val="BodyTextIndent3"/>
        <w:spacing w:after="0"/>
        <w:ind w:right="-84"/>
        <w:rPr>
          <w:lang w:val="uk-UA"/>
        </w:rPr>
      </w:pPr>
    </w:p>
    <w:p w:rsidR="004C7A6D" w:rsidRPr="00C13B06" w:rsidRDefault="004C7A6D" w:rsidP="004C7A6D">
      <w:pPr>
        <w:pStyle w:val="BodyTextIndent3"/>
        <w:spacing w:after="0"/>
        <w:ind w:left="0" w:right="-84"/>
        <w:rPr>
          <w:sz w:val="28"/>
          <w:szCs w:val="28"/>
          <w:lang w:val="uk-UA"/>
        </w:rPr>
      </w:pPr>
      <w:r w:rsidRPr="00C13B06">
        <w:rPr>
          <w:sz w:val="28"/>
          <w:szCs w:val="28"/>
          <w:lang w:val="uk-UA"/>
        </w:rPr>
        <w:t>Заступник голови</w:t>
      </w:r>
    </w:p>
    <w:p w:rsidR="004C7A6D" w:rsidRPr="00C13B06" w:rsidRDefault="004C7A6D" w:rsidP="004C7A6D">
      <w:pPr>
        <w:pStyle w:val="BodyTextIndent3"/>
        <w:spacing w:after="0"/>
        <w:ind w:left="0" w:right="-84"/>
        <w:rPr>
          <w:sz w:val="28"/>
          <w:szCs w:val="28"/>
        </w:rPr>
      </w:pPr>
      <w:r w:rsidRPr="00C13B06">
        <w:rPr>
          <w:sz w:val="28"/>
          <w:szCs w:val="28"/>
          <w:lang w:val="uk-UA"/>
        </w:rPr>
        <w:t xml:space="preserve">облдержадміністрації </w:t>
      </w:r>
      <w:r w:rsidRPr="00C13B06">
        <w:rPr>
          <w:sz w:val="28"/>
          <w:szCs w:val="28"/>
          <w:lang w:val="uk-UA"/>
        </w:rPr>
        <w:tab/>
      </w:r>
      <w:r w:rsidRPr="00C13B06">
        <w:rPr>
          <w:sz w:val="28"/>
          <w:szCs w:val="28"/>
          <w:lang w:val="uk-UA"/>
        </w:rPr>
        <w:tab/>
      </w:r>
      <w:r w:rsidRPr="00C13B06">
        <w:rPr>
          <w:sz w:val="28"/>
          <w:szCs w:val="28"/>
          <w:lang w:val="uk-UA"/>
        </w:rPr>
        <w:tab/>
      </w:r>
      <w:r w:rsidRPr="00C13B06">
        <w:rPr>
          <w:sz w:val="28"/>
          <w:szCs w:val="28"/>
          <w:lang w:val="uk-UA"/>
        </w:rPr>
        <w:tab/>
      </w:r>
      <w:r w:rsidRPr="00C13B06">
        <w:rPr>
          <w:sz w:val="28"/>
          <w:szCs w:val="28"/>
          <w:lang w:val="uk-UA"/>
        </w:rPr>
        <w:tab/>
      </w:r>
      <w:r w:rsidRPr="00C13B06">
        <w:rPr>
          <w:sz w:val="28"/>
          <w:szCs w:val="28"/>
          <w:lang w:val="uk-UA"/>
        </w:rPr>
        <w:tab/>
      </w:r>
      <w:r w:rsidRPr="00C13B06">
        <w:rPr>
          <w:sz w:val="28"/>
          <w:szCs w:val="28"/>
          <w:lang w:val="uk-UA"/>
        </w:rPr>
        <w:tab/>
      </w:r>
      <w:r w:rsidRPr="00C13B06">
        <w:rPr>
          <w:sz w:val="28"/>
          <w:szCs w:val="28"/>
          <w:lang w:val="uk-UA"/>
        </w:rPr>
        <w:tab/>
        <w:t>Н.С.Мякушко</w:t>
      </w:r>
    </w:p>
    <w:sectPr w:rsidR="004C7A6D" w:rsidRPr="00C13B06" w:rsidSect="004C7A6D">
      <w:headerReference w:type="even" r:id="rId6"/>
      <w:headerReference w:type="default" r:id="rId7"/>
      <w:pgSz w:w="11906" w:h="16838"/>
      <w:pgMar w:top="1134" w:right="851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F4CE0">
      <w:r>
        <w:separator/>
      </w:r>
    </w:p>
  </w:endnote>
  <w:endnote w:type="continuationSeparator" w:id="0">
    <w:p w:rsidR="00000000" w:rsidRDefault="00DF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F4CE0">
      <w:r>
        <w:separator/>
      </w:r>
    </w:p>
  </w:footnote>
  <w:footnote w:type="continuationSeparator" w:id="0">
    <w:p w:rsidR="00000000" w:rsidRDefault="00DF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021D" w:rsidRDefault="008C021D" w:rsidP="004C7A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021D" w:rsidRDefault="008C0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021D" w:rsidRDefault="008C021D" w:rsidP="004C7A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C021D" w:rsidRPr="00551EC1" w:rsidRDefault="008C021D" w:rsidP="004C7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A6D"/>
    <w:rsid w:val="00084844"/>
    <w:rsid w:val="000D2F32"/>
    <w:rsid w:val="0026315A"/>
    <w:rsid w:val="004C7A6D"/>
    <w:rsid w:val="00514504"/>
    <w:rsid w:val="008C021D"/>
    <w:rsid w:val="00DF4CE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2C3B2-FB94-4A48-9E46-B0415974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A6D"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C7A6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7A6D"/>
  </w:style>
  <w:style w:type="paragraph" w:styleId="BodyTextIndent3">
    <w:name w:val="Body Text Indent 3"/>
    <w:basedOn w:val="Normal"/>
    <w:rsid w:val="004C7A6D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