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A07" w:rsidRDefault="00733A07" w:rsidP="00733A07">
      <w:pPr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          ЗАТВЕРДЖЕНО</w:t>
      </w:r>
    </w:p>
    <w:p w:rsidR="00733A07" w:rsidRDefault="00733A07" w:rsidP="00733A07">
      <w:pPr>
        <w:ind w:left="6372"/>
        <w:rPr>
          <w:sz w:val="28"/>
          <w:szCs w:val="28"/>
        </w:rPr>
      </w:pPr>
      <w:r>
        <w:rPr>
          <w:sz w:val="28"/>
          <w:szCs w:val="28"/>
        </w:rPr>
        <w:t>Розпорядження  голови</w:t>
      </w:r>
    </w:p>
    <w:p w:rsidR="00733A07" w:rsidRDefault="00733A07" w:rsidP="00733A07">
      <w:pPr>
        <w:ind w:left="6372"/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</w:p>
    <w:p w:rsidR="00733A07" w:rsidRPr="006E1ABD" w:rsidRDefault="00733A07" w:rsidP="004D3B6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D3B66">
        <w:rPr>
          <w:sz w:val="28"/>
          <w:szCs w:val="28"/>
        </w:rPr>
        <w:tab/>
      </w:r>
      <w:r w:rsidR="004D3B66">
        <w:rPr>
          <w:sz w:val="28"/>
          <w:szCs w:val="28"/>
        </w:rPr>
        <w:tab/>
      </w:r>
      <w:r w:rsidR="004D3B66">
        <w:rPr>
          <w:sz w:val="28"/>
          <w:szCs w:val="28"/>
        </w:rPr>
        <w:tab/>
      </w:r>
      <w:r w:rsidR="004D3B66">
        <w:rPr>
          <w:sz w:val="28"/>
          <w:szCs w:val="28"/>
        </w:rPr>
        <w:tab/>
      </w:r>
      <w:r w:rsidR="004D3B66">
        <w:rPr>
          <w:sz w:val="28"/>
          <w:szCs w:val="28"/>
        </w:rPr>
        <w:tab/>
      </w:r>
      <w:r w:rsidR="004D3B66">
        <w:rPr>
          <w:sz w:val="28"/>
          <w:szCs w:val="28"/>
        </w:rPr>
        <w:tab/>
      </w:r>
      <w:r w:rsidR="004D3B66">
        <w:rPr>
          <w:sz w:val="28"/>
          <w:szCs w:val="28"/>
        </w:rPr>
        <w:tab/>
      </w:r>
      <w:r w:rsidR="004D3B66">
        <w:rPr>
          <w:sz w:val="28"/>
          <w:szCs w:val="28"/>
        </w:rPr>
        <w:tab/>
        <w:t>11.12.2009</w:t>
      </w:r>
      <w:r>
        <w:rPr>
          <w:sz w:val="28"/>
          <w:szCs w:val="28"/>
        </w:rPr>
        <w:t xml:space="preserve">    </w:t>
      </w:r>
      <w:r w:rsidR="004D3B6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D3B66">
        <w:rPr>
          <w:sz w:val="28"/>
          <w:szCs w:val="28"/>
        </w:rPr>
        <w:t xml:space="preserve"> 486</w:t>
      </w:r>
    </w:p>
    <w:p w:rsidR="00733A07" w:rsidRDefault="00733A07" w:rsidP="00733A07">
      <w:pPr>
        <w:rPr>
          <w:sz w:val="28"/>
          <w:szCs w:val="28"/>
        </w:rPr>
      </w:pPr>
    </w:p>
    <w:p w:rsidR="00733A07" w:rsidRPr="001A1C95" w:rsidRDefault="00733A07" w:rsidP="00733A07">
      <w:pPr>
        <w:rPr>
          <w:sz w:val="28"/>
          <w:szCs w:val="28"/>
        </w:rPr>
      </w:pPr>
    </w:p>
    <w:p w:rsidR="00733A07" w:rsidRDefault="00733A07" w:rsidP="004D3B66">
      <w:pPr>
        <w:tabs>
          <w:tab w:val="left" w:pos="3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Л О Ж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733A07" w:rsidRDefault="00733A07" w:rsidP="004D3B66">
      <w:pPr>
        <w:tabs>
          <w:tab w:val="left" w:pos="3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 Обласний штаб з організації оздоровлення та відпочинку дітей</w:t>
      </w:r>
    </w:p>
    <w:p w:rsidR="00733A07" w:rsidRDefault="00733A07" w:rsidP="00733A07">
      <w:pPr>
        <w:tabs>
          <w:tab w:val="left" w:pos="3300"/>
        </w:tabs>
        <w:jc w:val="center"/>
        <w:rPr>
          <w:sz w:val="28"/>
          <w:szCs w:val="28"/>
        </w:rPr>
      </w:pP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Обласний штаб з організації оздоровлення та відпочинку дітей (далі – Обласний штаб) є дорадчо-консультативним органом при обласній державній адміністрації, який   функціонує на громадських засадах.</w:t>
      </w:r>
    </w:p>
    <w:p w:rsidR="00733A07" w:rsidRPr="00776FE1" w:rsidRDefault="005144F7" w:rsidP="00733A07">
      <w:pPr>
        <w:pStyle w:val="BodyText"/>
      </w:pPr>
      <w:r>
        <w:rPr>
          <w:szCs w:val="28"/>
        </w:rPr>
        <w:t xml:space="preserve">     2.</w:t>
      </w:r>
      <w:r w:rsidR="00733A07">
        <w:rPr>
          <w:szCs w:val="28"/>
        </w:rPr>
        <w:t>Обласний штаб</w:t>
      </w:r>
      <w:r w:rsidR="00733A07">
        <w:t xml:space="preserve"> створюється розпорядженням голови облдержадміністрації. Його склад   формується з представників  місцевих органів виконавчої влади, органів місцевого самоврядування, представників громадських організацій, фахівців </w:t>
      </w:r>
      <w:r>
        <w:t xml:space="preserve">         </w:t>
      </w:r>
      <w:r w:rsidR="00733A07">
        <w:t xml:space="preserve">різних галузей, </w:t>
      </w:r>
      <w:r w:rsidR="00733A07" w:rsidRPr="00776FE1">
        <w:rPr>
          <w:szCs w:val="28"/>
        </w:rPr>
        <w:t>які п</w:t>
      </w:r>
      <w:r w:rsidR="00733A07">
        <w:rPr>
          <w:szCs w:val="28"/>
        </w:rPr>
        <w:t xml:space="preserve">ричетні до реалізації обласної програми з оздоровлення та відпочинку дітей на 2009 – 2011 роки. Склад ради затверджується розпорядженням голови облдержадміністрації. 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Обласний штаб  у своїй діяльності  керується Конституцією України, Законами України, актами Президента України, Кабінету Міністрів України, </w:t>
      </w:r>
      <w:r w:rsidR="005144F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розпорядженнями голови обласної державної адміністрації та цим Положенням.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Основним   завданням  Обласного штабу є координація дій місцевих органів виконавчої влади,  органів місцевого самоврядування, підприємств, установ та організацій, спрямованих на   посилення  дієвості  контролю за санітарно-епідеміологічним станом усіх типів  дитячих закладів оздоровлення та відпочинку,  організацією харчування, охороною життя та здоров’я дітей, змістом виховного процесу, дозвілля та зайнятості.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 Обласний штаб для виконання покладених на нього завдань: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вивчає та узагальнює  стан роботи  дитячих закладів оздоровлення та відпочинку усіх типів і форм власності;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вносить  в установленому порядку на розгляд  обласної державної адміністрації  пропозиції по  удосконаленню  роботи   щодо організації оздоровлення та відпочинку дітей в області;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налагоджує співпрацю органів виконавчої влади, органів місцевого самоврядування, власників дитячих  закладів, підприємств, установ та організацій, причетних до організації оздоровчого процесу  та безпосередньо    дитячих  закладів оздоровлення та відпочинку;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сприяє створенню необхідних умов для реалізації на території області вимог  Закону України „Про оздоровлення та відпочинок дітей”.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 Обласний штаб має право: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утворювати в разі потреби робочі групи, залучати до участі в них представників місцевих органів виконавчої влади, органів місцевого самоврядування, спеціалістів окремих галузей;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розглядати на своїх засіданнях інформації місцевих органів виконавчої влади, державних підприємств, установ і організацій з питань, що належать до компетенції Обласного штабу.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Основною формою роботи  Обласного штабу є засідання, які проводяться  у разі потреби, але не рідше як один раз на місяць. Засідання  Обласного штабу веде голова або за його дорученням один із заступників.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8. Рішення Обласного штабу приймаються простою більшістю голосів  членів Обласного штабу, присутніх на засіданні, та оформлюються у вигляді протокольних рішень, підписаних головою Обласного штабу та секретарем і є обов’язковими для розгляду місцевими органами виконавчої влади та органами місцевого самоврядування.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Обласний штаб має право одержувати  від місцевих органів виконавчої влади та органів місцевого самоврядування, обласних підприємств, установ, організацій в установленому законом порядку безоплатно необхідну для його діяльності інформацію. </w:t>
      </w:r>
    </w:p>
    <w:p w:rsidR="00733A07" w:rsidRDefault="00733A07" w:rsidP="00733A07">
      <w:pPr>
        <w:tabs>
          <w:tab w:val="left" w:pos="33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 Організаційне забезпечення діяльності Обласного штабу здійснює управління у справах сім’ї, молоді т</w:t>
      </w:r>
      <w:r w:rsidR="007F5B97">
        <w:rPr>
          <w:sz w:val="28"/>
          <w:szCs w:val="28"/>
        </w:rPr>
        <w:t>а спорту облдержадміністрації.</w:t>
      </w:r>
    </w:p>
    <w:p w:rsidR="00733A07" w:rsidRPr="001A1C95" w:rsidRDefault="00733A07" w:rsidP="00733A07">
      <w:pPr>
        <w:tabs>
          <w:tab w:val="left" w:pos="3300"/>
        </w:tabs>
        <w:jc w:val="both"/>
        <w:rPr>
          <w:sz w:val="28"/>
          <w:szCs w:val="28"/>
        </w:rPr>
      </w:pPr>
    </w:p>
    <w:p w:rsidR="00733A07" w:rsidRPr="00DD1711" w:rsidRDefault="00733A07" w:rsidP="00733A07">
      <w:pPr>
        <w:rPr>
          <w:sz w:val="28"/>
          <w:szCs w:val="28"/>
        </w:rPr>
      </w:pPr>
    </w:p>
    <w:p w:rsidR="00733A07" w:rsidRDefault="00733A07" w:rsidP="00733A07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- керівник </w:t>
      </w:r>
    </w:p>
    <w:p w:rsidR="00733A07" w:rsidRPr="005F5F34" w:rsidRDefault="00733A07" w:rsidP="00733A07"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С.А. Соловей</w:t>
      </w:r>
    </w:p>
    <w:sectPr w:rsidR="00733A07" w:rsidRPr="005F5F34" w:rsidSect="005144F7">
      <w:pgSz w:w="11906" w:h="16838"/>
      <w:pgMar w:top="899" w:right="566" w:bottom="71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A07"/>
    <w:rsid w:val="00077C37"/>
    <w:rsid w:val="00107F9E"/>
    <w:rsid w:val="0023720B"/>
    <w:rsid w:val="003407DA"/>
    <w:rsid w:val="00493D87"/>
    <w:rsid w:val="00497B72"/>
    <w:rsid w:val="004D3B66"/>
    <w:rsid w:val="005144F7"/>
    <w:rsid w:val="005343EF"/>
    <w:rsid w:val="00641140"/>
    <w:rsid w:val="00676FDF"/>
    <w:rsid w:val="00733A07"/>
    <w:rsid w:val="007F5B97"/>
    <w:rsid w:val="00801DC3"/>
    <w:rsid w:val="00843BF8"/>
    <w:rsid w:val="009F779C"/>
    <w:rsid w:val="00A10976"/>
    <w:rsid w:val="00A41E64"/>
    <w:rsid w:val="00D778ED"/>
    <w:rsid w:val="00DE1827"/>
    <w:rsid w:val="00E131A9"/>
    <w:rsid w:val="00EE6EC4"/>
    <w:rsid w:val="00FA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4782A-4D53-4612-BA5F-20F4A271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A07"/>
    <w:pPr>
      <w:suppressAutoHyphens/>
    </w:pPr>
    <w:rPr>
      <w:lang w:val="uk-UA"/>
    </w:rPr>
  </w:style>
  <w:style w:type="paragraph" w:styleId="Heading2">
    <w:name w:val="heading 2"/>
    <w:basedOn w:val="Normal"/>
    <w:next w:val="Normal"/>
    <w:qFormat/>
    <w:rsid w:val="00733A07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733A07"/>
    <w:pPr>
      <w:keepNext/>
      <w:numPr>
        <w:ilvl w:val="3"/>
        <w:numId w:val="2"/>
      </w:numPr>
      <w:jc w:val="center"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33A07"/>
    <w:pPr>
      <w:jc w:val="both"/>
    </w:pPr>
    <w:rPr>
      <w:sz w:val="28"/>
    </w:rPr>
  </w:style>
  <w:style w:type="paragraph" w:styleId="BodyTextIndent">
    <w:name w:val="Body Text Indent"/>
    <w:basedOn w:val="Normal"/>
    <w:rsid w:val="00733A07"/>
    <w:pPr>
      <w:ind w:firstLine="600"/>
      <w:jc w:val="both"/>
    </w:pPr>
    <w:rPr>
      <w:sz w:val="24"/>
    </w:rPr>
  </w:style>
  <w:style w:type="paragraph" w:customStyle="1" w:styleId="WW-3">
    <w:name w:val="WW-Основной текст с отступом 3"/>
    <w:basedOn w:val="Normal"/>
    <w:rsid w:val="00733A07"/>
    <w:pPr>
      <w:ind w:firstLine="567"/>
      <w:jc w:val="both"/>
    </w:pPr>
  </w:style>
  <w:style w:type="paragraph" w:customStyle="1" w:styleId="a">
    <w:name w:val="Содержимое рамки"/>
    <w:basedOn w:val="BodyText"/>
    <w:rsid w:val="00733A07"/>
  </w:style>
  <w:style w:type="paragraph" w:styleId="BodyText2">
    <w:name w:val="Body Text 2"/>
    <w:basedOn w:val="Normal"/>
    <w:rsid w:val="00733A07"/>
    <w:pPr>
      <w:jc w:val="both"/>
    </w:pPr>
    <w:rPr>
      <w:b/>
      <w:bCs/>
      <w:sz w:val="28"/>
    </w:rPr>
  </w:style>
  <w:style w:type="paragraph" w:styleId="BodyTextIndent3">
    <w:name w:val="Body Text Indent 3"/>
    <w:basedOn w:val="Normal"/>
    <w:rsid w:val="00733A07"/>
    <w:pPr>
      <w:ind w:firstLine="720"/>
      <w:jc w:val="both"/>
    </w:pPr>
    <w:rPr>
      <w:sz w:val="28"/>
    </w:rPr>
  </w:style>
  <w:style w:type="table" w:styleId="TableGrid">
    <w:name w:val="Table Grid"/>
    <w:basedOn w:val="TableNormal"/>
    <w:rsid w:val="00733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rsid w:val="00733A07"/>
    <w:pPr>
      <w:suppressAutoHyphens w:val="0"/>
    </w:pPr>
    <w:rPr>
      <w:rFonts w:ascii="Verdana" w:hAnsi="Verdana" w:cs="Verdana"/>
      <w:lang w:val="en-US"/>
    </w:rPr>
  </w:style>
  <w:style w:type="paragraph" w:styleId="HTMLPreformatted">
    <w:name w:val="HTML Preformatted"/>
    <w:basedOn w:val="Normal"/>
    <w:rsid w:val="00733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Title">
    <w:name w:val="Title"/>
    <w:basedOn w:val="Normal"/>
    <w:qFormat/>
    <w:rsid w:val="00733A07"/>
    <w:pPr>
      <w:suppressAutoHyphens w:val="0"/>
      <w:jc w:val="center"/>
    </w:pPr>
    <w:rPr>
      <w:rFonts w:ascii="Courier New" w:hAnsi="Courier New"/>
      <w:b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організацію літнього</vt:lpstr>
    </vt:vector>
  </TitlesOfParts>
  <Company>Home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організацію літнього</dc:title>
  <dc:subject/>
  <dc:creator>Пользователь</dc:creator>
  <cp:keywords/>
  <dc:description/>
  <cp:lastModifiedBy>Mykhailo Tolstikhin</cp:lastModifiedBy>
  <cp:revision>2</cp:revision>
  <cp:lastPrinted>2009-12-14T14:25:00Z</cp:lastPrinted>
  <dcterms:created xsi:type="dcterms:W3CDTF">2023-06-08T13:14:00Z</dcterms:created>
  <dcterms:modified xsi:type="dcterms:W3CDTF">2023-06-08T13:14:00Z</dcterms:modified>
</cp:coreProperties>
</file>