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338" w:rsidRDefault="00BA3338" w:rsidP="00BA3338">
      <w:pPr>
        <w:pStyle w:val="Title"/>
        <w:ind w:left="9764" w:firstLine="708"/>
        <w:jc w:val="left"/>
        <w:rPr>
          <w:b w:val="0"/>
        </w:rPr>
      </w:pPr>
    </w:p>
    <w:p w:rsidR="00BA3338" w:rsidRDefault="00BA3338" w:rsidP="00BA3338">
      <w:pPr>
        <w:pStyle w:val="Title"/>
        <w:ind w:left="9764" w:firstLine="708"/>
        <w:jc w:val="left"/>
        <w:rPr>
          <w:b w:val="0"/>
        </w:rPr>
      </w:pPr>
      <w:r>
        <w:rPr>
          <w:b w:val="0"/>
        </w:rPr>
        <w:t xml:space="preserve">ЗАТВЕРДЖЕНО </w:t>
      </w:r>
      <w:r>
        <w:rPr>
          <w:b w:val="0"/>
        </w:rPr>
        <w:tab/>
      </w:r>
      <w:r>
        <w:rPr>
          <w:b w:val="0"/>
        </w:rPr>
        <w:tab/>
        <w:t xml:space="preserve">           </w:t>
      </w:r>
    </w:p>
    <w:p w:rsidR="00BA3338" w:rsidRDefault="00BA3338" w:rsidP="00BA3338">
      <w:pPr>
        <w:pStyle w:val="BodyTextIndent"/>
        <w:ind w:left="10472"/>
        <w:jc w:val="left"/>
      </w:pPr>
      <w:r>
        <w:t>Розпорядження голови                                                                                                                                                                                                                обласної державної адміністрації</w:t>
      </w:r>
    </w:p>
    <w:p w:rsidR="00BA3338" w:rsidRDefault="00BA3338" w:rsidP="00BA3338">
      <w:pPr>
        <w:pStyle w:val="BodyTextIndent2"/>
        <w:ind w:firstLine="0"/>
      </w:pPr>
      <w:r>
        <w:t>11.02.2011  №51</w:t>
      </w:r>
    </w:p>
    <w:p w:rsidR="00BA3338" w:rsidRDefault="00BA3338" w:rsidP="00BA3338">
      <w:pPr>
        <w:tabs>
          <w:tab w:val="left" w:pos="6171"/>
        </w:tabs>
        <w:ind w:left="360" w:right="-344"/>
        <w:jc w:val="center"/>
        <w:rPr>
          <w:sz w:val="27"/>
          <w:szCs w:val="27"/>
        </w:rPr>
      </w:pPr>
      <w:r>
        <w:rPr>
          <w:sz w:val="27"/>
          <w:szCs w:val="27"/>
        </w:rPr>
        <w:t>Перелік</w:t>
      </w:r>
    </w:p>
    <w:p w:rsidR="00BA3338" w:rsidRPr="00D109A9" w:rsidRDefault="00BA3338" w:rsidP="00BA3338">
      <w:pPr>
        <w:tabs>
          <w:tab w:val="left" w:pos="6171"/>
        </w:tabs>
        <w:ind w:left="360" w:right="-344"/>
        <w:jc w:val="center"/>
        <w:rPr>
          <w:sz w:val="28"/>
          <w:szCs w:val="28"/>
        </w:rPr>
      </w:pPr>
      <w:r>
        <w:rPr>
          <w:sz w:val="27"/>
          <w:szCs w:val="27"/>
        </w:rPr>
        <w:t>т</w:t>
      </w:r>
      <w:r w:rsidRPr="008200C7">
        <w:rPr>
          <w:sz w:val="27"/>
          <w:szCs w:val="27"/>
        </w:rPr>
        <w:t>ехнічн</w:t>
      </w:r>
      <w:r>
        <w:rPr>
          <w:sz w:val="27"/>
          <w:szCs w:val="27"/>
        </w:rPr>
        <w:t>ої</w:t>
      </w:r>
      <w:r w:rsidRPr="008200C7">
        <w:rPr>
          <w:sz w:val="27"/>
          <w:szCs w:val="27"/>
        </w:rPr>
        <w:t xml:space="preserve"> документаці</w:t>
      </w:r>
      <w:r>
        <w:rPr>
          <w:sz w:val="27"/>
          <w:szCs w:val="27"/>
        </w:rPr>
        <w:t>ї</w:t>
      </w:r>
      <w:r w:rsidRPr="008200C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із землеустрою щодо складання документів, що посвідчують право на земельні ділянки </w:t>
      </w:r>
      <w:r w:rsidRPr="00D109A9">
        <w:rPr>
          <w:sz w:val="28"/>
          <w:szCs w:val="28"/>
        </w:rPr>
        <w:t>ДК „</w:t>
      </w:r>
      <w:proofErr w:type="spellStart"/>
      <w:r w:rsidRPr="00D109A9">
        <w:rPr>
          <w:sz w:val="28"/>
          <w:szCs w:val="28"/>
        </w:rPr>
        <w:t>Укртрансгаз</w:t>
      </w:r>
      <w:proofErr w:type="spellEnd"/>
      <w:r w:rsidRPr="00D109A9">
        <w:rPr>
          <w:sz w:val="28"/>
          <w:szCs w:val="28"/>
        </w:rPr>
        <w:t>” НАК „</w:t>
      </w:r>
      <w:proofErr w:type="spellStart"/>
      <w:r w:rsidRPr="00D109A9">
        <w:rPr>
          <w:sz w:val="28"/>
          <w:szCs w:val="28"/>
        </w:rPr>
        <w:t>Нафтогаз</w:t>
      </w:r>
      <w:proofErr w:type="spellEnd"/>
      <w:r w:rsidRPr="00D109A9">
        <w:rPr>
          <w:sz w:val="28"/>
          <w:szCs w:val="28"/>
        </w:rPr>
        <w:t xml:space="preserve"> України”  на земельних  ділянках  загальною  площею </w:t>
      </w:r>
      <w:smartTag w:uri="urn:schemas-microsoft-com:office:smarttags" w:element="metricconverter">
        <w:smartTagPr>
          <w:attr w:name="ProductID" w:val="22,6752 га"/>
        </w:smartTagPr>
        <w:r w:rsidRPr="00D109A9">
          <w:rPr>
            <w:sz w:val="28"/>
            <w:szCs w:val="28"/>
          </w:rPr>
          <w:t>22,</w:t>
        </w:r>
        <w:r>
          <w:rPr>
            <w:sz w:val="28"/>
            <w:szCs w:val="28"/>
          </w:rPr>
          <w:t>6</w:t>
        </w:r>
        <w:r w:rsidRPr="00D109A9">
          <w:rPr>
            <w:sz w:val="28"/>
            <w:szCs w:val="28"/>
          </w:rPr>
          <w:t>7</w:t>
        </w:r>
        <w:r>
          <w:rPr>
            <w:sz w:val="28"/>
            <w:szCs w:val="28"/>
          </w:rPr>
          <w:t>52</w:t>
        </w:r>
        <w:r w:rsidRPr="00D109A9">
          <w:rPr>
            <w:sz w:val="28"/>
            <w:szCs w:val="28"/>
          </w:rPr>
          <w:t xml:space="preserve"> га</w:t>
        </w:r>
      </w:smartTag>
      <w:r w:rsidRPr="00D109A9">
        <w:rPr>
          <w:sz w:val="28"/>
          <w:szCs w:val="28"/>
        </w:rPr>
        <w:t xml:space="preserve"> по землекористувачах  та угіддях</w:t>
      </w: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1620"/>
        <w:gridCol w:w="4320"/>
        <w:gridCol w:w="4500"/>
      </w:tblGrid>
      <w:tr w:rsidR="00BA3338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540" w:type="dxa"/>
          </w:tcPr>
          <w:p w:rsidR="00BA3338" w:rsidRDefault="00BA3338" w:rsidP="00BA3338">
            <w:pPr>
              <w:jc w:val="center"/>
            </w:pPr>
            <w:r>
              <w:t>№</w:t>
            </w:r>
          </w:p>
          <w:p w:rsidR="00BA3338" w:rsidRDefault="00BA3338" w:rsidP="00BA3338">
            <w:pPr>
              <w:jc w:val="center"/>
            </w:pPr>
            <w:proofErr w:type="spellStart"/>
            <w:r>
              <w:t>п/п</w:t>
            </w:r>
            <w:proofErr w:type="spellEnd"/>
          </w:p>
        </w:tc>
        <w:tc>
          <w:tcPr>
            <w:tcW w:w="4140" w:type="dxa"/>
          </w:tcPr>
          <w:p w:rsidR="00BA3338" w:rsidRDefault="00BA3338" w:rsidP="00BA3338">
            <w:pPr>
              <w:jc w:val="center"/>
            </w:pPr>
            <w:r>
              <w:t>Цільове призначення земельних ділянок</w:t>
            </w:r>
          </w:p>
        </w:tc>
        <w:tc>
          <w:tcPr>
            <w:tcW w:w="1620" w:type="dxa"/>
          </w:tcPr>
          <w:p w:rsidR="00BA3338" w:rsidRDefault="00BA3338" w:rsidP="00BA3338">
            <w:pPr>
              <w:jc w:val="center"/>
            </w:pPr>
            <w:r>
              <w:t>Площа, що надається  в постійне користування</w:t>
            </w:r>
          </w:p>
        </w:tc>
        <w:tc>
          <w:tcPr>
            <w:tcW w:w="4320" w:type="dxa"/>
          </w:tcPr>
          <w:p w:rsidR="00BA3338" w:rsidRDefault="00BA3338" w:rsidP="00BA3338">
            <w:pPr>
              <w:jc w:val="center"/>
            </w:pPr>
            <w:r>
              <w:t>Назва власників землі і</w:t>
            </w:r>
          </w:p>
          <w:p w:rsidR="00BA3338" w:rsidRDefault="00BA3338" w:rsidP="00BA3338">
            <w:pPr>
              <w:jc w:val="center"/>
            </w:pPr>
            <w:r>
              <w:t>землекористувачів, за рахунок яких  надаються в постійне користування земельні ділянки</w:t>
            </w:r>
          </w:p>
        </w:tc>
        <w:tc>
          <w:tcPr>
            <w:tcW w:w="4500" w:type="dxa"/>
          </w:tcPr>
          <w:p w:rsidR="00BA3338" w:rsidRDefault="00BA3338" w:rsidP="00BA3338">
            <w:pPr>
              <w:jc w:val="center"/>
            </w:pPr>
            <w:r>
              <w:t xml:space="preserve">Умови передачі  та  розміри земельних ділянок, що  запроектовані  для надання в постійне користування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40" w:type="dxa"/>
          </w:tcPr>
          <w:p w:rsidR="00BA3338" w:rsidRDefault="00BA3338" w:rsidP="00BA3338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BA3338" w:rsidRDefault="00BA3338" w:rsidP="00BA3338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BA3338" w:rsidRDefault="00BA3338" w:rsidP="00BA333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4320" w:type="dxa"/>
          </w:tcPr>
          <w:p w:rsidR="00BA3338" w:rsidRDefault="00BA3338" w:rsidP="00BA3338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BA3338" w:rsidRDefault="00BA3338" w:rsidP="00BA3338">
            <w:pPr>
              <w:jc w:val="center"/>
            </w:pPr>
            <w:r>
              <w:t>5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Pr="004B338C" w:rsidRDefault="00BA3338" w:rsidP="00BA3338">
            <w:pPr>
              <w:jc w:val="center"/>
            </w:pPr>
            <w: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Артелярщинської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1 га"/>
              </w:smartTagPr>
              <w:r>
                <w:t>0,01 га</w:t>
              </w:r>
            </w:smartTag>
            <w:r>
              <w:t xml:space="preserve"> забудованих земель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Артелярщинської</w:t>
            </w:r>
            <w:proofErr w:type="spellEnd"/>
            <w:r>
              <w:t xml:space="preserve"> сільської ради 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1 га"/>
              </w:smartTagPr>
              <w:r>
                <w:t>0,01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Зіньківської</w:t>
            </w:r>
            <w:proofErr w:type="spellEnd"/>
            <w:r>
              <w:t xml:space="preserve"> міської ради (за межами населених 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11,09 га"/>
              </w:smartTagPr>
              <w:r>
                <w:t>11,09 га</w:t>
              </w:r>
            </w:smartTag>
            <w:r>
              <w:t xml:space="preserve"> забудованих земель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Зіньківської</w:t>
            </w:r>
            <w:proofErr w:type="spellEnd"/>
            <w:r>
              <w:t xml:space="preserve"> міської ради 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11,09 га"/>
              </w:smartTagPr>
              <w:r>
                <w:t>11,09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Новоселівської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4 га"/>
              </w:smartTagPr>
              <w:r>
                <w:t>0,04 га</w:t>
              </w:r>
            </w:smartTag>
            <w:r>
              <w:t xml:space="preserve"> забудованих земель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Новоселівської</w:t>
            </w:r>
            <w:proofErr w:type="spellEnd"/>
            <w:r>
              <w:t xml:space="preserve"> сільської ради 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4 га"/>
              </w:smartTagPr>
              <w:r>
                <w:t>0,04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</w:tbl>
    <w:p w:rsidR="00BA3338" w:rsidRDefault="00BA3338" w:rsidP="00BA3338">
      <w:pPr>
        <w:jc w:val="center"/>
        <w:rPr>
          <w:color w:val="FFFFFF"/>
        </w:rPr>
        <w:sectPr w:rsidR="00BA3338" w:rsidSect="00BA3338">
          <w:headerReference w:type="even" r:id="rId6"/>
          <w:footerReference w:type="even" r:id="rId7"/>
          <w:footerReference w:type="default" r:id="rId8"/>
          <w:pgSz w:w="16838" w:h="11906" w:orient="landscape" w:code="9"/>
          <w:pgMar w:top="454" w:right="851" w:bottom="454" w:left="851" w:header="709" w:footer="709" w:gutter="0"/>
          <w:cols w:space="708"/>
          <w:docGrid w:linePitch="360"/>
        </w:sect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180"/>
        <w:gridCol w:w="1512"/>
        <w:gridCol w:w="108"/>
        <w:gridCol w:w="4140"/>
        <w:gridCol w:w="4500"/>
      </w:tblGrid>
      <w:tr w:rsidR="00BA333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51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A3338" w:rsidRPr="00D26D4C" w:rsidRDefault="00BA3338" w:rsidP="00BA333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22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5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Попівської сільської ради (за межами населених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1 га"/>
              </w:smartTagPr>
              <w:r>
                <w:t>0,01 га</w:t>
              </w:r>
            </w:smartTag>
            <w:r>
              <w:t xml:space="preserve"> забудованих земель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Попівської сільської ради 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1 га"/>
              </w:smartTagPr>
              <w:r>
                <w:t>0,01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Тарасівської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1 га"/>
              </w:smartTagPr>
              <w:r>
                <w:t>0,01 га</w:t>
              </w:r>
            </w:smartTag>
            <w:r>
              <w:t xml:space="preserve"> забудованих земель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Тарасівської</w:t>
            </w:r>
            <w:proofErr w:type="spellEnd"/>
            <w:r>
              <w:t xml:space="preserve"> сільської ради 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1 га"/>
              </w:smartTagPr>
              <w:r>
                <w:t>0,01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Дейкалівської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028 га"/>
              </w:smartTagPr>
              <w:r>
                <w:t>0,0028 га</w:t>
              </w:r>
            </w:smartTag>
            <w:r>
              <w:t xml:space="preserve"> забудованих земель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Дейкалівської</w:t>
            </w:r>
            <w:proofErr w:type="spellEnd"/>
            <w:r>
              <w:t xml:space="preserve"> сільської ради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028 га"/>
              </w:smartTagPr>
              <w:r>
                <w:t>0,0028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Ставківської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23 га"/>
              </w:smartTagPr>
              <w:r>
                <w:t>0,23 га</w:t>
              </w:r>
            </w:smartTag>
            <w:r>
              <w:t xml:space="preserve"> забудованих земель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Ставківської</w:t>
            </w:r>
            <w:proofErr w:type="spellEnd"/>
            <w:r>
              <w:t xml:space="preserve"> сільської ради 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23 га"/>
              </w:smartTagPr>
              <w:r>
                <w:t>0,23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Батьківської сільської ради (за межами населених пунктів)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25 га"/>
              </w:smartTagPr>
              <w:r>
                <w:t>0,25 га</w:t>
              </w:r>
            </w:smartTag>
            <w:r>
              <w:t xml:space="preserve"> забудованих земель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Батьківської сільської ради  </w:t>
            </w:r>
            <w:proofErr w:type="spellStart"/>
            <w:r>
              <w:t>Зіньківського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t>0,25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51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:rsidR="00BA3338" w:rsidRDefault="00BA3338" w:rsidP="00BA3338">
            <w:pPr>
              <w:jc w:val="center"/>
            </w:pP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5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Чапаєвської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Чутівського</w:t>
            </w:r>
            <w:proofErr w:type="spellEnd"/>
            <w:r>
              <w:t xml:space="preserve">  району</w:t>
            </w:r>
          </w:p>
          <w:p w:rsidR="00BA3338" w:rsidRDefault="00BA3338" w:rsidP="00BA3338">
            <w:pPr>
              <w:jc w:val="both"/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751 га"/>
              </w:smartTagPr>
              <w:r>
                <w:t>0,0751 га</w:t>
              </w:r>
            </w:smartTag>
            <w:r>
              <w:t xml:space="preserve"> забудованих земель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Чапаєвської</w:t>
            </w:r>
            <w:proofErr w:type="spellEnd"/>
            <w:r>
              <w:t xml:space="preserve"> сільської ради  </w:t>
            </w:r>
            <w:proofErr w:type="spellStart"/>
            <w:r>
              <w:t>Чутівського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751 га"/>
              </w:smartTagPr>
              <w:r>
                <w:t>0,0751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Потічанської</w:t>
            </w:r>
            <w:proofErr w:type="spellEnd"/>
            <w:r>
              <w:t xml:space="preserve"> сільської ради (за межами населених пунктів) Решетилівського району</w:t>
            </w:r>
          </w:p>
          <w:p w:rsidR="00BA3338" w:rsidRDefault="00BA3338" w:rsidP="00BA3338">
            <w:pPr>
              <w:jc w:val="both"/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10,4145 га"/>
              </w:smartTagPr>
              <w:r>
                <w:t>10,4145 га</w:t>
              </w:r>
            </w:smartTag>
            <w:r>
              <w:t xml:space="preserve"> забудованих земель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Потічанської</w:t>
            </w:r>
            <w:proofErr w:type="spellEnd"/>
            <w:r>
              <w:t xml:space="preserve"> сільської ради Решетилівського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10,4145 га"/>
              </w:smartTagPr>
              <w:r>
                <w:t>10,4145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Жовтневої сільської ради (за межами населених пунктів) Решетилівського району</w:t>
            </w:r>
          </w:p>
          <w:p w:rsidR="00BA3338" w:rsidRDefault="00BA3338" w:rsidP="00BA3338">
            <w:pPr>
              <w:jc w:val="both"/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3721 га"/>
              </w:smartTagPr>
              <w:r>
                <w:t>0,3721 га</w:t>
              </w:r>
            </w:smartTag>
            <w:r>
              <w:t xml:space="preserve"> забудованих земель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>Землі трубопровідного транспорту, на території Жовтневої сільської ради Решетилівського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3721 га"/>
              </w:smartTagPr>
              <w:r>
                <w:t>0,3721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Гоголівської сільської ради (за межами населених пунктів) </w:t>
            </w:r>
            <w:proofErr w:type="spellStart"/>
            <w:r>
              <w:t>Шишацького</w:t>
            </w:r>
            <w:proofErr w:type="spellEnd"/>
            <w:r>
              <w:t xml:space="preserve"> району</w:t>
            </w:r>
          </w:p>
          <w:p w:rsidR="00BA3338" w:rsidRDefault="00BA3338" w:rsidP="00BA3338">
            <w:pPr>
              <w:jc w:val="both"/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015 га"/>
              </w:smartTagPr>
              <w:r>
                <w:t>0,0015 га</w:t>
              </w:r>
            </w:smartTag>
            <w:r>
              <w:t xml:space="preserve"> забудованих земель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Гоголівської сільської ради </w:t>
            </w:r>
            <w:proofErr w:type="spellStart"/>
            <w:r>
              <w:t>Шишацького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015 га"/>
              </w:smartTagPr>
              <w:r>
                <w:t>0,0015 га</w:t>
              </w:r>
            </w:smartTag>
            <w:r>
              <w:t xml:space="preserve"> забудованих земель при виконанні умов, </w:t>
            </w:r>
            <w:r w:rsidRPr="00057677">
              <w:t>передбачених технічною документацією</w:t>
            </w:r>
            <w:r>
              <w:t xml:space="preserve"> </w:t>
            </w:r>
          </w:p>
          <w:p w:rsidR="00BA3338" w:rsidRDefault="00BA3338" w:rsidP="00BA3338">
            <w:pPr>
              <w:jc w:val="both"/>
            </w:pPr>
            <w:r>
              <w:t xml:space="preserve">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5120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  <w:tr2bl w:val="single" w:sz="4" w:space="0" w:color="FFFFFF"/>
            </w:tcBorders>
          </w:tcPr>
          <w:p w:rsidR="00BA3338" w:rsidRDefault="00BA3338" w:rsidP="00BA3338">
            <w:pPr>
              <w:jc w:val="center"/>
            </w:pP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5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Великоперевізької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Шишацького</w:t>
            </w:r>
            <w:proofErr w:type="spellEnd"/>
            <w:r>
              <w:t xml:space="preserve"> району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1141 га"/>
              </w:smartTagPr>
              <w:r>
                <w:t>0,1141 га</w:t>
              </w:r>
            </w:smartTag>
            <w:r>
              <w:t xml:space="preserve"> забудованих земель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Великоперевізької</w:t>
            </w:r>
            <w:proofErr w:type="spellEnd"/>
            <w:r>
              <w:t xml:space="preserve"> сільської ради </w:t>
            </w:r>
            <w:proofErr w:type="spellStart"/>
            <w:r>
              <w:t>Шишацького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1141 га"/>
              </w:smartTagPr>
              <w:r>
                <w:t>0,1141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  <w:tr w:rsidR="00BA33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center"/>
            </w:pPr>
            <w: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Для земель трубопровідного транспорту під об’єктами </w:t>
            </w:r>
            <w:proofErr w:type="spellStart"/>
            <w:r>
              <w:t>Диканського</w:t>
            </w:r>
            <w:proofErr w:type="spellEnd"/>
            <w:r>
              <w:t xml:space="preserve"> лінійного виробничого управління магістральних газопроводів на території </w:t>
            </w:r>
            <w:proofErr w:type="spellStart"/>
            <w:r>
              <w:t>Жоржівської</w:t>
            </w:r>
            <w:proofErr w:type="spellEnd"/>
            <w:r>
              <w:t xml:space="preserve"> сільської ради (за межами населених пунктів) </w:t>
            </w:r>
            <w:proofErr w:type="spellStart"/>
            <w:r>
              <w:t>Шишацького</w:t>
            </w:r>
            <w:proofErr w:type="spellEnd"/>
            <w:r>
              <w:t xml:space="preserve"> району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smartTag w:uri="urn:schemas-microsoft-com:office:smarttags" w:element="metricconverter">
              <w:smartTagPr>
                <w:attr w:name="ProductID" w:val="0,0551 га"/>
              </w:smartTagPr>
              <w:r>
                <w:t>0,0551 га</w:t>
              </w:r>
            </w:smartTag>
            <w:r>
              <w:t xml:space="preserve"> забудованих земель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Землі трубопровідного транспорту, на території </w:t>
            </w:r>
            <w:proofErr w:type="spellStart"/>
            <w:r>
              <w:t>Жоржівської</w:t>
            </w:r>
            <w:proofErr w:type="spellEnd"/>
            <w:r>
              <w:t xml:space="preserve"> сільської ради </w:t>
            </w:r>
            <w:proofErr w:type="spellStart"/>
            <w:r>
              <w:t>Шишацького</w:t>
            </w:r>
            <w:proofErr w:type="spellEnd"/>
            <w:r>
              <w:t xml:space="preserve"> району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38" w:rsidRDefault="00BA3338" w:rsidP="00BA3338">
            <w:pPr>
              <w:jc w:val="both"/>
            </w:pPr>
            <w:r>
              <w:t xml:space="preserve">У постійне користування </w:t>
            </w:r>
            <w:smartTag w:uri="urn:schemas-microsoft-com:office:smarttags" w:element="metricconverter">
              <w:smartTagPr>
                <w:attr w:name="ProductID" w:val="0,0551 га"/>
              </w:smartTagPr>
              <w:r>
                <w:t>0,0551 га</w:t>
              </w:r>
            </w:smartTag>
            <w:r>
              <w:t xml:space="preserve"> забудованих земель при виконанні умов, передбачених технічною документацією    </w:t>
            </w:r>
          </w:p>
        </w:tc>
      </w:tr>
    </w:tbl>
    <w:p w:rsidR="00BA3338" w:rsidRDefault="00BA3338" w:rsidP="00BA3338">
      <w:pPr>
        <w:pStyle w:val="BodyText"/>
        <w:ind w:right="84"/>
        <w:jc w:val="left"/>
      </w:pPr>
    </w:p>
    <w:p w:rsidR="00BA3338" w:rsidRDefault="00BA3338" w:rsidP="00BA3338">
      <w:pPr>
        <w:pStyle w:val="BodyText"/>
        <w:ind w:left="360" w:right="84"/>
        <w:jc w:val="left"/>
      </w:pPr>
      <w:r>
        <w:t>Заступник голови – керівник</w:t>
      </w:r>
    </w:p>
    <w:p w:rsidR="00BA3338" w:rsidRDefault="00BA3338" w:rsidP="00BA3338">
      <w:pPr>
        <w:pStyle w:val="BodyText"/>
        <w:ind w:left="360" w:right="84"/>
        <w:jc w:val="left"/>
      </w:pPr>
      <w:r>
        <w:t>апарату облдержадміністрації                                                                                                   В.О Пархоменко</w:t>
      </w:r>
    </w:p>
    <w:p w:rsidR="00BA3338" w:rsidRDefault="00BA3338" w:rsidP="00BA3338">
      <w:pPr>
        <w:ind w:left="360"/>
      </w:pPr>
      <w:r>
        <w:rPr>
          <w:b/>
        </w:rPr>
        <w:t xml:space="preserve">    </w:t>
      </w:r>
    </w:p>
    <w:p w:rsidR="00731B33" w:rsidRDefault="00731B33"/>
    <w:sectPr w:rsidR="00731B33" w:rsidSect="00BA3338">
      <w:pgSz w:w="16838" w:h="11906" w:orient="landscape" w:code="9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375C1">
      <w:r>
        <w:separator/>
      </w:r>
    </w:p>
  </w:endnote>
  <w:endnote w:type="continuationSeparator" w:id="0">
    <w:p w:rsidR="00000000" w:rsidRDefault="0013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338" w:rsidRDefault="00BA33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3338" w:rsidRDefault="00BA33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338" w:rsidRDefault="00BA33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375C1">
      <w:r>
        <w:separator/>
      </w:r>
    </w:p>
  </w:footnote>
  <w:footnote w:type="continuationSeparator" w:id="0">
    <w:p w:rsidR="00000000" w:rsidRDefault="0013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338" w:rsidRDefault="00BA3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3338" w:rsidRDefault="00BA3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338"/>
    <w:rsid w:val="001375C1"/>
    <w:rsid w:val="00176FA5"/>
    <w:rsid w:val="00653798"/>
    <w:rsid w:val="00731B33"/>
    <w:rsid w:val="00BA3338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53B9A-44D2-4BAB-8D02-18A32784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338"/>
    <w:rPr>
      <w:sz w:val="24"/>
      <w:szCs w:val="24"/>
      <w:lang w:val="uk-UA" w:eastAsia="ru-RU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A3338"/>
    <w:pPr>
      <w:ind w:right="-766"/>
      <w:jc w:val="both"/>
    </w:pPr>
    <w:rPr>
      <w:sz w:val="28"/>
      <w:szCs w:val="20"/>
    </w:rPr>
  </w:style>
  <w:style w:type="paragraph" w:styleId="Title">
    <w:name w:val="Title"/>
    <w:basedOn w:val="Normal"/>
    <w:qFormat/>
    <w:rsid w:val="00BA3338"/>
    <w:pPr>
      <w:ind w:left="12240"/>
      <w:jc w:val="center"/>
    </w:pPr>
    <w:rPr>
      <w:b/>
      <w:sz w:val="28"/>
      <w:szCs w:val="20"/>
    </w:rPr>
  </w:style>
  <w:style w:type="paragraph" w:styleId="BodyTextIndent">
    <w:name w:val="Body Text Indent"/>
    <w:basedOn w:val="Normal"/>
    <w:rsid w:val="00BA3338"/>
    <w:pPr>
      <w:ind w:left="7920"/>
      <w:jc w:val="right"/>
    </w:pPr>
    <w:rPr>
      <w:sz w:val="28"/>
      <w:szCs w:val="20"/>
    </w:rPr>
  </w:style>
  <w:style w:type="paragraph" w:styleId="BodyTextIndent2">
    <w:name w:val="Body Text Indent 2"/>
    <w:basedOn w:val="Normal"/>
    <w:rsid w:val="00BA3338"/>
    <w:pPr>
      <w:ind w:left="10472" w:hanging="117"/>
    </w:pPr>
    <w:rPr>
      <w:sz w:val="28"/>
    </w:rPr>
  </w:style>
  <w:style w:type="paragraph" w:styleId="Header">
    <w:name w:val="header"/>
    <w:basedOn w:val="Normal"/>
    <w:rsid w:val="00BA333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A333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A3338"/>
  </w:style>
  <w:style w:type="paragraph" w:customStyle="1" w:styleId="a">
    <w:name w:val="Знак Знак Знак"/>
    <w:basedOn w:val="Normal"/>
    <w:link w:val="DefaultParagraphFont"/>
    <w:rsid w:val="00BA333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vera</dc:creator>
  <cp:keywords/>
  <dc:description/>
  <cp:lastModifiedBy>Mykhailo Tolstikhin</cp:lastModifiedBy>
  <cp:revision>2</cp:revision>
  <dcterms:created xsi:type="dcterms:W3CDTF">2023-06-08T13:16:00Z</dcterms:created>
  <dcterms:modified xsi:type="dcterms:W3CDTF">2023-06-08T13:16:00Z</dcterms:modified>
</cp:coreProperties>
</file>