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77E06" w:rsidRPr="004B5763" w:rsidRDefault="00577E06" w:rsidP="00577E06">
      <w:pPr>
        <w:tabs>
          <w:tab w:val="left" w:pos="0"/>
          <w:tab w:val="left" w:pos="5954"/>
        </w:tabs>
        <w:spacing w:line="360" w:lineRule="auto"/>
        <w:ind w:firstLine="709"/>
        <w:jc w:val="both"/>
        <w:rPr>
          <w:sz w:val="28"/>
          <w:szCs w:val="28"/>
          <w:lang w:val="uk-UA"/>
        </w:rPr>
      </w:pPr>
      <w:r>
        <w:rPr>
          <w:sz w:val="28"/>
          <w:szCs w:val="28"/>
          <w:lang w:val="en-US"/>
        </w:rPr>
        <w:t xml:space="preserve">                                                                            </w:t>
      </w:r>
      <w:r w:rsidRPr="004B5763">
        <w:rPr>
          <w:sz w:val="28"/>
          <w:szCs w:val="28"/>
          <w:lang w:val="uk-UA"/>
        </w:rPr>
        <w:t>ЗАТВЕРДЖЕНО</w:t>
      </w:r>
    </w:p>
    <w:p w:rsidR="00577E06" w:rsidRPr="004B5763" w:rsidRDefault="00577E06" w:rsidP="00577E06">
      <w:pPr>
        <w:tabs>
          <w:tab w:val="left" w:pos="5940"/>
        </w:tabs>
        <w:jc w:val="both"/>
        <w:rPr>
          <w:sz w:val="28"/>
          <w:szCs w:val="28"/>
          <w:lang w:val="uk-UA"/>
        </w:rPr>
      </w:pPr>
      <w:r w:rsidRPr="004B5763">
        <w:rPr>
          <w:sz w:val="28"/>
          <w:szCs w:val="28"/>
          <w:lang w:val="uk-UA"/>
        </w:rPr>
        <w:t xml:space="preserve">                                 </w:t>
      </w:r>
      <w:r w:rsidRPr="004B5763">
        <w:rPr>
          <w:sz w:val="28"/>
          <w:szCs w:val="28"/>
          <w:lang w:val="uk-UA"/>
        </w:rPr>
        <w:tab/>
      </w:r>
      <w:r>
        <w:rPr>
          <w:sz w:val="28"/>
          <w:szCs w:val="28"/>
          <w:lang w:val="uk-UA"/>
        </w:rPr>
        <w:t xml:space="preserve"> </w:t>
      </w:r>
      <w:r w:rsidRPr="004B5763">
        <w:rPr>
          <w:sz w:val="28"/>
          <w:szCs w:val="28"/>
          <w:lang w:val="uk-UA"/>
        </w:rPr>
        <w:t xml:space="preserve">Розпорядження голови </w:t>
      </w:r>
    </w:p>
    <w:p w:rsidR="00577E06" w:rsidRPr="004B5763" w:rsidRDefault="00577E06" w:rsidP="00577E06">
      <w:pPr>
        <w:tabs>
          <w:tab w:val="left" w:pos="5940"/>
        </w:tabs>
        <w:spacing w:line="360" w:lineRule="auto"/>
        <w:ind w:left="4248"/>
        <w:rPr>
          <w:sz w:val="28"/>
          <w:szCs w:val="28"/>
          <w:lang w:val="uk-UA"/>
        </w:rPr>
      </w:pPr>
      <w:r w:rsidRPr="004B5763">
        <w:rPr>
          <w:sz w:val="28"/>
          <w:szCs w:val="28"/>
          <w:lang w:val="uk-UA"/>
        </w:rPr>
        <w:t xml:space="preserve">                         </w:t>
      </w:r>
      <w:r>
        <w:rPr>
          <w:sz w:val="28"/>
          <w:szCs w:val="28"/>
          <w:lang w:val="uk-UA"/>
        </w:rPr>
        <w:t>обл</w:t>
      </w:r>
      <w:r w:rsidRPr="004B5763">
        <w:rPr>
          <w:sz w:val="28"/>
          <w:szCs w:val="28"/>
          <w:lang w:val="uk-UA"/>
        </w:rPr>
        <w:t xml:space="preserve">держадміністрації                               </w:t>
      </w:r>
      <w:r w:rsidRPr="004B5763">
        <w:rPr>
          <w:sz w:val="28"/>
          <w:szCs w:val="28"/>
          <w:lang w:val="uk-UA"/>
        </w:rPr>
        <w:tab/>
      </w:r>
      <w:r>
        <w:rPr>
          <w:sz w:val="28"/>
          <w:szCs w:val="28"/>
          <w:lang w:val="uk-UA"/>
        </w:rPr>
        <w:t xml:space="preserve"> 06.08.2008     </w:t>
      </w:r>
      <w:r w:rsidRPr="004B5763">
        <w:rPr>
          <w:sz w:val="28"/>
          <w:szCs w:val="28"/>
          <w:lang w:val="uk-UA"/>
        </w:rPr>
        <w:t>№</w:t>
      </w:r>
      <w:r>
        <w:rPr>
          <w:sz w:val="28"/>
          <w:szCs w:val="28"/>
          <w:lang w:val="uk-UA"/>
        </w:rPr>
        <w:t xml:space="preserve"> 265</w:t>
      </w:r>
      <w:r w:rsidRPr="004B5763">
        <w:rPr>
          <w:sz w:val="28"/>
          <w:szCs w:val="28"/>
          <w:lang w:val="uk-UA"/>
        </w:rPr>
        <w:tab/>
      </w:r>
    </w:p>
    <w:p w:rsidR="00577E06" w:rsidRPr="004B5763" w:rsidRDefault="00577E06" w:rsidP="00577E06">
      <w:pPr>
        <w:tabs>
          <w:tab w:val="left" w:pos="5954"/>
        </w:tabs>
        <w:jc w:val="both"/>
        <w:rPr>
          <w:sz w:val="28"/>
          <w:szCs w:val="28"/>
          <w:lang w:val="uk-UA"/>
        </w:rPr>
      </w:pPr>
      <w:r w:rsidRPr="004B5763">
        <w:rPr>
          <w:sz w:val="28"/>
          <w:szCs w:val="28"/>
          <w:lang w:val="uk-UA"/>
        </w:rPr>
        <w:t xml:space="preserve">        </w:t>
      </w:r>
    </w:p>
    <w:p w:rsidR="00577E06" w:rsidRPr="004B5763" w:rsidRDefault="00577E06" w:rsidP="00577E06">
      <w:pPr>
        <w:tabs>
          <w:tab w:val="left" w:pos="5954"/>
        </w:tabs>
        <w:jc w:val="both"/>
        <w:rPr>
          <w:sz w:val="28"/>
          <w:szCs w:val="28"/>
          <w:lang w:val="uk-UA"/>
        </w:rPr>
      </w:pPr>
    </w:p>
    <w:p w:rsidR="00577E06" w:rsidRPr="004B5763" w:rsidRDefault="00577E06" w:rsidP="00577E06">
      <w:pPr>
        <w:jc w:val="center"/>
        <w:rPr>
          <w:sz w:val="28"/>
          <w:szCs w:val="28"/>
          <w:lang w:val="uk-UA"/>
        </w:rPr>
      </w:pPr>
      <w:r w:rsidRPr="004B5763">
        <w:rPr>
          <w:sz w:val="28"/>
          <w:szCs w:val="28"/>
          <w:lang w:val="uk-UA"/>
        </w:rPr>
        <w:t>ПОЛОЖЕННЯ</w:t>
      </w:r>
    </w:p>
    <w:p w:rsidR="00577E06" w:rsidRPr="004B5763" w:rsidRDefault="00577E06" w:rsidP="00577E06">
      <w:pPr>
        <w:jc w:val="center"/>
        <w:rPr>
          <w:sz w:val="28"/>
          <w:szCs w:val="28"/>
          <w:lang w:val="uk-UA"/>
        </w:rPr>
      </w:pPr>
      <w:r w:rsidRPr="004B5763">
        <w:rPr>
          <w:sz w:val="28"/>
          <w:szCs w:val="28"/>
          <w:lang w:val="uk-UA"/>
        </w:rPr>
        <w:t>про архітектурно-містобудівну раду</w:t>
      </w:r>
    </w:p>
    <w:p w:rsidR="00577E06" w:rsidRPr="004B5763" w:rsidRDefault="00577E06" w:rsidP="00577E06">
      <w:pPr>
        <w:jc w:val="center"/>
        <w:rPr>
          <w:sz w:val="28"/>
          <w:szCs w:val="28"/>
          <w:lang w:val="uk-UA"/>
        </w:rPr>
      </w:pPr>
      <w:r w:rsidRPr="004B5763">
        <w:rPr>
          <w:sz w:val="28"/>
          <w:szCs w:val="28"/>
          <w:lang w:val="uk-UA"/>
        </w:rPr>
        <w:t>при управлінні містобудування та архітектури</w:t>
      </w:r>
    </w:p>
    <w:p w:rsidR="00577E06" w:rsidRPr="004B5763" w:rsidRDefault="00577E06" w:rsidP="00577E06">
      <w:pPr>
        <w:jc w:val="center"/>
        <w:rPr>
          <w:sz w:val="28"/>
          <w:szCs w:val="28"/>
          <w:lang w:val="uk-UA"/>
        </w:rPr>
      </w:pPr>
      <w:r w:rsidRPr="004B5763">
        <w:rPr>
          <w:sz w:val="28"/>
          <w:szCs w:val="28"/>
          <w:lang w:val="uk-UA"/>
        </w:rPr>
        <w:t>Полтавської облдержадміністрації</w:t>
      </w:r>
    </w:p>
    <w:p w:rsidR="00577E06" w:rsidRPr="004B5763" w:rsidRDefault="00577E06" w:rsidP="00577E06">
      <w:pPr>
        <w:jc w:val="both"/>
        <w:rPr>
          <w:sz w:val="28"/>
          <w:szCs w:val="28"/>
          <w:lang w:val="uk-UA"/>
        </w:rPr>
      </w:pPr>
      <w:r w:rsidRPr="004B5763">
        <w:rPr>
          <w:sz w:val="28"/>
          <w:szCs w:val="28"/>
          <w:lang w:val="uk-UA"/>
        </w:rPr>
        <w:t xml:space="preserve">                      </w:t>
      </w:r>
    </w:p>
    <w:p w:rsidR="00577E06" w:rsidRPr="004B5763" w:rsidRDefault="00577E06" w:rsidP="00577E06">
      <w:pPr>
        <w:jc w:val="both"/>
        <w:rPr>
          <w:sz w:val="28"/>
          <w:szCs w:val="28"/>
          <w:lang w:val="uk-UA"/>
        </w:rPr>
      </w:pPr>
    </w:p>
    <w:p w:rsidR="00577E06" w:rsidRPr="004B5763" w:rsidRDefault="00577E06" w:rsidP="00577E06">
      <w:pPr>
        <w:jc w:val="both"/>
        <w:rPr>
          <w:sz w:val="28"/>
          <w:szCs w:val="28"/>
          <w:lang w:val="uk-UA"/>
        </w:rPr>
      </w:pPr>
      <w:r w:rsidRPr="004B5763">
        <w:rPr>
          <w:sz w:val="28"/>
          <w:szCs w:val="28"/>
          <w:lang w:val="uk-UA"/>
        </w:rPr>
        <w:t xml:space="preserve">          1. Загальні положення</w:t>
      </w:r>
    </w:p>
    <w:p w:rsidR="00577E06" w:rsidRPr="004B5763" w:rsidRDefault="00577E06" w:rsidP="00577E06">
      <w:pPr>
        <w:tabs>
          <w:tab w:val="left" w:pos="709"/>
        </w:tabs>
        <w:jc w:val="both"/>
        <w:rPr>
          <w:sz w:val="28"/>
          <w:szCs w:val="28"/>
          <w:lang w:val="uk-UA"/>
        </w:rPr>
      </w:pPr>
      <w:r w:rsidRPr="004B5763">
        <w:rPr>
          <w:sz w:val="28"/>
          <w:szCs w:val="28"/>
          <w:lang w:val="uk-UA"/>
        </w:rPr>
        <w:t xml:space="preserve">    </w:t>
      </w:r>
      <w:r w:rsidRPr="004B5763">
        <w:rPr>
          <w:sz w:val="28"/>
          <w:szCs w:val="28"/>
          <w:lang w:val="uk-UA"/>
        </w:rPr>
        <w:tab/>
        <w:t xml:space="preserve"> Архітектурно-містобудівна рада (далі - рада) є дорадчим органом при управлінні містобудування та архітектури </w:t>
      </w:r>
      <w:r>
        <w:rPr>
          <w:sz w:val="28"/>
          <w:szCs w:val="28"/>
          <w:lang w:val="uk-UA"/>
        </w:rPr>
        <w:t xml:space="preserve">Полтавської облдержадміністрації </w:t>
      </w:r>
      <w:r w:rsidRPr="004B5763">
        <w:rPr>
          <w:sz w:val="28"/>
          <w:szCs w:val="28"/>
          <w:lang w:val="uk-UA"/>
        </w:rPr>
        <w:t xml:space="preserve">для професійного колегіального розгляду й обговорення містобудівних, архітектурних та інженерних рішень містобудівної, </w:t>
      </w:r>
      <w:proofErr w:type="spellStart"/>
      <w:r w:rsidRPr="004B5763">
        <w:rPr>
          <w:sz w:val="28"/>
          <w:szCs w:val="28"/>
          <w:lang w:val="uk-UA"/>
        </w:rPr>
        <w:t>передпроектної</w:t>
      </w:r>
      <w:proofErr w:type="spellEnd"/>
      <w:r w:rsidRPr="004B5763">
        <w:rPr>
          <w:sz w:val="28"/>
          <w:szCs w:val="28"/>
          <w:lang w:val="uk-UA"/>
        </w:rPr>
        <w:t xml:space="preserve"> та проектної документації.</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 xml:space="preserve">Рада утворюється за рішенням облдержадміністрації і постійно діє при управлінні містобудування та архітектури облдержадміністрації.   </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 xml:space="preserve">У своїй діяльності рада керується Конституцією України та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Міністерства регіонального розвитку та будівництва, актами облдержадміністрації, а також цим Положенням. </w:t>
      </w:r>
    </w:p>
    <w:p w:rsidR="00577E06" w:rsidRPr="004B5763" w:rsidRDefault="00577E06" w:rsidP="00577E06">
      <w:pPr>
        <w:tabs>
          <w:tab w:val="left" w:pos="709"/>
        </w:tabs>
        <w:jc w:val="both"/>
        <w:rPr>
          <w:sz w:val="28"/>
          <w:szCs w:val="28"/>
          <w:lang w:val="uk-UA"/>
        </w:rPr>
      </w:pPr>
      <w:r w:rsidRPr="004B5763">
        <w:rPr>
          <w:sz w:val="28"/>
          <w:szCs w:val="28"/>
          <w:lang w:val="uk-UA"/>
        </w:rPr>
        <w:t xml:space="preserve">     </w:t>
      </w:r>
      <w:r w:rsidRPr="004B5763">
        <w:rPr>
          <w:sz w:val="28"/>
          <w:szCs w:val="28"/>
          <w:lang w:val="uk-UA"/>
        </w:rPr>
        <w:tab/>
        <w:t xml:space="preserve">Рада здійснює свою діяльність на основі добровільності, рівноправності її членів, самоврядування.                    </w:t>
      </w:r>
    </w:p>
    <w:p w:rsidR="00577E06" w:rsidRPr="004B5763" w:rsidRDefault="00577E06" w:rsidP="00577E06">
      <w:pPr>
        <w:jc w:val="both"/>
        <w:rPr>
          <w:sz w:val="28"/>
          <w:szCs w:val="28"/>
          <w:lang w:val="uk-UA"/>
        </w:rPr>
      </w:pPr>
      <w:r w:rsidRPr="004B5763">
        <w:rPr>
          <w:sz w:val="28"/>
          <w:szCs w:val="28"/>
          <w:lang w:val="uk-UA"/>
        </w:rPr>
        <w:t xml:space="preserve">         2. Основні завдання ради</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Рада розглядає містобудівну та проектну документацію і надає рекомендації управлінню містобудування та архітектури щодо:</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проектів містобудування (схем планування територій та проектів детального планування територій, генеральних планів населених пунктів, історико-архітектурних опорних планів, проектів зон охорони пам'яток культурної спадщини, меж і режимів використання історичних ареалів історичних населених місць, проектів забудови головних майданів і вулиць, іншої містобудівної документації);</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проектної документації об'єктів архітектури (будинків і споруд житлово-цивільного, комунального, промислового та іншого призначення, об'єктів садово-паркової та ландшафтної архітектури, монументального і монументально-декоративного мистецтва, а також проектів реставрації, реабілітації пам'яток архітектури та містобудування);</w:t>
      </w:r>
    </w:p>
    <w:p w:rsidR="00577E06" w:rsidRPr="004B5763" w:rsidRDefault="00577E06" w:rsidP="00577E06">
      <w:pPr>
        <w:jc w:val="both"/>
        <w:rPr>
          <w:sz w:val="28"/>
          <w:szCs w:val="28"/>
          <w:lang w:val="uk-UA"/>
        </w:rPr>
      </w:pPr>
      <w:r w:rsidRPr="004B5763">
        <w:rPr>
          <w:sz w:val="28"/>
          <w:szCs w:val="28"/>
          <w:lang w:val="uk-UA"/>
        </w:rPr>
        <w:lastRenderedPageBreak/>
        <w:t xml:space="preserve">     </w:t>
      </w:r>
      <w:r w:rsidRPr="004B5763">
        <w:rPr>
          <w:sz w:val="28"/>
          <w:szCs w:val="28"/>
          <w:lang w:val="uk-UA"/>
        </w:rPr>
        <w:tab/>
        <w:t>техніко-економічних обґрунтувань розміщення, проектування і будівництва об'єктів на територіях (ареалах), що мають історичну та культурну цінність, та в зонах охорони пам'яток культурної спадщини;</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r>
      <w:proofErr w:type="spellStart"/>
      <w:r w:rsidRPr="004B5763">
        <w:rPr>
          <w:sz w:val="28"/>
          <w:szCs w:val="28"/>
          <w:lang w:val="uk-UA"/>
        </w:rPr>
        <w:t>передпроектних</w:t>
      </w:r>
      <w:proofErr w:type="spellEnd"/>
      <w:r w:rsidRPr="004B5763">
        <w:rPr>
          <w:sz w:val="28"/>
          <w:szCs w:val="28"/>
          <w:lang w:val="uk-UA"/>
        </w:rPr>
        <w:t xml:space="preserve"> досліджень, пов'язаних із упровадженням інвестиційних проектів нового будівництва, реконструкції існуючих об'єктів і комплексів та реставрації пам'яток містобудування та архітектури;</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проектів місцевих правил забудови, інших нормативно-правових актів у сфері містобудування та архітектури;</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архітектурно-планувальних завдань на значні об'єкти містобудування та архітектури, що розміщуються на територіях, на які не розроблені проекти забудови та детальні плани територій;</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реставраційних завдань на пам'ятки архітектури.</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Рада розглядає містобудівні та архітектурні рішення з метою надання консультативних порад і професійних рекомендацій.</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При розгляді містобудівної та проектної документації рекомендації (рішення) надаються на підставі її оцінки та відповідно до законодавства, державних будівельних норм, особливостей містобудівної ситуації (архітектурно-планувальних рішень, техніко-економічних та естетичних показників).</w:t>
      </w:r>
    </w:p>
    <w:p w:rsidR="00577E06" w:rsidRPr="004B5763" w:rsidRDefault="00577E06" w:rsidP="00577E06">
      <w:pPr>
        <w:jc w:val="both"/>
        <w:rPr>
          <w:sz w:val="28"/>
          <w:szCs w:val="28"/>
          <w:lang w:val="uk-UA"/>
        </w:rPr>
      </w:pPr>
      <w:r w:rsidRPr="004B5763">
        <w:rPr>
          <w:sz w:val="28"/>
          <w:szCs w:val="28"/>
          <w:lang w:val="uk-UA"/>
        </w:rPr>
        <w:t xml:space="preserve">         3. Склад і структура ради</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Головою</w:t>
      </w:r>
      <w:r>
        <w:rPr>
          <w:sz w:val="28"/>
          <w:szCs w:val="28"/>
          <w:lang w:val="uk-UA"/>
        </w:rPr>
        <w:t xml:space="preserve"> </w:t>
      </w:r>
      <w:r w:rsidRPr="004B5763">
        <w:rPr>
          <w:sz w:val="28"/>
          <w:szCs w:val="28"/>
          <w:lang w:val="uk-UA"/>
        </w:rPr>
        <w:t xml:space="preserve">ради є начальник управління містобудування та архітектури </w:t>
      </w:r>
      <w:r>
        <w:rPr>
          <w:sz w:val="28"/>
          <w:szCs w:val="28"/>
          <w:lang w:val="uk-UA"/>
        </w:rPr>
        <w:t xml:space="preserve">облдержадміністрації (за посадою) </w:t>
      </w:r>
      <w:r w:rsidRPr="004B5763">
        <w:rPr>
          <w:sz w:val="28"/>
          <w:szCs w:val="28"/>
          <w:lang w:val="uk-UA"/>
        </w:rPr>
        <w:t>– головний архітектор Полтавської області.</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Склад ради формується з одного заступника голови, секретаря, висококваліфікованих фахівців у сфері містобудування та архітектури, які становлять не менше половини загальної кількості членів ради, а також інженерів, будівельників, науковців, фахівців зі збереження архітектурно-містобудівної спадщини (реставраторів, мистецтвознавців, археологів, істориків), представників центральних, місцевих органів виконавчої влади та органів місцевого самоврядування, представників місцевих органів державного нагляду, творчих спілок та інших громадських професійних організацій.</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Для розширеного розгляду на засіданні ради об’єктів архітектури та містобудування, які мають важливе значення для декількох територіальних одиниць, для роботи в раді можуть бути залучені фахівці з інших територіальних громад.</w:t>
      </w:r>
    </w:p>
    <w:p w:rsidR="00577E06" w:rsidRPr="004B5763" w:rsidRDefault="00577E06" w:rsidP="00577E06">
      <w:pPr>
        <w:ind w:firstLine="708"/>
        <w:jc w:val="both"/>
        <w:rPr>
          <w:sz w:val="28"/>
          <w:szCs w:val="28"/>
          <w:lang w:val="uk-UA"/>
        </w:rPr>
      </w:pPr>
      <w:r w:rsidRPr="004B5763">
        <w:rPr>
          <w:sz w:val="28"/>
          <w:szCs w:val="28"/>
          <w:lang w:val="uk-UA"/>
        </w:rPr>
        <w:t>Секретар ради, є посадовою особою управління містобудування та архітектури</w:t>
      </w:r>
      <w:r>
        <w:rPr>
          <w:sz w:val="28"/>
          <w:szCs w:val="28"/>
          <w:lang w:val="uk-UA"/>
        </w:rPr>
        <w:t xml:space="preserve"> облдержадміністрації</w:t>
      </w:r>
      <w:r w:rsidRPr="004B5763">
        <w:rPr>
          <w:sz w:val="28"/>
          <w:szCs w:val="28"/>
          <w:lang w:val="uk-UA"/>
        </w:rPr>
        <w:t>.</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 xml:space="preserve">Персональний склад ради формується за поданням начальника управління містобудування та архітектури облдержадміністрації з урахуванням пропозицій Полтавської обласної організації Національної спілки архітекторів України та інших громадських організацій і затверджується </w:t>
      </w:r>
      <w:r>
        <w:rPr>
          <w:sz w:val="28"/>
          <w:szCs w:val="28"/>
          <w:lang w:val="uk-UA"/>
        </w:rPr>
        <w:t>розпорядженням голови</w:t>
      </w:r>
      <w:r w:rsidRPr="004B5763">
        <w:rPr>
          <w:sz w:val="28"/>
          <w:szCs w:val="28"/>
          <w:lang w:val="uk-UA"/>
        </w:rPr>
        <w:t xml:space="preserve"> облдержадміністрації.</w:t>
      </w:r>
    </w:p>
    <w:p w:rsidR="00577E06" w:rsidRPr="004B5763" w:rsidRDefault="00577E06" w:rsidP="00577E06">
      <w:pPr>
        <w:jc w:val="both"/>
        <w:rPr>
          <w:sz w:val="28"/>
          <w:szCs w:val="28"/>
          <w:lang w:val="uk-UA"/>
        </w:rPr>
      </w:pPr>
      <w:r w:rsidRPr="004B5763">
        <w:rPr>
          <w:sz w:val="28"/>
          <w:szCs w:val="28"/>
          <w:lang w:val="uk-UA"/>
        </w:rPr>
        <w:t xml:space="preserve">          4. Права та обов'язки ради і її членів:</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4.1. Члени ради беруть участь у її роботі на громадських засадах.</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4.2. Рада та її члени мають право:</w:t>
      </w:r>
    </w:p>
    <w:p w:rsidR="00577E06" w:rsidRPr="004B5763" w:rsidRDefault="00577E06" w:rsidP="00577E06">
      <w:pPr>
        <w:ind w:firstLine="708"/>
        <w:jc w:val="both"/>
        <w:rPr>
          <w:sz w:val="28"/>
          <w:szCs w:val="28"/>
          <w:lang w:val="uk-UA"/>
        </w:rPr>
      </w:pPr>
      <w:r w:rsidRPr="004B5763">
        <w:rPr>
          <w:sz w:val="28"/>
          <w:szCs w:val="28"/>
          <w:lang w:val="uk-UA"/>
        </w:rPr>
        <w:t>бути інформованими про план роботи ради, порядок денний засідань та про питання, запропоновані до розгляду на засіданні ради;</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брати участь у розгляді питань, зазначених у пункті 2 цього Положення, та обговорювати містобудівні, архітектурно-технічні та інженерні проектні рішення;</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 xml:space="preserve">висловлювати свої зауваження та пропозиції замовникам (забудовникам) і авторам-розробникам містобудівної, проектної документації та </w:t>
      </w:r>
      <w:proofErr w:type="spellStart"/>
      <w:r w:rsidRPr="004B5763">
        <w:rPr>
          <w:sz w:val="28"/>
          <w:szCs w:val="28"/>
          <w:lang w:val="uk-UA"/>
        </w:rPr>
        <w:t>передпроектних</w:t>
      </w:r>
      <w:proofErr w:type="spellEnd"/>
      <w:r w:rsidRPr="004B5763">
        <w:rPr>
          <w:sz w:val="28"/>
          <w:szCs w:val="28"/>
          <w:lang w:val="uk-UA"/>
        </w:rPr>
        <w:t xml:space="preserve"> досліджень.</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4.3. Обов'язком членів ради є активна участь у роботі ради, зокрема участь в обговоренні питань, що розглядаються, сприяння виконанню рекомендацій ради, якісна і вчасна підготовка питань для обговорення на засіданнях.</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При розгляді містобудівної та проектної документації члени ради зобов'язані керуватися чинним законодавством у сфері містобудування. Свою обізнаність у питаннях законодавства вони засвідчують підписом у спеціальному документі.</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4.4. Члени   ради   можуть   здійснювати  творчу  діяльність,  пов'язану з проектуванням об'єктів містобудування та  архітектури,  що     передбачені     для    будівництва    на    території    їх  адміністративно-територіальної одиниці,  у  тому  числі  право  на  розроблення   яких   здобуте   в   результаті  містобудівного  або  архітектурного конкурсу, але брати участь в обговоренні цих питань  та голосуванні не мають права.</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4.5. Голова ради (його заступник) у порядку творчої діяльності як автор чи співавтор може брати участь у проектуванні об'єктів архітектури, передбачених для будівництва на території його адміністративної діяльності, у тому числі в разі отримання такого права за результатами архітектурного або містобудівного конкурсу. У цьому разі містобудівні та архітектурно-технічні рішення цих об'єктів погоджуються з органами містобудування та архітектури вищого рівня.</w:t>
      </w:r>
    </w:p>
    <w:p w:rsidR="00577E06" w:rsidRPr="004B5763" w:rsidRDefault="00577E06" w:rsidP="00577E06">
      <w:pPr>
        <w:autoSpaceDE w:val="0"/>
        <w:autoSpaceDN w:val="0"/>
        <w:adjustRightInd w:val="0"/>
        <w:jc w:val="both"/>
        <w:rPr>
          <w:sz w:val="28"/>
          <w:szCs w:val="28"/>
          <w:lang w:val="uk-UA"/>
        </w:rPr>
      </w:pPr>
      <w:r w:rsidRPr="004B5763">
        <w:rPr>
          <w:sz w:val="28"/>
          <w:szCs w:val="28"/>
          <w:lang w:val="uk-UA"/>
        </w:rPr>
        <w:t xml:space="preserve">     </w:t>
      </w:r>
      <w:r w:rsidRPr="004B5763">
        <w:rPr>
          <w:sz w:val="28"/>
          <w:szCs w:val="28"/>
          <w:lang w:val="uk-UA"/>
        </w:rPr>
        <w:tab/>
        <w:t xml:space="preserve">4.6. Члени ради не можуть брати участь в обговоренні проектів  і  голосуванні щодо проектів,  авторами яких є їх прямі родичі,  а  також  у  випадках,  коли  проекти  розробляються  співробітниками  проектної установи, у якій ці члени ради працюють. </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Діяльність  ради  не може суміщатися з роботою інших дорадчих  органів,  діяльність  яких  не  передбачена  цим  Положенням. Ради  вищого  рівня  можуть розглядати питання, віднесені до компетенції  ради  нижчого  рівня,  за письмовим зверненням до неї відповідного  спеціально уповноваженого місцевого органу з питань містобудування  та  архітектури. У разі необхідності можуть бути проведені сумісні  засідання рад.</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4.7. Рада проводить свою діяльність на засадах гласності та з урахуванням громадської думки відповідно до пункту 5.4.</w:t>
      </w:r>
    </w:p>
    <w:p w:rsidR="00577E06" w:rsidRPr="004B5763" w:rsidRDefault="00577E06" w:rsidP="00577E06">
      <w:pPr>
        <w:jc w:val="both"/>
        <w:rPr>
          <w:sz w:val="28"/>
          <w:szCs w:val="28"/>
          <w:lang w:val="uk-UA"/>
        </w:rPr>
      </w:pPr>
      <w:r w:rsidRPr="004B5763">
        <w:rPr>
          <w:sz w:val="28"/>
          <w:szCs w:val="28"/>
          <w:lang w:val="uk-UA"/>
        </w:rPr>
        <w:t xml:space="preserve">         5. Організація роботи ради</w:t>
      </w:r>
    </w:p>
    <w:p w:rsidR="00577E06" w:rsidRPr="004B5763" w:rsidRDefault="00577E06" w:rsidP="00577E06">
      <w:pPr>
        <w:autoSpaceDE w:val="0"/>
        <w:autoSpaceDN w:val="0"/>
        <w:adjustRightInd w:val="0"/>
        <w:jc w:val="both"/>
        <w:rPr>
          <w:sz w:val="28"/>
          <w:szCs w:val="28"/>
          <w:lang w:val="uk-UA"/>
        </w:rPr>
      </w:pPr>
      <w:r w:rsidRPr="004B5763">
        <w:rPr>
          <w:sz w:val="28"/>
          <w:szCs w:val="28"/>
          <w:lang w:val="uk-UA"/>
        </w:rPr>
        <w:t xml:space="preserve">     </w:t>
      </w:r>
      <w:r w:rsidRPr="004B5763">
        <w:rPr>
          <w:sz w:val="28"/>
          <w:szCs w:val="28"/>
          <w:lang w:val="uk-UA"/>
        </w:rPr>
        <w:tab/>
        <w:t xml:space="preserve">5.1. Формою роботи ради є засідання,  що проводяться згідно з  планом та порядком денним, які складаються її секретарем. </w:t>
      </w:r>
    </w:p>
    <w:p w:rsidR="00577E06" w:rsidRPr="004B5763" w:rsidRDefault="00577E06" w:rsidP="00577E06">
      <w:pPr>
        <w:autoSpaceDE w:val="0"/>
        <w:autoSpaceDN w:val="0"/>
        <w:adjustRightInd w:val="0"/>
        <w:jc w:val="both"/>
        <w:rPr>
          <w:sz w:val="28"/>
          <w:szCs w:val="28"/>
          <w:lang w:val="uk-UA"/>
        </w:rPr>
      </w:pPr>
      <w:r w:rsidRPr="004B5763">
        <w:rPr>
          <w:sz w:val="28"/>
          <w:szCs w:val="28"/>
          <w:lang w:val="uk-UA"/>
        </w:rPr>
        <w:t xml:space="preserve">     </w:t>
      </w:r>
      <w:r w:rsidRPr="004B5763">
        <w:rPr>
          <w:sz w:val="28"/>
          <w:szCs w:val="28"/>
          <w:lang w:val="uk-UA"/>
        </w:rPr>
        <w:tab/>
        <w:t xml:space="preserve">Позачергові засідання ради скликаються за рішенням її  голови  або на пропозицію більшості. </w:t>
      </w:r>
    </w:p>
    <w:p w:rsidR="00577E06" w:rsidRPr="004B5763" w:rsidRDefault="00577E06" w:rsidP="00577E06">
      <w:pPr>
        <w:autoSpaceDE w:val="0"/>
        <w:autoSpaceDN w:val="0"/>
        <w:adjustRightInd w:val="0"/>
        <w:jc w:val="both"/>
        <w:rPr>
          <w:sz w:val="28"/>
          <w:szCs w:val="28"/>
          <w:lang w:val="uk-UA"/>
        </w:rPr>
      </w:pPr>
      <w:r w:rsidRPr="004B5763">
        <w:rPr>
          <w:sz w:val="28"/>
          <w:szCs w:val="28"/>
          <w:lang w:val="uk-UA"/>
        </w:rPr>
        <w:t xml:space="preserve">     </w:t>
      </w:r>
      <w:r w:rsidRPr="004B5763">
        <w:rPr>
          <w:sz w:val="28"/>
          <w:szCs w:val="28"/>
          <w:lang w:val="uk-UA"/>
        </w:rPr>
        <w:tab/>
        <w:t>Засідання ради є відкритими для представників засобів масової  інформації, громадських організацій та інших заінтересованих осіб.  Засідання ради відбувається за умови присутності на ньому не менше  половини  її членів.</w:t>
      </w:r>
    </w:p>
    <w:p w:rsidR="00577E06" w:rsidRPr="004B5763" w:rsidRDefault="00577E06" w:rsidP="00577E06">
      <w:pPr>
        <w:autoSpaceDE w:val="0"/>
        <w:autoSpaceDN w:val="0"/>
        <w:adjustRightInd w:val="0"/>
        <w:jc w:val="both"/>
        <w:rPr>
          <w:sz w:val="28"/>
          <w:szCs w:val="28"/>
          <w:lang w:val="uk-UA"/>
        </w:rPr>
      </w:pPr>
      <w:r w:rsidRPr="004B5763">
        <w:rPr>
          <w:sz w:val="28"/>
          <w:szCs w:val="28"/>
          <w:lang w:val="uk-UA"/>
        </w:rPr>
        <w:t xml:space="preserve">     </w:t>
      </w:r>
      <w:r w:rsidRPr="004B5763">
        <w:rPr>
          <w:sz w:val="28"/>
          <w:szCs w:val="28"/>
          <w:lang w:val="uk-UA"/>
        </w:rPr>
        <w:tab/>
        <w:t xml:space="preserve">Включення питання на розгляд до плану  порядку  денного  ради  здійснюється за рішенням голови ради (його заступника) за поданням  замовника (забудовника) або (за їх  дорученням)  автора-розробника  проекту  та  на  пропозицію  відповідних  структурних  підрозділів  виконавчої влади або виконавчих комітетів міських рад, громадських  організацій. </w:t>
      </w:r>
    </w:p>
    <w:p w:rsidR="00577E06" w:rsidRPr="004B5763" w:rsidRDefault="00577E06" w:rsidP="00577E06">
      <w:pPr>
        <w:autoSpaceDE w:val="0"/>
        <w:autoSpaceDN w:val="0"/>
        <w:adjustRightInd w:val="0"/>
        <w:jc w:val="both"/>
        <w:rPr>
          <w:sz w:val="28"/>
          <w:szCs w:val="28"/>
          <w:lang w:val="uk-UA"/>
        </w:rPr>
      </w:pPr>
      <w:r w:rsidRPr="004B5763">
        <w:rPr>
          <w:sz w:val="28"/>
          <w:szCs w:val="28"/>
          <w:lang w:val="uk-UA"/>
        </w:rPr>
        <w:t xml:space="preserve">     </w:t>
      </w:r>
      <w:r w:rsidRPr="004B5763">
        <w:rPr>
          <w:sz w:val="28"/>
          <w:szCs w:val="28"/>
          <w:lang w:val="uk-UA"/>
        </w:rPr>
        <w:tab/>
        <w:t xml:space="preserve">Розгляд об'єктів на раді не є обов'язковим. Прийняття рішення  щодо  доцільності  винесення конкретного питання на розгляд ради є  виключним  правом  голови  ради. </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5.2. Плани роботи обговорюються на засіданнях ради, затверджуються її головою та повинні бути оприлюднені в доступних для населення приміщеннях облдержадміністрації.</w:t>
      </w:r>
    </w:p>
    <w:p w:rsidR="00577E06" w:rsidRPr="004B5763" w:rsidRDefault="00577E06" w:rsidP="00577E06">
      <w:pPr>
        <w:autoSpaceDE w:val="0"/>
        <w:autoSpaceDN w:val="0"/>
        <w:adjustRightInd w:val="0"/>
        <w:jc w:val="both"/>
        <w:rPr>
          <w:sz w:val="28"/>
          <w:szCs w:val="28"/>
          <w:lang w:val="uk-UA"/>
        </w:rPr>
      </w:pPr>
      <w:r w:rsidRPr="004B5763">
        <w:rPr>
          <w:sz w:val="28"/>
          <w:szCs w:val="28"/>
          <w:lang w:val="uk-UA"/>
        </w:rPr>
        <w:t xml:space="preserve">     </w:t>
      </w:r>
      <w:r w:rsidRPr="004B5763">
        <w:rPr>
          <w:sz w:val="28"/>
          <w:szCs w:val="28"/>
          <w:lang w:val="uk-UA"/>
        </w:rPr>
        <w:tab/>
        <w:t>5.3. Організаційне   та   матеріально-технічне   забезпечення  роботи  ради покладається на управління містобудування та архітектури</w:t>
      </w:r>
      <w:r>
        <w:rPr>
          <w:sz w:val="28"/>
          <w:szCs w:val="28"/>
          <w:lang w:val="uk-UA"/>
        </w:rPr>
        <w:t xml:space="preserve"> облдержадміністрації</w:t>
      </w:r>
      <w:r w:rsidRPr="004B5763">
        <w:rPr>
          <w:sz w:val="28"/>
          <w:szCs w:val="28"/>
          <w:lang w:val="uk-UA"/>
        </w:rPr>
        <w:t>.</w:t>
      </w:r>
    </w:p>
    <w:p w:rsidR="00577E06" w:rsidRPr="004B5763" w:rsidRDefault="00577E06" w:rsidP="00577E06">
      <w:pPr>
        <w:autoSpaceDE w:val="0"/>
        <w:autoSpaceDN w:val="0"/>
        <w:adjustRightInd w:val="0"/>
        <w:jc w:val="both"/>
        <w:rPr>
          <w:sz w:val="28"/>
          <w:szCs w:val="28"/>
          <w:lang w:val="uk-UA"/>
        </w:rPr>
      </w:pPr>
      <w:r w:rsidRPr="004B5763">
        <w:rPr>
          <w:sz w:val="28"/>
          <w:szCs w:val="28"/>
          <w:lang w:val="uk-UA"/>
        </w:rPr>
        <w:t xml:space="preserve">     </w:t>
      </w:r>
      <w:r w:rsidRPr="004B5763">
        <w:rPr>
          <w:sz w:val="28"/>
          <w:szCs w:val="28"/>
          <w:lang w:val="uk-UA"/>
        </w:rPr>
        <w:tab/>
        <w:t xml:space="preserve">Рада є  дорадчим  органом  при головному архітекторі області і діє  виключно  на  громадських  засадах.  Не  допускається  стягнення  коштів  із  замовників  (забудовників) та  розробників  проектів  за  підготовку  до  розгляду та розгляд цих  проектів  на  засіданні ради. </w:t>
      </w:r>
      <w:r w:rsidRPr="004B5763">
        <w:rPr>
          <w:i/>
          <w:iCs/>
          <w:color w:val="0000FF"/>
          <w:sz w:val="28"/>
          <w:szCs w:val="28"/>
          <w:lang w:val="uk-UA"/>
        </w:rPr>
        <w:t xml:space="preserve"> </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5.4. Проектні та інші матеріали на розгляд ради подаються замовником (забудовником) або за його дорученням автором-розробником у термін, який враховує час, необхідний для попереднього ознайомлення з матеріалами членів ради, рецензентів та громадськості.</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Термін розгляду поданої до ради проектної документації встановлюється залежно від складності та обсягів проектованого об'єкта, але не повинен перевищувати одного місяця.</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 xml:space="preserve">5.5. Склад матеріалів, що подаються на розгляд ради, повинен відповідати вимогам державних будівельних норм щодо </w:t>
      </w:r>
      <w:proofErr w:type="spellStart"/>
      <w:r w:rsidRPr="004B5763">
        <w:rPr>
          <w:sz w:val="28"/>
          <w:szCs w:val="28"/>
          <w:lang w:val="uk-UA"/>
        </w:rPr>
        <w:t>передпроектної</w:t>
      </w:r>
      <w:proofErr w:type="spellEnd"/>
      <w:r w:rsidRPr="004B5763">
        <w:rPr>
          <w:sz w:val="28"/>
          <w:szCs w:val="28"/>
          <w:lang w:val="uk-UA"/>
        </w:rPr>
        <w:t xml:space="preserve"> та проектної документації відповідної стадії проектування і надається у тій частині, яка погоджується місцевим органом містобудування та архітектури.</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Обсяг додаткових демонстраційних матеріалів, необхідних для розгляду проекту, повинен обумовлюватися при наданні замовнику архітектурно-планувального завдання на проектування об'єкта.</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До проектних матеріалів, що подаються на розгляд обласної ради, слід додавати висновки відповідного районного або міського спеціально уповноваженого органу містобудування та архітектури.</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5.6. На засіданні ради доповідає автор проекту, рецензент надає (або доповідає) свої висновки або зведені висновки групи рецензентів. Рецензія подається у письмовому вигляді і долучається до протоколу.</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На особливо важливі проекти об'єктів містобудування рецензію може готувати юридична особа, яка має відповідну ліцензію.</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 xml:space="preserve">Розгляд на засіданні ради проектів реконструкції об'єктів містобудування та архітектури, щодо яких діють майнові права автора, проводиться за участю автора або колективу авторів відповідно до Закону України "Про авторське право і суміжні права".                   </w:t>
      </w:r>
    </w:p>
    <w:p w:rsidR="00577E06" w:rsidRPr="004B5763" w:rsidRDefault="00577E06" w:rsidP="00577E06">
      <w:pPr>
        <w:ind w:firstLine="708"/>
        <w:jc w:val="both"/>
        <w:rPr>
          <w:sz w:val="28"/>
          <w:szCs w:val="28"/>
          <w:lang w:val="uk-UA"/>
        </w:rPr>
      </w:pPr>
      <w:r w:rsidRPr="004B5763">
        <w:rPr>
          <w:sz w:val="28"/>
          <w:szCs w:val="28"/>
          <w:lang w:val="uk-UA"/>
        </w:rPr>
        <w:t xml:space="preserve">Розгляд  об'єктів,  будівництво  яких  передбачається в межах  історичних   ареалів   населених   місць,   зон  охорони  пам'яток  культурної  спадщини,  здійснюється після їх розгляду на засіданні  консультативної ради з питань охорони культурної спадщини. </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 xml:space="preserve">5.7. За результатами розгляду й обговорення секретарем складається протокол, до якого включаються такі дані: поіменний перелік присутніх членів ради та запрошених осіб; питання, які розглядаються на засіданні; відомості про замовника, дані щодо автора-розробника </w:t>
      </w:r>
      <w:proofErr w:type="spellStart"/>
      <w:r w:rsidRPr="004B5763">
        <w:rPr>
          <w:sz w:val="28"/>
          <w:szCs w:val="28"/>
          <w:lang w:val="uk-UA"/>
        </w:rPr>
        <w:t>передпроектної</w:t>
      </w:r>
      <w:proofErr w:type="spellEnd"/>
      <w:r w:rsidRPr="004B5763">
        <w:rPr>
          <w:sz w:val="28"/>
          <w:szCs w:val="28"/>
          <w:lang w:val="uk-UA"/>
        </w:rPr>
        <w:t xml:space="preserve"> та проектної документації, доповідача, рецензента та тих хто виступає; основні характеристики об'єкта, перелік вихідних даних (основних), рішення про відведення земельної ділянки, особливі умови, основні висновки щодо відповідності вихідним даним, стислий зміст обговорень з відображенням позицій, висловлювань щодо питання та остаточними рекомендаціями архітектурно-містобудівної ради.</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До протоколу ради не можуть бути включені зауваження і рекомендації щодо містобудівних, архітектурно-технічних та інженерних рішень об'єкта архітектури, його внутрішнього оздоблення, інші умови і зауваження, якщо вони не випливають із положень актів законодавства, державних стандартів, будівельних норм і правил, затвердженої містобудівної документації, місцевих правил забудови населених пунктів, не зумовлені потребою збереження характеру існуючої забудови довкілля та охорони пам'яток культурної спадщини та вимагають унесення змін у надане замовнику архітектурно-планувальне завдання.</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5.8. У разі незгоди члена ради з висновком її засідання у протоколі зазначається його особлива думка.</w:t>
      </w:r>
    </w:p>
    <w:p w:rsidR="00577E06" w:rsidRPr="004B5763" w:rsidRDefault="00577E06" w:rsidP="00577E06">
      <w:pPr>
        <w:jc w:val="both"/>
        <w:rPr>
          <w:sz w:val="28"/>
          <w:szCs w:val="28"/>
          <w:lang w:val="uk-UA"/>
        </w:rPr>
      </w:pPr>
      <w:r w:rsidRPr="004B5763">
        <w:rPr>
          <w:sz w:val="28"/>
          <w:szCs w:val="28"/>
          <w:lang w:val="uk-UA"/>
        </w:rPr>
        <w:t xml:space="preserve">     </w:t>
      </w:r>
      <w:r w:rsidRPr="004B5763">
        <w:rPr>
          <w:sz w:val="28"/>
          <w:szCs w:val="28"/>
          <w:lang w:val="uk-UA"/>
        </w:rPr>
        <w:tab/>
        <w:t xml:space="preserve">5.9. Копія протоколу ради надається за бажанням фізичним та юридичним особам управлінням містобудування та архітектури </w:t>
      </w:r>
      <w:r>
        <w:rPr>
          <w:sz w:val="28"/>
          <w:szCs w:val="28"/>
          <w:lang w:val="uk-UA"/>
        </w:rPr>
        <w:t xml:space="preserve">облдержадміністрації </w:t>
      </w:r>
      <w:r w:rsidRPr="004B5763">
        <w:rPr>
          <w:sz w:val="28"/>
          <w:szCs w:val="28"/>
          <w:lang w:val="uk-UA"/>
        </w:rPr>
        <w:t>у термін, що не перевищує одного тижня з дня проведення відповідного засідання ради.</w:t>
      </w:r>
    </w:p>
    <w:p w:rsidR="00577E06" w:rsidRPr="004B5763" w:rsidRDefault="00577E06" w:rsidP="00577E06">
      <w:pPr>
        <w:jc w:val="both"/>
        <w:rPr>
          <w:sz w:val="28"/>
          <w:szCs w:val="28"/>
          <w:lang w:val="uk-UA"/>
        </w:rPr>
      </w:pPr>
    </w:p>
    <w:p w:rsidR="00577E06" w:rsidRPr="004B5763" w:rsidRDefault="00577E06" w:rsidP="00577E06">
      <w:pPr>
        <w:jc w:val="both"/>
        <w:rPr>
          <w:sz w:val="28"/>
          <w:szCs w:val="28"/>
          <w:lang w:val="uk-UA"/>
        </w:rPr>
      </w:pPr>
    </w:p>
    <w:p w:rsidR="00577E06" w:rsidRPr="004B5763" w:rsidRDefault="00577E06" w:rsidP="00577E06">
      <w:pPr>
        <w:rPr>
          <w:sz w:val="28"/>
          <w:lang w:val="uk-UA"/>
        </w:rPr>
      </w:pPr>
      <w:r w:rsidRPr="004B5763">
        <w:rPr>
          <w:sz w:val="28"/>
          <w:lang w:val="uk-UA"/>
        </w:rPr>
        <w:t>Заступник голови-керівник апарату</w:t>
      </w:r>
    </w:p>
    <w:p w:rsidR="00577E06" w:rsidRPr="004B5763" w:rsidRDefault="00577E06" w:rsidP="00577E06">
      <w:pPr>
        <w:rPr>
          <w:sz w:val="28"/>
          <w:lang w:val="uk-UA"/>
        </w:rPr>
      </w:pPr>
      <w:r w:rsidRPr="004B5763">
        <w:rPr>
          <w:sz w:val="28"/>
          <w:lang w:val="uk-UA"/>
        </w:rPr>
        <w:t>облдержадміністрації</w:t>
      </w:r>
      <w:r w:rsidRPr="004B5763">
        <w:rPr>
          <w:sz w:val="28"/>
          <w:lang w:val="uk-UA"/>
        </w:rPr>
        <w:tab/>
      </w:r>
      <w:r w:rsidRPr="004B5763">
        <w:rPr>
          <w:sz w:val="28"/>
          <w:lang w:val="uk-UA"/>
        </w:rPr>
        <w:tab/>
      </w:r>
      <w:r w:rsidRPr="004B5763">
        <w:rPr>
          <w:sz w:val="28"/>
          <w:lang w:val="uk-UA"/>
        </w:rPr>
        <w:tab/>
      </w:r>
      <w:r w:rsidRPr="004B5763">
        <w:rPr>
          <w:sz w:val="28"/>
          <w:lang w:val="uk-UA"/>
        </w:rPr>
        <w:tab/>
      </w:r>
      <w:r w:rsidRPr="004B5763">
        <w:rPr>
          <w:sz w:val="28"/>
          <w:lang w:val="uk-UA"/>
        </w:rPr>
        <w:tab/>
      </w:r>
      <w:r w:rsidRPr="004B5763">
        <w:rPr>
          <w:sz w:val="28"/>
          <w:lang w:val="uk-UA"/>
        </w:rPr>
        <w:tab/>
      </w:r>
      <w:r w:rsidRPr="004B5763">
        <w:rPr>
          <w:sz w:val="28"/>
          <w:lang w:val="uk-UA"/>
        </w:rPr>
        <w:tab/>
        <w:t>С.А.Соловей</w:t>
      </w:r>
      <w:r w:rsidRPr="004B5763">
        <w:rPr>
          <w:sz w:val="28"/>
          <w:lang w:val="uk-UA"/>
        </w:rPr>
        <w:tab/>
      </w:r>
      <w:r w:rsidRPr="004B5763">
        <w:rPr>
          <w:sz w:val="28"/>
          <w:lang w:val="uk-UA"/>
        </w:rPr>
        <w:tab/>
      </w:r>
      <w:r w:rsidRPr="004B5763">
        <w:rPr>
          <w:sz w:val="28"/>
          <w:lang w:val="uk-UA"/>
        </w:rPr>
        <w:tab/>
      </w:r>
      <w:r w:rsidRPr="004B5763">
        <w:rPr>
          <w:sz w:val="28"/>
          <w:lang w:val="uk-UA"/>
        </w:rPr>
        <w:tab/>
      </w:r>
    </w:p>
    <w:p w:rsidR="00577E06" w:rsidRPr="006D48C2" w:rsidRDefault="00577E06" w:rsidP="00577E06">
      <w:pPr>
        <w:jc w:val="both"/>
        <w:rPr>
          <w:sz w:val="28"/>
          <w:szCs w:val="28"/>
          <w:lang w:val="uk-UA"/>
        </w:rPr>
      </w:pPr>
    </w:p>
    <w:p w:rsidR="00577E06" w:rsidRPr="006D48C2" w:rsidRDefault="00577E06" w:rsidP="00577E06">
      <w:pPr>
        <w:jc w:val="both"/>
        <w:rPr>
          <w:sz w:val="28"/>
          <w:szCs w:val="28"/>
          <w:lang w:val="uk-UA"/>
        </w:rPr>
      </w:pPr>
      <w:r w:rsidRPr="006D48C2">
        <w:rPr>
          <w:rFonts w:ascii="Courier New" w:hAnsi="Courier New"/>
          <w:sz w:val="22"/>
          <w:lang w:val="uk-UA"/>
        </w:rPr>
        <w:t xml:space="preserve">          </w:t>
      </w:r>
      <w:r w:rsidRPr="006D48C2">
        <w:rPr>
          <w:sz w:val="28"/>
          <w:szCs w:val="28"/>
          <w:lang w:val="uk-UA"/>
        </w:rPr>
        <w:t xml:space="preserve">                       </w:t>
      </w:r>
    </w:p>
    <w:p w:rsidR="00577E06" w:rsidRPr="006D48C2" w:rsidRDefault="00577E06" w:rsidP="00577E06">
      <w:pPr>
        <w:jc w:val="both"/>
        <w:rPr>
          <w:sz w:val="28"/>
          <w:szCs w:val="28"/>
          <w:lang w:val="uk-UA"/>
        </w:rPr>
      </w:pPr>
      <w:r w:rsidRPr="006D48C2">
        <w:rPr>
          <w:sz w:val="28"/>
          <w:szCs w:val="28"/>
          <w:lang w:val="uk-UA"/>
        </w:rPr>
        <w:t xml:space="preserve">                                                                      </w:t>
      </w:r>
      <w:r w:rsidRPr="006D48C2">
        <w:rPr>
          <w:sz w:val="28"/>
          <w:szCs w:val="28"/>
          <w:lang w:val="uk-UA"/>
        </w:rPr>
        <w:tab/>
        <w:t xml:space="preserve"> </w:t>
      </w:r>
    </w:p>
    <w:p w:rsidR="00577E06" w:rsidRPr="006D48C2" w:rsidRDefault="00577E06" w:rsidP="00577E06">
      <w:pPr>
        <w:jc w:val="both"/>
        <w:rPr>
          <w:sz w:val="28"/>
          <w:szCs w:val="28"/>
          <w:lang w:val="uk-UA"/>
        </w:rPr>
      </w:pPr>
    </w:p>
    <w:p w:rsidR="00577E06" w:rsidRPr="006D48C2" w:rsidRDefault="00577E06" w:rsidP="00577E06">
      <w:pPr>
        <w:jc w:val="both"/>
        <w:rPr>
          <w:sz w:val="28"/>
          <w:szCs w:val="28"/>
          <w:lang w:val="uk-UA"/>
        </w:rPr>
      </w:pPr>
    </w:p>
    <w:p w:rsidR="00577E06" w:rsidRPr="006D48C2" w:rsidRDefault="00577E06" w:rsidP="00577E06">
      <w:pPr>
        <w:jc w:val="both"/>
        <w:rPr>
          <w:sz w:val="28"/>
          <w:szCs w:val="28"/>
          <w:lang w:val="uk-UA"/>
        </w:rPr>
      </w:pPr>
    </w:p>
    <w:p w:rsidR="00577E06" w:rsidRDefault="00577E06" w:rsidP="00577E06">
      <w:pPr>
        <w:tabs>
          <w:tab w:val="left" w:pos="5954"/>
        </w:tabs>
        <w:spacing w:line="360" w:lineRule="auto"/>
        <w:rPr>
          <w:sz w:val="28"/>
          <w:szCs w:val="28"/>
          <w:lang w:val="uk-UA"/>
        </w:rPr>
      </w:pPr>
      <w:r w:rsidRPr="006D48C2">
        <w:rPr>
          <w:sz w:val="28"/>
          <w:szCs w:val="28"/>
          <w:lang w:val="uk-UA"/>
        </w:rPr>
        <w:t xml:space="preserve">                                 </w:t>
      </w:r>
      <w:r w:rsidRPr="006D48C2">
        <w:rPr>
          <w:sz w:val="28"/>
          <w:szCs w:val="28"/>
          <w:lang w:val="uk-UA"/>
        </w:rPr>
        <w:tab/>
      </w:r>
    </w:p>
    <w:p w:rsidR="00577E06" w:rsidRDefault="00577E06" w:rsidP="00577E06">
      <w:pPr>
        <w:tabs>
          <w:tab w:val="left" w:pos="5954"/>
        </w:tabs>
        <w:spacing w:line="360" w:lineRule="auto"/>
        <w:rPr>
          <w:sz w:val="28"/>
          <w:szCs w:val="28"/>
          <w:lang w:val="uk-UA"/>
        </w:rPr>
      </w:pPr>
    </w:p>
    <w:p w:rsidR="00577E06" w:rsidRPr="006D48C2" w:rsidRDefault="00577E06" w:rsidP="00577E06">
      <w:pPr>
        <w:tabs>
          <w:tab w:val="left" w:pos="5954"/>
        </w:tabs>
        <w:spacing w:line="360" w:lineRule="auto"/>
        <w:rPr>
          <w:sz w:val="28"/>
          <w:szCs w:val="28"/>
          <w:lang w:val="uk-UA"/>
        </w:rPr>
      </w:pPr>
      <w:r>
        <w:rPr>
          <w:sz w:val="28"/>
          <w:szCs w:val="28"/>
          <w:lang w:val="uk-UA"/>
        </w:rPr>
        <w:tab/>
      </w:r>
      <w:r w:rsidRPr="006D48C2">
        <w:rPr>
          <w:sz w:val="28"/>
          <w:szCs w:val="28"/>
          <w:lang w:val="uk-UA"/>
        </w:rPr>
        <w:t>ЗАТВЕРДЖЕНО</w:t>
      </w:r>
    </w:p>
    <w:p w:rsidR="00577E06" w:rsidRPr="006D48C2" w:rsidRDefault="00577E06" w:rsidP="00577E06">
      <w:pPr>
        <w:rPr>
          <w:sz w:val="28"/>
          <w:szCs w:val="28"/>
          <w:lang w:val="uk-UA"/>
        </w:rPr>
      </w:pPr>
      <w:r w:rsidRPr="006D48C2">
        <w:rPr>
          <w:sz w:val="28"/>
          <w:szCs w:val="28"/>
          <w:lang w:val="uk-UA"/>
        </w:rPr>
        <w:t xml:space="preserve">                                    </w:t>
      </w:r>
      <w:r w:rsidRPr="006D48C2">
        <w:rPr>
          <w:sz w:val="28"/>
          <w:szCs w:val="28"/>
          <w:lang w:val="uk-UA"/>
        </w:rPr>
        <w:tab/>
      </w:r>
      <w:r w:rsidRPr="006D48C2">
        <w:rPr>
          <w:sz w:val="28"/>
          <w:szCs w:val="28"/>
          <w:lang w:val="uk-UA"/>
        </w:rPr>
        <w:tab/>
      </w:r>
      <w:r w:rsidRPr="006D48C2">
        <w:rPr>
          <w:sz w:val="28"/>
          <w:szCs w:val="28"/>
          <w:lang w:val="uk-UA"/>
        </w:rPr>
        <w:tab/>
      </w:r>
      <w:r w:rsidRPr="006D48C2">
        <w:rPr>
          <w:sz w:val="28"/>
          <w:szCs w:val="28"/>
          <w:lang w:val="uk-UA"/>
        </w:rPr>
        <w:tab/>
      </w:r>
      <w:r w:rsidRPr="006D48C2">
        <w:rPr>
          <w:sz w:val="28"/>
          <w:szCs w:val="28"/>
          <w:lang w:val="uk-UA"/>
        </w:rPr>
        <w:tab/>
        <w:t xml:space="preserve">    Розпорядження голови </w:t>
      </w:r>
    </w:p>
    <w:p w:rsidR="00577E06" w:rsidRPr="006D48C2" w:rsidRDefault="00577E06" w:rsidP="00577E06">
      <w:pPr>
        <w:spacing w:line="360" w:lineRule="auto"/>
        <w:rPr>
          <w:sz w:val="28"/>
          <w:szCs w:val="28"/>
          <w:lang w:val="uk-UA"/>
        </w:rPr>
      </w:pPr>
      <w:r w:rsidRPr="006D48C2">
        <w:rPr>
          <w:sz w:val="28"/>
          <w:szCs w:val="28"/>
          <w:lang w:val="uk-UA"/>
        </w:rPr>
        <w:t xml:space="preserve">                                    </w:t>
      </w:r>
      <w:r w:rsidRPr="006D48C2">
        <w:rPr>
          <w:sz w:val="28"/>
          <w:szCs w:val="28"/>
          <w:lang w:val="uk-UA"/>
        </w:rPr>
        <w:tab/>
      </w:r>
      <w:r w:rsidRPr="006D48C2">
        <w:rPr>
          <w:sz w:val="28"/>
          <w:szCs w:val="28"/>
          <w:lang w:val="uk-UA"/>
        </w:rPr>
        <w:tab/>
      </w:r>
      <w:r w:rsidRPr="006D48C2">
        <w:rPr>
          <w:sz w:val="28"/>
          <w:szCs w:val="28"/>
          <w:lang w:val="uk-UA"/>
        </w:rPr>
        <w:tab/>
      </w:r>
      <w:r w:rsidRPr="006D48C2">
        <w:rPr>
          <w:sz w:val="28"/>
          <w:szCs w:val="28"/>
          <w:lang w:val="uk-UA"/>
        </w:rPr>
        <w:tab/>
      </w:r>
      <w:r w:rsidRPr="006D48C2">
        <w:rPr>
          <w:sz w:val="28"/>
          <w:szCs w:val="28"/>
          <w:lang w:val="uk-UA"/>
        </w:rPr>
        <w:tab/>
        <w:t xml:space="preserve">    облдержадміністрації</w:t>
      </w:r>
    </w:p>
    <w:p w:rsidR="00577E06" w:rsidRPr="006D48C2" w:rsidRDefault="00577E06" w:rsidP="00577E06">
      <w:pPr>
        <w:rPr>
          <w:sz w:val="28"/>
          <w:szCs w:val="28"/>
          <w:lang w:val="uk-UA"/>
        </w:rPr>
      </w:pPr>
      <w:r w:rsidRPr="006D48C2">
        <w:rPr>
          <w:sz w:val="28"/>
          <w:szCs w:val="28"/>
          <w:lang w:val="uk-UA"/>
        </w:rPr>
        <w:t xml:space="preserve">                                    </w:t>
      </w:r>
      <w:r w:rsidRPr="006D48C2">
        <w:rPr>
          <w:sz w:val="28"/>
          <w:szCs w:val="28"/>
          <w:lang w:val="uk-UA"/>
        </w:rPr>
        <w:tab/>
      </w:r>
      <w:r w:rsidRPr="006D48C2">
        <w:rPr>
          <w:sz w:val="28"/>
          <w:szCs w:val="28"/>
          <w:lang w:val="uk-UA"/>
        </w:rPr>
        <w:tab/>
      </w:r>
      <w:r w:rsidRPr="006D48C2">
        <w:rPr>
          <w:sz w:val="28"/>
          <w:szCs w:val="28"/>
          <w:lang w:val="uk-UA"/>
        </w:rPr>
        <w:tab/>
      </w:r>
      <w:r w:rsidRPr="006D48C2">
        <w:rPr>
          <w:sz w:val="28"/>
          <w:szCs w:val="28"/>
          <w:lang w:val="uk-UA"/>
        </w:rPr>
        <w:tab/>
      </w:r>
      <w:r w:rsidRPr="006D48C2">
        <w:rPr>
          <w:sz w:val="28"/>
          <w:szCs w:val="28"/>
          <w:lang w:val="uk-UA"/>
        </w:rPr>
        <w:tab/>
      </w:r>
      <w:r>
        <w:rPr>
          <w:sz w:val="28"/>
          <w:szCs w:val="28"/>
          <w:lang w:val="uk-UA"/>
        </w:rPr>
        <w:t xml:space="preserve">    06.08.2008</w:t>
      </w:r>
      <w:r w:rsidRPr="006D48C2">
        <w:rPr>
          <w:sz w:val="28"/>
          <w:szCs w:val="28"/>
          <w:lang w:val="uk-UA"/>
        </w:rPr>
        <w:tab/>
        <w:t xml:space="preserve">№ </w:t>
      </w:r>
      <w:r>
        <w:rPr>
          <w:sz w:val="28"/>
          <w:szCs w:val="28"/>
          <w:lang w:val="uk-UA"/>
        </w:rPr>
        <w:t>265</w:t>
      </w:r>
    </w:p>
    <w:p w:rsidR="00577E06" w:rsidRPr="006D48C2" w:rsidRDefault="00577E06" w:rsidP="00577E06">
      <w:pPr>
        <w:jc w:val="center"/>
        <w:rPr>
          <w:sz w:val="28"/>
          <w:szCs w:val="28"/>
          <w:lang w:val="uk-UA"/>
        </w:rPr>
      </w:pPr>
    </w:p>
    <w:p w:rsidR="00577E06" w:rsidRPr="006D48C2" w:rsidRDefault="00577E06" w:rsidP="00577E06">
      <w:pPr>
        <w:jc w:val="center"/>
        <w:rPr>
          <w:sz w:val="28"/>
          <w:szCs w:val="28"/>
          <w:lang w:val="uk-UA"/>
        </w:rPr>
      </w:pPr>
      <w:r w:rsidRPr="006D48C2">
        <w:rPr>
          <w:sz w:val="28"/>
          <w:szCs w:val="28"/>
          <w:lang w:val="uk-UA"/>
        </w:rPr>
        <w:t>СКЛАД</w:t>
      </w:r>
    </w:p>
    <w:p w:rsidR="00577E06" w:rsidRPr="006D48C2" w:rsidRDefault="00577E06" w:rsidP="00577E06">
      <w:pPr>
        <w:jc w:val="center"/>
        <w:rPr>
          <w:sz w:val="28"/>
          <w:szCs w:val="28"/>
          <w:lang w:val="uk-UA"/>
        </w:rPr>
      </w:pPr>
      <w:r w:rsidRPr="006D48C2">
        <w:rPr>
          <w:sz w:val="28"/>
          <w:szCs w:val="28"/>
          <w:lang w:val="uk-UA"/>
        </w:rPr>
        <w:t>архітектурно-містобудівної ради при управлінні містобудування</w:t>
      </w:r>
    </w:p>
    <w:p w:rsidR="00577E06" w:rsidRPr="006D48C2" w:rsidRDefault="00577E06" w:rsidP="00577E06">
      <w:pPr>
        <w:jc w:val="center"/>
        <w:rPr>
          <w:sz w:val="28"/>
          <w:szCs w:val="28"/>
          <w:lang w:val="uk-UA"/>
        </w:rPr>
      </w:pPr>
      <w:r w:rsidRPr="006D48C2">
        <w:rPr>
          <w:sz w:val="28"/>
          <w:szCs w:val="28"/>
          <w:lang w:val="uk-UA"/>
        </w:rPr>
        <w:t>та архітектури Полтавської облдержадміністрації</w:t>
      </w:r>
    </w:p>
    <w:p w:rsidR="00577E06" w:rsidRPr="006D48C2" w:rsidRDefault="00577E06" w:rsidP="00577E06">
      <w:pPr>
        <w:jc w:val="center"/>
        <w:rPr>
          <w:sz w:val="28"/>
          <w:szCs w:val="28"/>
          <w:lang w:val="uk-UA"/>
        </w:rPr>
      </w:pPr>
    </w:p>
    <w:tbl>
      <w:tblPr>
        <w:tblW w:w="9731" w:type="dxa"/>
        <w:tblLook w:val="04A0" w:firstRow="1" w:lastRow="0" w:firstColumn="1" w:lastColumn="0" w:noHBand="0" w:noVBand="1"/>
      </w:tblPr>
      <w:tblGrid>
        <w:gridCol w:w="3528"/>
        <w:gridCol w:w="6203"/>
      </w:tblGrid>
      <w:tr w:rsidR="00577E06" w:rsidRPr="006D48C2">
        <w:tc>
          <w:tcPr>
            <w:tcW w:w="3528" w:type="dxa"/>
          </w:tcPr>
          <w:p w:rsidR="00577E06" w:rsidRPr="006D48C2" w:rsidRDefault="00577E06" w:rsidP="00577E06">
            <w:pPr>
              <w:rPr>
                <w:sz w:val="28"/>
                <w:szCs w:val="28"/>
                <w:lang w:val="uk-UA"/>
              </w:rPr>
            </w:pPr>
            <w:proofErr w:type="spellStart"/>
            <w:r w:rsidRPr="006D48C2">
              <w:rPr>
                <w:sz w:val="28"/>
                <w:szCs w:val="28"/>
                <w:lang w:val="uk-UA"/>
              </w:rPr>
              <w:t>Петрук</w:t>
            </w:r>
            <w:proofErr w:type="spellEnd"/>
            <w:r w:rsidRPr="006D48C2">
              <w:rPr>
                <w:sz w:val="28"/>
                <w:szCs w:val="28"/>
                <w:lang w:val="uk-UA"/>
              </w:rPr>
              <w:t xml:space="preserve"> </w:t>
            </w:r>
          </w:p>
          <w:p w:rsidR="00577E06" w:rsidRPr="006D48C2" w:rsidRDefault="00577E06" w:rsidP="00577E06">
            <w:pPr>
              <w:rPr>
                <w:sz w:val="28"/>
                <w:szCs w:val="28"/>
                <w:lang w:val="uk-UA"/>
              </w:rPr>
            </w:pPr>
            <w:r w:rsidRPr="006D48C2">
              <w:rPr>
                <w:sz w:val="28"/>
                <w:szCs w:val="28"/>
                <w:lang w:val="uk-UA"/>
              </w:rPr>
              <w:t xml:space="preserve">Юрій Олександрович        </w:t>
            </w:r>
          </w:p>
        </w:tc>
        <w:tc>
          <w:tcPr>
            <w:tcW w:w="6203" w:type="dxa"/>
          </w:tcPr>
          <w:p w:rsidR="00577E06" w:rsidRPr="006D48C2" w:rsidRDefault="00577E06" w:rsidP="00577E06">
            <w:pPr>
              <w:jc w:val="both"/>
              <w:rPr>
                <w:sz w:val="28"/>
                <w:szCs w:val="28"/>
                <w:lang w:val="uk-UA"/>
              </w:rPr>
            </w:pPr>
            <w:r w:rsidRPr="006D48C2">
              <w:rPr>
                <w:sz w:val="28"/>
                <w:szCs w:val="28"/>
                <w:lang w:val="uk-UA"/>
              </w:rPr>
              <w:t xml:space="preserve">- начальник управління містобудування та   архітектури облдержадміністрації, голова ради  </w:t>
            </w:r>
          </w:p>
          <w:p w:rsidR="00577E06" w:rsidRPr="006D48C2" w:rsidRDefault="00577E06" w:rsidP="00577E06">
            <w:pPr>
              <w:jc w:val="both"/>
              <w:rPr>
                <w:sz w:val="28"/>
                <w:szCs w:val="28"/>
                <w:lang w:val="uk-UA"/>
              </w:rPr>
            </w:pPr>
            <w:r w:rsidRPr="006D48C2">
              <w:rPr>
                <w:sz w:val="28"/>
                <w:szCs w:val="28"/>
                <w:lang w:val="uk-UA"/>
              </w:rPr>
              <w:t xml:space="preserve">   </w:t>
            </w:r>
          </w:p>
        </w:tc>
      </w:tr>
      <w:tr w:rsidR="00577E06" w:rsidRPr="006D48C2">
        <w:tc>
          <w:tcPr>
            <w:tcW w:w="3528" w:type="dxa"/>
          </w:tcPr>
          <w:p w:rsidR="00577E06" w:rsidRPr="006D48C2" w:rsidRDefault="00577E06" w:rsidP="00577E06">
            <w:pPr>
              <w:rPr>
                <w:sz w:val="28"/>
                <w:szCs w:val="28"/>
                <w:lang w:val="uk-UA"/>
              </w:rPr>
            </w:pPr>
            <w:r w:rsidRPr="006D48C2">
              <w:rPr>
                <w:sz w:val="28"/>
                <w:szCs w:val="28"/>
                <w:lang w:val="uk-UA"/>
              </w:rPr>
              <w:t xml:space="preserve">Кислий </w:t>
            </w:r>
          </w:p>
          <w:p w:rsidR="00577E06" w:rsidRPr="006D48C2" w:rsidRDefault="00577E06" w:rsidP="00577E06">
            <w:pPr>
              <w:rPr>
                <w:sz w:val="28"/>
                <w:szCs w:val="28"/>
                <w:lang w:val="uk-UA"/>
              </w:rPr>
            </w:pPr>
            <w:r w:rsidRPr="006D48C2">
              <w:rPr>
                <w:sz w:val="28"/>
                <w:szCs w:val="28"/>
                <w:lang w:val="uk-UA"/>
              </w:rPr>
              <w:t>Віктор Григорович</w:t>
            </w:r>
          </w:p>
        </w:tc>
        <w:tc>
          <w:tcPr>
            <w:tcW w:w="6203" w:type="dxa"/>
          </w:tcPr>
          <w:p w:rsidR="00577E06" w:rsidRPr="006D48C2" w:rsidRDefault="00577E06" w:rsidP="00577E06">
            <w:pPr>
              <w:jc w:val="both"/>
              <w:rPr>
                <w:sz w:val="28"/>
                <w:szCs w:val="28"/>
                <w:lang w:val="uk-UA"/>
              </w:rPr>
            </w:pPr>
            <w:r w:rsidRPr="006D48C2">
              <w:rPr>
                <w:sz w:val="28"/>
                <w:szCs w:val="28"/>
                <w:lang w:val="uk-UA"/>
              </w:rPr>
              <w:t xml:space="preserve">- заступник начальника відділу по забудові населених пунктів управління містобудування та архітектури облдержадміністрації, заступник голови ради </w:t>
            </w:r>
          </w:p>
        </w:tc>
      </w:tr>
      <w:tr w:rsidR="00577E06" w:rsidRPr="006D48C2">
        <w:tc>
          <w:tcPr>
            <w:tcW w:w="3528" w:type="dxa"/>
          </w:tcPr>
          <w:p w:rsidR="00577E06" w:rsidRPr="006D48C2" w:rsidRDefault="00577E06" w:rsidP="00577E06">
            <w:pPr>
              <w:rPr>
                <w:sz w:val="28"/>
                <w:szCs w:val="28"/>
                <w:lang w:val="uk-UA"/>
              </w:rPr>
            </w:pPr>
            <w:r w:rsidRPr="006D48C2">
              <w:rPr>
                <w:sz w:val="28"/>
                <w:szCs w:val="28"/>
                <w:lang w:val="uk-UA"/>
              </w:rPr>
              <w:t xml:space="preserve">Сирота </w:t>
            </w:r>
            <w:r w:rsidRPr="006D48C2">
              <w:rPr>
                <w:sz w:val="28"/>
                <w:szCs w:val="28"/>
                <w:lang w:val="uk-UA"/>
              </w:rPr>
              <w:tab/>
            </w:r>
          </w:p>
          <w:p w:rsidR="00577E06" w:rsidRPr="006D48C2" w:rsidRDefault="00577E06" w:rsidP="00577E06">
            <w:pPr>
              <w:rPr>
                <w:sz w:val="28"/>
                <w:szCs w:val="28"/>
                <w:lang w:val="uk-UA"/>
              </w:rPr>
            </w:pPr>
            <w:r w:rsidRPr="006D48C2">
              <w:rPr>
                <w:sz w:val="28"/>
                <w:szCs w:val="28"/>
                <w:lang w:val="uk-UA"/>
              </w:rPr>
              <w:t>Наталія Олексіївна</w:t>
            </w:r>
          </w:p>
        </w:tc>
        <w:tc>
          <w:tcPr>
            <w:tcW w:w="6203" w:type="dxa"/>
          </w:tcPr>
          <w:p w:rsidR="00577E06" w:rsidRPr="006D48C2" w:rsidRDefault="00577E06" w:rsidP="00577E06">
            <w:pPr>
              <w:jc w:val="both"/>
              <w:rPr>
                <w:sz w:val="28"/>
                <w:szCs w:val="28"/>
                <w:lang w:val="uk-UA"/>
              </w:rPr>
            </w:pPr>
            <w:r w:rsidRPr="006D48C2">
              <w:rPr>
                <w:sz w:val="28"/>
                <w:szCs w:val="28"/>
                <w:lang w:val="uk-UA"/>
              </w:rPr>
              <w:t>- провідний спеціаліст відділу по забудові населених пунктів управління містобудування та архітектури облдержадміністрації, секретар ради</w:t>
            </w:r>
          </w:p>
        </w:tc>
      </w:tr>
      <w:tr w:rsidR="00577E06" w:rsidRPr="006D48C2">
        <w:tc>
          <w:tcPr>
            <w:tcW w:w="9731" w:type="dxa"/>
            <w:gridSpan w:val="2"/>
          </w:tcPr>
          <w:p w:rsidR="00577E06" w:rsidRPr="006D48C2" w:rsidRDefault="00577E06" w:rsidP="00577E06">
            <w:pPr>
              <w:rPr>
                <w:sz w:val="28"/>
                <w:szCs w:val="28"/>
                <w:lang w:val="uk-UA"/>
              </w:rPr>
            </w:pPr>
            <w:r w:rsidRPr="006D48C2">
              <w:rPr>
                <w:sz w:val="28"/>
                <w:szCs w:val="28"/>
                <w:lang w:val="uk-UA"/>
              </w:rPr>
              <w:t xml:space="preserve">                     </w:t>
            </w:r>
          </w:p>
          <w:p w:rsidR="00577E06" w:rsidRPr="006D48C2" w:rsidRDefault="00577E06" w:rsidP="00577E06">
            <w:pPr>
              <w:jc w:val="center"/>
              <w:rPr>
                <w:sz w:val="28"/>
                <w:szCs w:val="28"/>
                <w:lang w:val="uk-UA"/>
              </w:rPr>
            </w:pPr>
            <w:r w:rsidRPr="006D48C2">
              <w:rPr>
                <w:sz w:val="28"/>
                <w:szCs w:val="28"/>
                <w:lang w:val="uk-UA"/>
              </w:rPr>
              <w:t>ЧЛЕНИ РАДИ:</w:t>
            </w:r>
          </w:p>
        </w:tc>
      </w:tr>
      <w:tr w:rsidR="00577E06" w:rsidRPr="006D48C2">
        <w:tc>
          <w:tcPr>
            <w:tcW w:w="3528" w:type="dxa"/>
          </w:tcPr>
          <w:p w:rsidR="00577E06" w:rsidRPr="006D48C2" w:rsidRDefault="00577E06" w:rsidP="00577E06">
            <w:pPr>
              <w:rPr>
                <w:sz w:val="28"/>
                <w:szCs w:val="28"/>
                <w:lang w:val="uk-UA"/>
              </w:rPr>
            </w:pPr>
          </w:p>
        </w:tc>
        <w:tc>
          <w:tcPr>
            <w:tcW w:w="6203" w:type="dxa"/>
          </w:tcPr>
          <w:p w:rsidR="00577E06" w:rsidRPr="006D48C2" w:rsidRDefault="00577E06" w:rsidP="00577E06">
            <w:pPr>
              <w:jc w:val="both"/>
              <w:rPr>
                <w:sz w:val="28"/>
                <w:szCs w:val="28"/>
                <w:lang w:val="uk-UA"/>
              </w:rPr>
            </w:pPr>
          </w:p>
        </w:tc>
      </w:tr>
      <w:tr w:rsidR="00577E06" w:rsidRPr="006D48C2">
        <w:tc>
          <w:tcPr>
            <w:tcW w:w="3528" w:type="dxa"/>
          </w:tcPr>
          <w:p w:rsidR="00577E06" w:rsidRPr="006D48C2" w:rsidRDefault="00577E06" w:rsidP="00577E06">
            <w:pPr>
              <w:rPr>
                <w:sz w:val="28"/>
                <w:szCs w:val="28"/>
                <w:lang w:val="uk-UA"/>
              </w:rPr>
            </w:pPr>
            <w:proofErr w:type="spellStart"/>
            <w:r w:rsidRPr="006D48C2">
              <w:rPr>
                <w:sz w:val="28"/>
                <w:szCs w:val="28"/>
                <w:lang w:val="uk-UA"/>
              </w:rPr>
              <w:t>Борков</w:t>
            </w:r>
            <w:proofErr w:type="spellEnd"/>
          </w:p>
          <w:p w:rsidR="00577E06" w:rsidRPr="006D48C2" w:rsidRDefault="00577E06" w:rsidP="00577E06">
            <w:pPr>
              <w:rPr>
                <w:sz w:val="28"/>
                <w:szCs w:val="28"/>
                <w:lang w:val="uk-UA"/>
              </w:rPr>
            </w:pPr>
            <w:r w:rsidRPr="006D48C2">
              <w:rPr>
                <w:sz w:val="28"/>
                <w:szCs w:val="28"/>
                <w:lang w:val="uk-UA"/>
              </w:rPr>
              <w:t>Дмитро Геннадійович</w:t>
            </w:r>
          </w:p>
        </w:tc>
        <w:tc>
          <w:tcPr>
            <w:tcW w:w="6203" w:type="dxa"/>
          </w:tcPr>
          <w:p w:rsidR="00577E06" w:rsidRPr="006D48C2" w:rsidRDefault="00577E06" w:rsidP="00577E06">
            <w:pPr>
              <w:numPr>
                <w:ilvl w:val="0"/>
                <w:numId w:val="1"/>
              </w:numPr>
              <w:ind w:left="34" w:firstLine="0"/>
              <w:jc w:val="both"/>
              <w:rPr>
                <w:sz w:val="28"/>
                <w:szCs w:val="28"/>
                <w:lang w:val="uk-UA"/>
              </w:rPr>
            </w:pPr>
            <w:r w:rsidRPr="006D48C2">
              <w:rPr>
                <w:sz w:val="28"/>
                <w:szCs w:val="28"/>
                <w:lang w:val="uk-UA"/>
              </w:rPr>
              <w:t>начальник відділу цивільного захисту населення і територій управління з питань надзвичайних ситуацій та у справах захисту населення від наслідків Чорнобильської катастрофи облдержадміністрації</w:t>
            </w:r>
          </w:p>
        </w:tc>
      </w:tr>
      <w:tr w:rsidR="00577E06" w:rsidRPr="006D48C2">
        <w:tc>
          <w:tcPr>
            <w:tcW w:w="3528" w:type="dxa"/>
          </w:tcPr>
          <w:p w:rsidR="00577E06" w:rsidRPr="006D48C2" w:rsidRDefault="00577E06" w:rsidP="00577E06">
            <w:pPr>
              <w:rPr>
                <w:sz w:val="28"/>
                <w:szCs w:val="28"/>
                <w:lang w:val="uk-UA"/>
              </w:rPr>
            </w:pPr>
            <w:proofErr w:type="spellStart"/>
            <w:r w:rsidRPr="006D48C2">
              <w:rPr>
                <w:sz w:val="28"/>
                <w:szCs w:val="28"/>
                <w:lang w:val="uk-UA"/>
              </w:rPr>
              <w:t>Годзенко</w:t>
            </w:r>
            <w:proofErr w:type="spellEnd"/>
            <w:r w:rsidRPr="006D48C2">
              <w:rPr>
                <w:sz w:val="28"/>
                <w:szCs w:val="28"/>
                <w:lang w:val="uk-UA"/>
              </w:rPr>
              <w:t xml:space="preserve"> </w:t>
            </w:r>
          </w:p>
          <w:p w:rsidR="00577E06" w:rsidRPr="006D48C2" w:rsidRDefault="00577E06" w:rsidP="00577E06">
            <w:pPr>
              <w:rPr>
                <w:sz w:val="28"/>
                <w:szCs w:val="28"/>
                <w:lang w:val="uk-UA"/>
              </w:rPr>
            </w:pPr>
            <w:r w:rsidRPr="006D48C2">
              <w:rPr>
                <w:sz w:val="28"/>
                <w:szCs w:val="28"/>
                <w:lang w:val="uk-UA"/>
              </w:rPr>
              <w:t>Володимир</w:t>
            </w:r>
            <w:r w:rsidRPr="006D48C2">
              <w:rPr>
                <w:sz w:val="28"/>
                <w:szCs w:val="28"/>
                <w:lang w:val="uk-UA"/>
              </w:rPr>
              <w:tab/>
              <w:t xml:space="preserve"> Дмитрович</w:t>
            </w:r>
          </w:p>
        </w:tc>
        <w:tc>
          <w:tcPr>
            <w:tcW w:w="6203" w:type="dxa"/>
          </w:tcPr>
          <w:p w:rsidR="00577E06" w:rsidRPr="006D48C2" w:rsidRDefault="00577E06" w:rsidP="00577E06">
            <w:pPr>
              <w:jc w:val="both"/>
              <w:rPr>
                <w:sz w:val="28"/>
                <w:szCs w:val="28"/>
                <w:lang w:val="uk-UA"/>
              </w:rPr>
            </w:pPr>
            <w:r w:rsidRPr="006D48C2">
              <w:rPr>
                <w:sz w:val="28"/>
                <w:szCs w:val="28"/>
                <w:lang w:val="uk-UA"/>
              </w:rPr>
              <w:t>- начальник управління культури облдержадміністрації</w:t>
            </w:r>
          </w:p>
          <w:p w:rsidR="00577E06" w:rsidRPr="006D48C2" w:rsidRDefault="00577E06" w:rsidP="00577E06">
            <w:pPr>
              <w:jc w:val="both"/>
              <w:rPr>
                <w:sz w:val="28"/>
                <w:szCs w:val="28"/>
                <w:lang w:val="uk-UA"/>
              </w:rPr>
            </w:pPr>
          </w:p>
        </w:tc>
      </w:tr>
      <w:tr w:rsidR="00577E06" w:rsidRPr="006D48C2">
        <w:tc>
          <w:tcPr>
            <w:tcW w:w="3528" w:type="dxa"/>
          </w:tcPr>
          <w:p w:rsidR="00577E06" w:rsidRPr="006D48C2" w:rsidRDefault="00577E06" w:rsidP="00577E06">
            <w:pPr>
              <w:jc w:val="both"/>
              <w:rPr>
                <w:sz w:val="28"/>
                <w:szCs w:val="28"/>
                <w:lang w:val="uk-UA"/>
              </w:rPr>
            </w:pPr>
            <w:r w:rsidRPr="006D48C2">
              <w:rPr>
                <w:sz w:val="28"/>
                <w:szCs w:val="28"/>
                <w:lang w:val="uk-UA"/>
              </w:rPr>
              <w:t>Журавель</w:t>
            </w:r>
          </w:p>
          <w:p w:rsidR="00577E06" w:rsidRPr="006D48C2" w:rsidRDefault="00577E06" w:rsidP="00577E06">
            <w:pPr>
              <w:jc w:val="both"/>
              <w:rPr>
                <w:sz w:val="28"/>
                <w:szCs w:val="28"/>
                <w:lang w:val="uk-UA"/>
              </w:rPr>
            </w:pPr>
            <w:r w:rsidRPr="006D48C2">
              <w:rPr>
                <w:sz w:val="28"/>
                <w:szCs w:val="28"/>
                <w:lang w:val="uk-UA"/>
              </w:rPr>
              <w:t xml:space="preserve">Галина Григорівна           </w:t>
            </w:r>
          </w:p>
        </w:tc>
        <w:tc>
          <w:tcPr>
            <w:tcW w:w="6203" w:type="dxa"/>
          </w:tcPr>
          <w:p w:rsidR="00577E06" w:rsidRPr="006D48C2" w:rsidRDefault="00577E06" w:rsidP="00577E06">
            <w:pPr>
              <w:ind w:left="-108"/>
              <w:jc w:val="both"/>
              <w:rPr>
                <w:sz w:val="28"/>
                <w:szCs w:val="28"/>
                <w:lang w:val="uk-UA"/>
              </w:rPr>
            </w:pPr>
            <w:r w:rsidRPr="006D48C2">
              <w:rPr>
                <w:sz w:val="28"/>
                <w:szCs w:val="28"/>
                <w:lang w:val="uk-UA"/>
              </w:rPr>
              <w:t>- заступник голови правління Полтавської обласної організації Українського товариства охорони пам’яток історії та культури (за згодою)</w:t>
            </w:r>
          </w:p>
        </w:tc>
      </w:tr>
      <w:tr w:rsidR="00577E06" w:rsidRPr="006D48C2">
        <w:tc>
          <w:tcPr>
            <w:tcW w:w="3528" w:type="dxa"/>
          </w:tcPr>
          <w:p w:rsidR="00577E06" w:rsidRPr="006D48C2" w:rsidRDefault="00577E06" w:rsidP="00577E06">
            <w:pPr>
              <w:rPr>
                <w:sz w:val="28"/>
                <w:szCs w:val="28"/>
                <w:lang w:val="uk-UA"/>
              </w:rPr>
            </w:pPr>
            <w:r w:rsidRPr="006D48C2">
              <w:rPr>
                <w:sz w:val="28"/>
                <w:szCs w:val="28"/>
                <w:lang w:val="uk-UA"/>
              </w:rPr>
              <w:t xml:space="preserve">Карюк </w:t>
            </w:r>
          </w:p>
          <w:p w:rsidR="00577E06" w:rsidRPr="006D48C2" w:rsidRDefault="00577E06" w:rsidP="00577E06">
            <w:pPr>
              <w:rPr>
                <w:sz w:val="28"/>
                <w:szCs w:val="28"/>
                <w:lang w:val="uk-UA"/>
              </w:rPr>
            </w:pPr>
            <w:r w:rsidRPr="006D48C2">
              <w:rPr>
                <w:sz w:val="28"/>
                <w:szCs w:val="28"/>
                <w:lang w:val="uk-UA"/>
              </w:rPr>
              <w:t>Микола Всеволодович</w:t>
            </w:r>
            <w:r w:rsidRPr="006D48C2">
              <w:rPr>
                <w:sz w:val="28"/>
                <w:szCs w:val="28"/>
                <w:lang w:val="uk-UA"/>
              </w:rPr>
              <w:tab/>
            </w:r>
            <w:r w:rsidRPr="006D48C2">
              <w:rPr>
                <w:sz w:val="28"/>
                <w:szCs w:val="28"/>
                <w:lang w:val="uk-UA"/>
              </w:rPr>
              <w:tab/>
            </w:r>
          </w:p>
        </w:tc>
        <w:tc>
          <w:tcPr>
            <w:tcW w:w="6203" w:type="dxa"/>
          </w:tcPr>
          <w:p w:rsidR="00577E06" w:rsidRPr="006D48C2" w:rsidRDefault="00577E06" w:rsidP="00577E06">
            <w:pPr>
              <w:jc w:val="both"/>
              <w:rPr>
                <w:sz w:val="28"/>
                <w:szCs w:val="28"/>
                <w:lang w:val="uk-UA"/>
              </w:rPr>
            </w:pPr>
            <w:r w:rsidRPr="006D48C2">
              <w:rPr>
                <w:sz w:val="28"/>
                <w:szCs w:val="28"/>
                <w:lang w:val="uk-UA"/>
              </w:rPr>
              <w:t>- голова Полтавської обласної організації Національної Спілки архітекторів України                (за згодою)</w:t>
            </w:r>
          </w:p>
        </w:tc>
      </w:tr>
      <w:tr w:rsidR="00577E06" w:rsidRPr="006D48C2">
        <w:tc>
          <w:tcPr>
            <w:tcW w:w="3528" w:type="dxa"/>
          </w:tcPr>
          <w:p w:rsidR="00577E06" w:rsidRPr="006D48C2" w:rsidRDefault="00577E06" w:rsidP="00577E06">
            <w:pPr>
              <w:rPr>
                <w:sz w:val="28"/>
                <w:szCs w:val="28"/>
                <w:lang w:val="uk-UA"/>
              </w:rPr>
            </w:pPr>
            <w:proofErr w:type="spellStart"/>
            <w:r w:rsidRPr="006D48C2">
              <w:rPr>
                <w:sz w:val="28"/>
                <w:szCs w:val="28"/>
                <w:lang w:val="uk-UA"/>
              </w:rPr>
              <w:t>Мокляк</w:t>
            </w:r>
            <w:proofErr w:type="spellEnd"/>
            <w:r w:rsidRPr="006D48C2">
              <w:rPr>
                <w:sz w:val="28"/>
                <w:szCs w:val="28"/>
                <w:lang w:val="uk-UA"/>
              </w:rPr>
              <w:t xml:space="preserve"> </w:t>
            </w:r>
          </w:p>
          <w:p w:rsidR="00577E06" w:rsidRPr="006D48C2" w:rsidRDefault="00577E06" w:rsidP="00577E06">
            <w:pPr>
              <w:rPr>
                <w:sz w:val="28"/>
                <w:szCs w:val="28"/>
                <w:lang w:val="uk-UA"/>
              </w:rPr>
            </w:pPr>
            <w:r w:rsidRPr="006D48C2">
              <w:rPr>
                <w:sz w:val="28"/>
                <w:szCs w:val="28"/>
                <w:lang w:val="uk-UA"/>
              </w:rPr>
              <w:t>Володимир Олександрович</w:t>
            </w:r>
          </w:p>
        </w:tc>
        <w:tc>
          <w:tcPr>
            <w:tcW w:w="6203" w:type="dxa"/>
          </w:tcPr>
          <w:p w:rsidR="00577E06" w:rsidRPr="006D48C2" w:rsidRDefault="00577E06" w:rsidP="00577E06">
            <w:pPr>
              <w:jc w:val="both"/>
              <w:rPr>
                <w:sz w:val="28"/>
                <w:szCs w:val="28"/>
                <w:lang w:val="uk-UA"/>
              </w:rPr>
            </w:pPr>
            <w:r w:rsidRPr="006D48C2">
              <w:rPr>
                <w:sz w:val="28"/>
                <w:szCs w:val="28"/>
                <w:lang w:val="uk-UA"/>
              </w:rPr>
              <w:t>- заступник директора</w:t>
            </w:r>
            <w:r>
              <w:rPr>
                <w:sz w:val="28"/>
                <w:szCs w:val="28"/>
                <w:lang w:val="uk-UA"/>
              </w:rPr>
              <w:t xml:space="preserve"> по науковій роботі</w:t>
            </w:r>
            <w:r w:rsidRPr="006D48C2">
              <w:rPr>
                <w:sz w:val="28"/>
                <w:szCs w:val="28"/>
                <w:lang w:val="uk-UA"/>
              </w:rPr>
              <w:t xml:space="preserve"> Полтавського краєзнавчого музею (за згодою)</w:t>
            </w:r>
          </w:p>
          <w:p w:rsidR="00577E06" w:rsidRPr="006D48C2" w:rsidRDefault="00577E06" w:rsidP="00577E06">
            <w:pPr>
              <w:jc w:val="both"/>
              <w:rPr>
                <w:sz w:val="28"/>
                <w:szCs w:val="28"/>
                <w:lang w:val="uk-UA"/>
              </w:rPr>
            </w:pPr>
          </w:p>
        </w:tc>
      </w:tr>
      <w:tr w:rsidR="00577E06" w:rsidRPr="006D48C2">
        <w:tc>
          <w:tcPr>
            <w:tcW w:w="3528" w:type="dxa"/>
          </w:tcPr>
          <w:p w:rsidR="00577E06" w:rsidRPr="006D48C2" w:rsidRDefault="00577E06" w:rsidP="00577E06">
            <w:pPr>
              <w:rPr>
                <w:sz w:val="28"/>
                <w:szCs w:val="28"/>
                <w:lang w:val="uk-UA"/>
              </w:rPr>
            </w:pPr>
            <w:proofErr w:type="spellStart"/>
            <w:r w:rsidRPr="006D48C2">
              <w:rPr>
                <w:sz w:val="28"/>
                <w:szCs w:val="28"/>
                <w:lang w:val="uk-UA"/>
              </w:rPr>
              <w:t>Носенко</w:t>
            </w:r>
            <w:proofErr w:type="spellEnd"/>
          </w:p>
          <w:p w:rsidR="00577E06" w:rsidRPr="006D48C2" w:rsidRDefault="00577E06" w:rsidP="00577E06">
            <w:pPr>
              <w:rPr>
                <w:sz w:val="28"/>
                <w:szCs w:val="28"/>
                <w:lang w:val="uk-UA"/>
              </w:rPr>
            </w:pPr>
            <w:r w:rsidRPr="006D48C2">
              <w:rPr>
                <w:sz w:val="28"/>
                <w:szCs w:val="28"/>
                <w:lang w:val="uk-UA"/>
              </w:rPr>
              <w:t>Анатолій Миколайович</w:t>
            </w:r>
            <w:r w:rsidRPr="006D48C2">
              <w:rPr>
                <w:sz w:val="28"/>
                <w:szCs w:val="28"/>
                <w:lang w:val="uk-UA"/>
              </w:rPr>
              <w:tab/>
            </w:r>
          </w:p>
        </w:tc>
        <w:tc>
          <w:tcPr>
            <w:tcW w:w="6203" w:type="dxa"/>
          </w:tcPr>
          <w:p w:rsidR="00577E06" w:rsidRPr="006D48C2" w:rsidRDefault="00577E06" w:rsidP="00577E06">
            <w:pPr>
              <w:jc w:val="both"/>
              <w:rPr>
                <w:sz w:val="28"/>
                <w:szCs w:val="28"/>
                <w:lang w:val="uk-UA"/>
              </w:rPr>
            </w:pPr>
            <w:r w:rsidRPr="006D48C2">
              <w:rPr>
                <w:sz w:val="28"/>
                <w:szCs w:val="28"/>
                <w:lang w:val="uk-UA"/>
              </w:rPr>
              <w:t xml:space="preserve">- начальник відділу містобудування та архітектури Полтавської райдержадміністрації </w:t>
            </w:r>
          </w:p>
          <w:p w:rsidR="00577E06" w:rsidRPr="006D48C2" w:rsidRDefault="00577E06" w:rsidP="00577E06">
            <w:pPr>
              <w:jc w:val="both"/>
              <w:rPr>
                <w:sz w:val="28"/>
                <w:szCs w:val="28"/>
                <w:lang w:val="uk-UA"/>
              </w:rPr>
            </w:pPr>
          </w:p>
          <w:p w:rsidR="00577E06" w:rsidRPr="006D48C2" w:rsidRDefault="00577E06" w:rsidP="00577E06">
            <w:pPr>
              <w:jc w:val="both"/>
              <w:rPr>
                <w:sz w:val="28"/>
                <w:szCs w:val="28"/>
                <w:lang w:val="uk-UA"/>
              </w:rPr>
            </w:pPr>
          </w:p>
          <w:p w:rsidR="00577E06" w:rsidRPr="006D48C2" w:rsidRDefault="00577E06" w:rsidP="00577E06">
            <w:pPr>
              <w:jc w:val="both"/>
              <w:rPr>
                <w:sz w:val="28"/>
                <w:szCs w:val="28"/>
                <w:lang w:val="uk-UA"/>
              </w:rPr>
            </w:pPr>
          </w:p>
        </w:tc>
      </w:tr>
      <w:tr w:rsidR="00577E06" w:rsidRPr="006D48C2">
        <w:tc>
          <w:tcPr>
            <w:tcW w:w="3528" w:type="dxa"/>
          </w:tcPr>
          <w:p w:rsidR="00577E06" w:rsidRPr="006D48C2" w:rsidRDefault="00577E06" w:rsidP="00577E06">
            <w:pPr>
              <w:ind w:right="-185"/>
              <w:rPr>
                <w:sz w:val="28"/>
                <w:szCs w:val="28"/>
                <w:lang w:val="uk-UA"/>
              </w:rPr>
            </w:pPr>
            <w:proofErr w:type="spellStart"/>
            <w:r w:rsidRPr="006D48C2">
              <w:rPr>
                <w:sz w:val="28"/>
                <w:szCs w:val="28"/>
                <w:lang w:val="uk-UA"/>
              </w:rPr>
              <w:t>Петтер</w:t>
            </w:r>
            <w:proofErr w:type="spellEnd"/>
            <w:r w:rsidRPr="006D48C2">
              <w:rPr>
                <w:sz w:val="28"/>
                <w:szCs w:val="28"/>
                <w:lang w:val="uk-UA"/>
              </w:rPr>
              <w:t xml:space="preserve"> </w:t>
            </w:r>
          </w:p>
          <w:p w:rsidR="00577E06" w:rsidRPr="006D48C2" w:rsidRDefault="00577E06" w:rsidP="00577E06">
            <w:pPr>
              <w:ind w:right="-185"/>
              <w:rPr>
                <w:sz w:val="28"/>
                <w:szCs w:val="28"/>
                <w:lang w:val="uk-UA"/>
              </w:rPr>
            </w:pPr>
            <w:r w:rsidRPr="006D48C2">
              <w:rPr>
                <w:sz w:val="28"/>
                <w:szCs w:val="28"/>
                <w:lang w:val="uk-UA"/>
              </w:rPr>
              <w:t xml:space="preserve">Борис Миколайович   </w:t>
            </w:r>
            <w:r w:rsidRPr="006D48C2">
              <w:rPr>
                <w:sz w:val="28"/>
                <w:szCs w:val="28"/>
                <w:lang w:val="uk-UA"/>
              </w:rPr>
              <w:tab/>
            </w:r>
            <w:r w:rsidRPr="006D48C2">
              <w:rPr>
                <w:sz w:val="28"/>
                <w:szCs w:val="28"/>
                <w:lang w:val="uk-UA"/>
              </w:rPr>
              <w:tab/>
            </w:r>
          </w:p>
        </w:tc>
        <w:tc>
          <w:tcPr>
            <w:tcW w:w="6203" w:type="dxa"/>
          </w:tcPr>
          <w:p w:rsidR="00577E06" w:rsidRPr="006D48C2" w:rsidRDefault="00577E06" w:rsidP="00577E06">
            <w:pPr>
              <w:ind w:right="34"/>
              <w:jc w:val="both"/>
              <w:rPr>
                <w:sz w:val="28"/>
                <w:szCs w:val="28"/>
                <w:lang w:val="uk-UA"/>
              </w:rPr>
            </w:pPr>
            <w:proofErr w:type="spellStart"/>
            <w:r w:rsidRPr="006D48C2">
              <w:rPr>
                <w:sz w:val="28"/>
                <w:szCs w:val="28"/>
                <w:lang w:val="uk-UA"/>
              </w:rPr>
              <w:t>-директор</w:t>
            </w:r>
            <w:proofErr w:type="spellEnd"/>
            <w:r w:rsidRPr="006D48C2">
              <w:rPr>
                <w:sz w:val="28"/>
                <w:szCs w:val="28"/>
                <w:lang w:val="uk-UA"/>
              </w:rPr>
              <w:t xml:space="preserve"> Державного проектного інституту „</w:t>
            </w:r>
            <w:proofErr w:type="spellStart"/>
            <w:r w:rsidRPr="006D48C2">
              <w:rPr>
                <w:sz w:val="28"/>
                <w:szCs w:val="28"/>
                <w:lang w:val="uk-UA"/>
              </w:rPr>
              <w:t>Міськбудпроект</w:t>
            </w:r>
            <w:proofErr w:type="spellEnd"/>
            <w:r w:rsidRPr="006D48C2">
              <w:rPr>
                <w:sz w:val="28"/>
                <w:szCs w:val="28"/>
                <w:lang w:val="uk-UA"/>
              </w:rPr>
              <w:t>” депутат Полтавської міської ради (за згодою)</w:t>
            </w:r>
          </w:p>
          <w:p w:rsidR="00577E06" w:rsidRPr="006D48C2" w:rsidRDefault="00577E06" w:rsidP="00577E06">
            <w:pPr>
              <w:ind w:left="360" w:right="34"/>
              <w:jc w:val="both"/>
              <w:rPr>
                <w:sz w:val="28"/>
                <w:szCs w:val="28"/>
                <w:lang w:val="uk-UA"/>
              </w:rPr>
            </w:pPr>
          </w:p>
        </w:tc>
      </w:tr>
      <w:tr w:rsidR="00577E06" w:rsidRPr="006D48C2">
        <w:tc>
          <w:tcPr>
            <w:tcW w:w="3528" w:type="dxa"/>
          </w:tcPr>
          <w:p w:rsidR="00577E06" w:rsidRPr="006D48C2" w:rsidRDefault="00577E06" w:rsidP="00577E06">
            <w:pPr>
              <w:ind w:right="-185"/>
              <w:rPr>
                <w:sz w:val="28"/>
                <w:szCs w:val="28"/>
                <w:lang w:val="uk-UA"/>
              </w:rPr>
            </w:pPr>
            <w:proofErr w:type="spellStart"/>
            <w:r w:rsidRPr="006D48C2">
              <w:rPr>
                <w:sz w:val="28"/>
                <w:szCs w:val="28"/>
                <w:lang w:val="uk-UA"/>
              </w:rPr>
              <w:t>Русін</w:t>
            </w:r>
            <w:proofErr w:type="spellEnd"/>
            <w:r w:rsidRPr="006D48C2">
              <w:rPr>
                <w:sz w:val="28"/>
                <w:szCs w:val="28"/>
                <w:lang w:val="uk-UA"/>
              </w:rPr>
              <w:t xml:space="preserve"> </w:t>
            </w:r>
          </w:p>
          <w:p w:rsidR="00577E06" w:rsidRPr="006D48C2" w:rsidRDefault="00577E06" w:rsidP="00577E06">
            <w:pPr>
              <w:jc w:val="both"/>
              <w:rPr>
                <w:sz w:val="28"/>
                <w:szCs w:val="28"/>
                <w:lang w:val="uk-UA"/>
              </w:rPr>
            </w:pPr>
            <w:r w:rsidRPr="006D48C2">
              <w:rPr>
                <w:sz w:val="28"/>
                <w:szCs w:val="28"/>
                <w:lang w:val="uk-UA"/>
              </w:rPr>
              <w:t>Володимир Валентинович</w:t>
            </w:r>
          </w:p>
        </w:tc>
        <w:tc>
          <w:tcPr>
            <w:tcW w:w="6203" w:type="dxa"/>
          </w:tcPr>
          <w:p w:rsidR="00577E06" w:rsidRPr="006D48C2" w:rsidRDefault="00577E06" w:rsidP="00577E06">
            <w:pPr>
              <w:ind w:right="-1"/>
              <w:jc w:val="both"/>
              <w:rPr>
                <w:sz w:val="28"/>
                <w:szCs w:val="28"/>
                <w:lang w:val="uk-UA"/>
              </w:rPr>
            </w:pPr>
            <w:r w:rsidRPr="006D48C2">
              <w:rPr>
                <w:sz w:val="28"/>
                <w:szCs w:val="28"/>
                <w:lang w:val="uk-UA"/>
              </w:rPr>
              <w:t xml:space="preserve">- кандидат архітектури,  заступник </w:t>
            </w:r>
            <w:r w:rsidRPr="006D48C2">
              <w:rPr>
                <w:sz w:val="28"/>
                <w:lang w:val="uk-UA"/>
              </w:rPr>
              <w:t>директора філії Державного підприємства „Спеціалізована державна експертна організація Центральна служба Української державної будівельної експертизи” у Полтавській області  (за згодою)</w:t>
            </w:r>
          </w:p>
        </w:tc>
      </w:tr>
      <w:tr w:rsidR="00577E06" w:rsidRPr="006D48C2">
        <w:tc>
          <w:tcPr>
            <w:tcW w:w="3528" w:type="dxa"/>
          </w:tcPr>
          <w:p w:rsidR="00577E06" w:rsidRPr="006D48C2" w:rsidRDefault="00577E06" w:rsidP="00577E06">
            <w:pPr>
              <w:ind w:right="-185"/>
              <w:jc w:val="both"/>
              <w:rPr>
                <w:sz w:val="28"/>
                <w:szCs w:val="28"/>
                <w:lang w:val="uk-UA"/>
              </w:rPr>
            </w:pPr>
            <w:proofErr w:type="spellStart"/>
            <w:r w:rsidRPr="006D48C2">
              <w:rPr>
                <w:sz w:val="28"/>
                <w:szCs w:val="28"/>
                <w:lang w:val="uk-UA"/>
              </w:rPr>
              <w:t>Самійленко</w:t>
            </w:r>
            <w:proofErr w:type="spellEnd"/>
            <w:r w:rsidRPr="006D48C2">
              <w:rPr>
                <w:sz w:val="28"/>
                <w:szCs w:val="28"/>
                <w:lang w:val="uk-UA"/>
              </w:rPr>
              <w:t xml:space="preserve"> </w:t>
            </w:r>
          </w:p>
          <w:p w:rsidR="00577E06" w:rsidRPr="006D48C2" w:rsidRDefault="00577E06" w:rsidP="00577E06">
            <w:pPr>
              <w:ind w:right="-185"/>
              <w:rPr>
                <w:sz w:val="28"/>
                <w:szCs w:val="28"/>
                <w:lang w:val="uk-UA"/>
              </w:rPr>
            </w:pPr>
            <w:r w:rsidRPr="006D48C2">
              <w:rPr>
                <w:sz w:val="28"/>
                <w:szCs w:val="28"/>
                <w:lang w:val="uk-UA"/>
              </w:rPr>
              <w:t>Юрій</w:t>
            </w:r>
            <w:r w:rsidRPr="006D48C2">
              <w:rPr>
                <w:sz w:val="28"/>
                <w:szCs w:val="28"/>
                <w:lang w:val="uk-UA"/>
              </w:rPr>
              <w:tab/>
              <w:t xml:space="preserve"> Олексійович</w:t>
            </w:r>
            <w:r w:rsidRPr="006D48C2">
              <w:rPr>
                <w:sz w:val="28"/>
                <w:szCs w:val="28"/>
                <w:lang w:val="uk-UA"/>
              </w:rPr>
              <w:tab/>
            </w:r>
          </w:p>
          <w:p w:rsidR="00577E06" w:rsidRPr="006D48C2" w:rsidRDefault="00577E06" w:rsidP="00577E06">
            <w:pPr>
              <w:ind w:right="-185"/>
              <w:rPr>
                <w:sz w:val="28"/>
                <w:szCs w:val="28"/>
                <w:lang w:val="uk-UA"/>
              </w:rPr>
            </w:pPr>
          </w:p>
          <w:p w:rsidR="00577E06" w:rsidRPr="006D48C2" w:rsidRDefault="00577E06" w:rsidP="00577E06">
            <w:pPr>
              <w:ind w:right="-185"/>
              <w:rPr>
                <w:sz w:val="28"/>
                <w:szCs w:val="28"/>
                <w:lang w:val="uk-UA"/>
              </w:rPr>
            </w:pPr>
            <w:proofErr w:type="spellStart"/>
            <w:r w:rsidRPr="006D48C2">
              <w:rPr>
                <w:sz w:val="28"/>
                <w:szCs w:val="28"/>
                <w:lang w:val="uk-UA"/>
              </w:rPr>
              <w:t>Сірик</w:t>
            </w:r>
            <w:proofErr w:type="spellEnd"/>
          </w:p>
          <w:p w:rsidR="00577E06" w:rsidRPr="006D48C2" w:rsidRDefault="00577E06" w:rsidP="00577E06">
            <w:pPr>
              <w:ind w:right="-185"/>
              <w:rPr>
                <w:sz w:val="28"/>
                <w:szCs w:val="28"/>
                <w:lang w:val="uk-UA"/>
              </w:rPr>
            </w:pPr>
            <w:r w:rsidRPr="006D48C2">
              <w:rPr>
                <w:sz w:val="28"/>
                <w:szCs w:val="28"/>
                <w:lang w:val="uk-UA"/>
              </w:rPr>
              <w:t>Ігор Володимирович</w:t>
            </w:r>
          </w:p>
        </w:tc>
        <w:tc>
          <w:tcPr>
            <w:tcW w:w="6203" w:type="dxa"/>
          </w:tcPr>
          <w:p w:rsidR="00577E06" w:rsidRPr="006D48C2" w:rsidRDefault="00577E06" w:rsidP="00577E06">
            <w:pPr>
              <w:jc w:val="both"/>
              <w:rPr>
                <w:sz w:val="28"/>
                <w:szCs w:val="28"/>
                <w:lang w:val="uk-UA"/>
              </w:rPr>
            </w:pPr>
            <w:r w:rsidRPr="006D48C2">
              <w:rPr>
                <w:sz w:val="28"/>
                <w:szCs w:val="28"/>
                <w:lang w:val="uk-UA"/>
              </w:rPr>
              <w:t>- голова обласної організації Національної Спілки митців України (за згодою)</w:t>
            </w:r>
          </w:p>
          <w:p w:rsidR="00577E06" w:rsidRPr="006D48C2" w:rsidRDefault="00577E06" w:rsidP="00577E06">
            <w:pPr>
              <w:jc w:val="both"/>
              <w:rPr>
                <w:sz w:val="28"/>
                <w:szCs w:val="28"/>
                <w:lang w:val="uk-UA"/>
              </w:rPr>
            </w:pPr>
          </w:p>
          <w:p w:rsidR="00577E06" w:rsidRPr="006D48C2" w:rsidRDefault="00577E06" w:rsidP="00577E06">
            <w:pPr>
              <w:jc w:val="both"/>
              <w:rPr>
                <w:sz w:val="28"/>
                <w:szCs w:val="28"/>
                <w:lang w:val="uk-UA"/>
              </w:rPr>
            </w:pPr>
            <w:r w:rsidRPr="006D48C2">
              <w:rPr>
                <w:sz w:val="28"/>
                <w:szCs w:val="28"/>
                <w:lang w:val="uk-UA"/>
              </w:rPr>
              <w:t>- директор закритого акціонерного товариства „</w:t>
            </w:r>
            <w:proofErr w:type="spellStart"/>
            <w:r w:rsidRPr="006D48C2">
              <w:rPr>
                <w:sz w:val="28"/>
                <w:szCs w:val="28"/>
                <w:lang w:val="uk-UA"/>
              </w:rPr>
              <w:t>Будінвест</w:t>
            </w:r>
            <w:proofErr w:type="spellEnd"/>
            <w:r w:rsidRPr="006D48C2">
              <w:rPr>
                <w:sz w:val="28"/>
                <w:szCs w:val="28"/>
                <w:lang w:val="uk-UA"/>
              </w:rPr>
              <w:t xml:space="preserve"> СМ”, депутат Полтавської обласної ради, заступник голови комісії з питань промисловості, будівництва, інвестицій, транспорту і зв’язку (за згодою)</w:t>
            </w:r>
          </w:p>
        </w:tc>
      </w:tr>
      <w:tr w:rsidR="00577E06" w:rsidRPr="006D48C2">
        <w:tc>
          <w:tcPr>
            <w:tcW w:w="3528" w:type="dxa"/>
          </w:tcPr>
          <w:p w:rsidR="00577E06" w:rsidRPr="006D48C2" w:rsidRDefault="00577E06" w:rsidP="00577E06">
            <w:pPr>
              <w:ind w:right="-185"/>
              <w:rPr>
                <w:sz w:val="28"/>
                <w:szCs w:val="28"/>
                <w:lang w:val="uk-UA"/>
              </w:rPr>
            </w:pPr>
            <w:proofErr w:type="spellStart"/>
            <w:r w:rsidRPr="006D48C2">
              <w:rPr>
                <w:sz w:val="28"/>
                <w:szCs w:val="28"/>
                <w:lang w:val="uk-UA"/>
              </w:rPr>
              <w:t>Топорков</w:t>
            </w:r>
            <w:proofErr w:type="spellEnd"/>
            <w:r w:rsidRPr="006D48C2">
              <w:rPr>
                <w:sz w:val="28"/>
                <w:szCs w:val="28"/>
                <w:lang w:val="uk-UA"/>
              </w:rPr>
              <w:t xml:space="preserve"> </w:t>
            </w:r>
          </w:p>
          <w:p w:rsidR="00577E06" w:rsidRPr="006D48C2" w:rsidRDefault="00577E06" w:rsidP="00577E06">
            <w:pPr>
              <w:ind w:right="-185"/>
              <w:rPr>
                <w:sz w:val="28"/>
                <w:szCs w:val="28"/>
                <w:lang w:val="uk-UA"/>
              </w:rPr>
            </w:pPr>
            <w:r w:rsidRPr="006D48C2">
              <w:rPr>
                <w:sz w:val="28"/>
                <w:szCs w:val="28"/>
                <w:lang w:val="uk-UA"/>
              </w:rPr>
              <w:t>Володимир Георгійович</w:t>
            </w:r>
            <w:r w:rsidRPr="006D48C2">
              <w:rPr>
                <w:sz w:val="28"/>
                <w:szCs w:val="28"/>
                <w:lang w:val="uk-UA"/>
              </w:rPr>
              <w:tab/>
            </w:r>
            <w:r w:rsidRPr="006D48C2">
              <w:rPr>
                <w:sz w:val="28"/>
                <w:szCs w:val="28"/>
                <w:lang w:val="uk-UA"/>
              </w:rPr>
              <w:tab/>
            </w:r>
            <w:r w:rsidRPr="006D48C2">
              <w:rPr>
                <w:sz w:val="28"/>
                <w:szCs w:val="28"/>
                <w:lang w:val="uk-UA"/>
              </w:rPr>
              <w:tab/>
            </w:r>
          </w:p>
        </w:tc>
        <w:tc>
          <w:tcPr>
            <w:tcW w:w="6203" w:type="dxa"/>
          </w:tcPr>
          <w:p w:rsidR="00577E06" w:rsidRPr="006D48C2" w:rsidRDefault="00577E06" w:rsidP="00577E06">
            <w:pPr>
              <w:ind w:right="34"/>
              <w:jc w:val="both"/>
              <w:rPr>
                <w:sz w:val="28"/>
                <w:szCs w:val="28"/>
                <w:lang w:val="uk-UA"/>
              </w:rPr>
            </w:pPr>
            <w:r w:rsidRPr="006D48C2">
              <w:rPr>
                <w:sz w:val="28"/>
                <w:szCs w:val="28"/>
                <w:lang w:val="uk-UA"/>
              </w:rPr>
              <w:t xml:space="preserve">- декан архітектурного факультету Полтавського національного технічного університету </w:t>
            </w:r>
            <w:proofErr w:type="spellStart"/>
            <w:r w:rsidRPr="006D48C2">
              <w:rPr>
                <w:sz w:val="28"/>
                <w:szCs w:val="28"/>
                <w:lang w:val="uk-UA"/>
              </w:rPr>
              <w:t>ім.Ю.Кондратюка</w:t>
            </w:r>
            <w:proofErr w:type="spellEnd"/>
            <w:r w:rsidRPr="006D48C2">
              <w:rPr>
                <w:sz w:val="28"/>
                <w:szCs w:val="28"/>
                <w:lang w:val="uk-UA"/>
              </w:rPr>
              <w:t>, доцент, кандидат архітектури (за згодою)</w:t>
            </w:r>
          </w:p>
        </w:tc>
      </w:tr>
      <w:tr w:rsidR="00577E06" w:rsidRPr="006D48C2">
        <w:tc>
          <w:tcPr>
            <w:tcW w:w="3528" w:type="dxa"/>
          </w:tcPr>
          <w:p w:rsidR="00577E06" w:rsidRPr="006D48C2" w:rsidRDefault="00577E06" w:rsidP="00577E06">
            <w:pPr>
              <w:jc w:val="both"/>
              <w:rPr>
                <w:sz w:val="28"/>
                <w:szCs w:val="28"/>
                <w:lang w:val="uk-UA"/>
              </w:rPr>
            </w:pPr>
            <w:proofErr w:type="spellStart"/>
            <w:r w:rsidRPr="006D48C2">
              <w:rPr>
                <w:sz w:val="28"/>
                <w:szCs w:val="28"/>
                <w:lang w:val="uk-UA"/>
              </w:rPr>
              <w:t>Чорнощоков</w:t>
            </w:r>
            <w:proofErr w:type="spellEnd"/>
          </w:p>
          <w:p w:rsidR="00577E06" w:rsidRPr="006D48C2" w:rsidRDefault="00577E06" w:rsidP="00577E06">
            <w:pPr>
              <w:jc w:val="both"/>
              <w:rPr>
                <w:sz w:val="28"/>
                <w:szCs w:val="28"/>
                <w:lang w:val="uk-UA"/>
              </w:rPr>
            </w:pPr>
            <w:r w:rsidRPr="006D48C2">
              <w:rPr>
                <w:sz w:val="28"/>
                <w:szCs w:val="28"/>
                <w:lang w:val="uk-UA"/>
              </w:rPr>
              <w:t xml:space="preserve">Анатолій Євгенович </w:t>
            </w:r>
          </w:p>
        </w:tc>
        <w:tc>
          <w:tcPr>
            <w:tcW w:w="6203" w:type="dxa"/>
          </w:tcPr>
          <w:p w:rsidR="00577E06" w:rsidRPr="006D48C2" w:rsidRDefault="00577E06" w:rsidP="00577E06">
            <w:pPr>
              <w:jc w:val="both"/>
              <w:rPr>
                <w:sz w:val="28"/>
                <w:szCs w:val="28"/>
                <w:lang w:val="uk-UA"/>
              </w:rPr>
            </w:pPr>
            <w:proofErr w:type="spellStart"/>
            <w:r w:rsidRPr="006D48C2">
              <w:rPr>
                <w:sz w:val="28"/>
                <w:szCs w:val="28"/>
                <w:lang w:val="uk-UA"/>
              </w:rPr>
              <w:t>-народний</w:t>
            </w:r>
            <w:proofErr w:type="spellEnd"/>
            <w:r w:rsidRPr="006D48C2">
              <w:rPr>
                <w:sz w:val="28"/>
                <w:szCs w:val="28"/>
                <w:lang w:val="uk-UA"/>
              </w:rPr>
              <w:t xml:space="preserve"> художник України, заступник директора Державного проектного інституту  „</w:t>
            </w:r>
            <w:proofErr w:type="spellStart"/>
            <w:r w:rsidRPr="006D48C2">
              <w:rPr>
                <w:sz w:val="28"/>
                <w:szCs w:val="28"/>
                <w:lang w:val="uk-UA"/>
              </w:rPr>
              <w:t>Міськбудпроект</w:t>
            </w:r>
            <w:proofErr w:type="spellEnd"/>
            <w:r w:rsidRPr="006D48C2">
              <w:rPr>
                <w:sz w:val="28"/>
                <w:szCs w:val="28"/>
                <w:lang w:val="uk-UA"/>
              </w:rPr>
              <w:t xml:space="preserve">” (за згодою) </w:t>
            </w:r>
          </w:p>
        </w:tc>
      </w:tr>
      <w:tr w:rsidR="00577E06" w:rsidRPr="006D48C2">
        <w:tc>
          <w:tcPr>
            <w:tcW w:w="3528" w:type="dxa"/>
          </w:tcPr>
          <w:p w:rsidR="00577E06" w:rsidRPr="006D48C2" w:rsidRDefault="00577E06" w:rsidP="00577E06">
            <w:pPr>
              <w:rPr>
                <w:sz w:val="28"/>
                <w:szCs w:val="28"/>
                <w:lang w:val="uk-UA"/>
              </w:rPr>
            </w:pPr>
          </w:p>
        </w:tc>
        <w:tc>
          <w:tcPr>
            <w:tcW w:w="6203" w:type="dxa"/>
          </w:tcPr>
          <w:p w:rsidR="00577E06" w:rsidRPr="006D48C2" w:rsidRDefault="00577E06" w:rsidP="00577E06">
            <w:pPr>
              <w:jc w:val="both"/>
              <w:rPr>
                <w:sz w:val="28"/>
                <w:szCs w:val="28"/>
                <w:lang w:val="uk-UA"/>
              </w:rPr>
            </w:pPr>
          </w:p>
        </w:tc>
      </w:tr>
    </w:tbl>
    <w:p w:rsidR="00577E06" w:rsidRPr="006D48C2" w:rsidRDefault="00577E06" w:rsidP="00577E06">
      <w:pPr>
        <w:jc w:val="center"/>
        <w:rPr>
          <w:sz w:val="28"/>
          <w:szCs w:val="28"/>
          <w:lang w:val="uk-UA"/>
        </w:rPr>
      </w:pPr>
    </w:p>
    <w:p w:rsidR="00577E06" w:rsidRPr="006D48C2" w:rsidRDefault="00577E06" w:rsidP="00577E06">
      <w:pPr>
        <w:rPr>
          <w:sz w:val="28"/>
          <w:szCs w:val="28"/>
          <w:lang w:val="uk-UA"/>
        </w:rPr>
      </w:pPr>
    </w:p>
    <w:p w:rsidR="00577E06" w:rsidRPr="006D48C2" w:rsidRDefault="00577E06" w:rsidP="00577E06">
      <w:pPr>
        <w:rPr>
          <w:sz w:val="28"/>
          <w:lang w:val="uk-UA"/>
        </w:rPr>
      </w:pPr>
      <w:r w:rsidRPr="006D48C2">
        <w:rPr>
          <w:sz w:val="28"/>
          <w:lang w:val="uk-UA"/>
        </w:rPr>
        <w:t>Заступник голови-керівник апарату</w:t>
      </w:r>
    </w:p>
    <w:p w:rsidR="00577E06" w:rsidRPr="006D48C2" w:rsidRDefault="00577E06" w:rsidP="00577E06">
      <w:pPr>
        <w:rPr>
          <w:sz w:val="28"/>
          <w:lang w:val="uk-UA"/>
        </w:rPr>
      </w:pPr>
      <w:r w:rsidRPr="006D48C2">
        <w:rPr>
          <w:sz w:val="28"/>
          <w:lang w:val="uk-UA"/>
        </w:rPr>
        <w:t>облдержадміністрації</w:t>
      </w:r>
      <w:r w:rsidRPr="006D48C2">
        <w:rPr>
          <w:sz w:val="28"/>
          <w:lang w:val="uk-UA"/>
        </w:rPr>
        <w:tab/>
      </w:r>
      <w:r w:rsidRPr="006D48C2">
        <w:rPr>
          <w:sz w:val="28"/>
          <w:lang w:val="uk-UA"/>
        </w:rPr>
        <w:tab/>
      </w:r>
      <w:r w:rsidRPr="006D48C2">
        <w:rPr>
          <w:sz w:val="28"/>
          <w:lang w:val="uk-UA"/>
        </w:rPr>
        <w:tab/>
      </w:r>
      <w:r w:rsidRPr="006D48C2">
        <w:rPr>
          <w:sz w:val="28"/>
          <w:lang w:val="uk-UA"/>
        </w:rPr>
        <w:tab/>
      </w:r>
      <w:r w:rsidRPr="006D48C2">
        <w:rPr>
          <w:sz w:val="28"/>
          <w:lang w:val="uk-UA"/>
        </w:rPr>
        <w:tab/>
      </w:r>
      <w:r w:rsidRPr="006D48C2">
        <w:rPr>
          <w:sz w:val="28"/>
          <w:lang w:val="uk-UA"/>
        </w:rPr>
        <w:tab/>
      </w:r>
      <w:r w:rsidRPr="006D48C2">
        <w:rPr>
          <w:sz w:val="28"/>
          <w:lang w:val="uk-UA"/>
        </w:rPr>
        <w:tab/>
        <w:t>С.А.Соловей</w:t>
      </w:r>
      <w:r w:rsidRPr="006D48C2">
        <w:rPr>
          <w:sz w:val="28"/>
          <w:lang w:val="uk-UA"/>
        </w:rPr>
        <w:tab/>
      </w:r>
      <w:r w:rsidRPr="006D48C2">
        <w:rPr>
          <w:sz w:val="28"/>
          <w:lang w:val="uk-UA"/>
        </w:rPr>
        <w:tab/>
      </w:r>
      <w:r w:rsidRPr="006D48C2">
        <w:rPr>
          <w:sz w:val="28"/>
          <w:lang w:val="uk-UA"/>
        </w:rPr>
        <w:tab/>
      </w:r>
      <w:r w:rsidRPr="006D48C2">
        <w:rPr>
          <w:sz w:val="28"/>
          <w:lang w:val="uk-UA"/>
        </w:rPr>
        <w:tab/>
      </w:r>
    </w:p>
    <w:p w:rsidR="00577E06" w:rsidRPr="006D48C2" w:rsidRDefault="00577E06" w:rsidP="00577E06">
      <w:pPr>
        <w:rPr>
          <w:sz w:val="28"/>
          <w:szCs w:val="28"/>
          <w:lang w:val="uk-UA"/>
        </w:rPr>
      </w:pPr>
    </w:p>
    <w:sectPr w:rsidR="00577E06" w:rsidRPr="006D48C2" w:rsidSect="00577E06">
      <w:headerReference w:type="even" r:id="rId7"/>
      <w:headerReference w:type="default" r:id="rId8"/>
      <w:pgSz w:w="11906" w:h="16838"/>
      <w:pgMar w:top="1134" w:right="510"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3D02EB">
      <w:r>
        <w:separator/>
      </w:r>
    </w:p>
  </w:endnote>
  <w:endnote w:type="continuationSeparator" w:id="0">
    <w:p w:rsidR="00000000" w:rsidRDefault="003D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3D02EB">
      <w:r>
        <w:separator/>
      </w:r>
    </w:p>
  </w:footnote>
  <w:footnote w:type="continuationSeparator" w:id="0">
    <w:p w:rsidR="00000000" w:rsidRDefault="003D0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7E06" w:rsidRDefault="00577E06" w:rsidP="00577E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77E06" w:rsidRDefault="00577E06" w:rsidP="00577E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7E06" w:rsidRPr="000D3E9A" w:rsidRDefault="00577E06" w:rsidP="00577E0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67B79"/>
    <w:multiLevelType w:val="hybridMultilevel"/>
    <w:tmpl w:val="660087D6"/>
    <w:lvl w:ilvl="0" w:tplc="8A4063D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504"/>
    <w:rsid w:val="000D2F32"/>
    <w:rsid w:val="0026315A"/>
    <w:rsid w:val="003D02EB"/>
    <w:rsid w:val="00514504"/>
    <w:rsid w:val="00577E06"/>
    <w:rsid w:val="00EC6895"/>
    <w:rsid w:val="00F8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013BC9-B854-4AEE-B81D-0B6D5366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E06"/>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577E06"/>
    <w:pPr>
      <w:tabs>
        <w:tab w:val="center" w:pos="4677"/>
        <w:tab w:val="right" w:pos="9355"/>
      </w:tabs>
    </w:pPr>
  </w:style>
  <w:style w:type="character" w:customStyle="1" w:styleId="HeaderChar">
    <w:name w:val="Header Char"/>
    <w:basedOn w:val="DefaultParagraphFont"/>
    <w:link w:val="Header"/>
    <w:rsid w:val="00577E06"/>
    <w:rPr>
      <w:sz w:val="24"/>
      <w:szCs w:val="24"/>
      <w:lang w:val="ru-RU" w:eastAsia="ru-RU" w:bidi="ar-SA"/>
    </w:rPr>
  </w:style>
  <w:style w:type="character" w:styleId="PageNumber">
    <w:name w:val="page number"/>
    <w:basedOn w:val="DefaultParagraphFont"/>
    <w:rsid w:val="00577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2368</Words>
  <Characters>13500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ЗАТВЕРДЖЕНО</vt:lpstr>
    </vt:vector>
  </TitlesOfParts>
  <Company>PODA</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ЗАТВЕРДЖЕНО</dc:title>
  <dc:subject/>
  <dc:creator>adm_poch</dc:creator>
  <cp:keywords/>
  <dc:description/>
  <cp:lastModifiedBy>Mykhailo Tolstikhin</cp:lastModifiedBy>
  <cp:revision>2</cp:revision>
  <dcterms:created xsi:type="dcterms:W3CDTF">2023-06-08T12:55:00Z</dcterms:created>
  <dcterms:modified xsi:type="dcterms:W3CDTF">2023-06-08T12:55:00Z</dcterms:modified>
</cp:coreProperties>
</file>