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9BF" w:rsidRDefault="001529BF" w:rsidP="001529B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29BF" w:rsidRDefault="001529BF" w:rsidP="001529BF">
      <w:pPr>
        <w:tabs>
          <w:tab w:val="left" w:pos="5954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Додаток </w:t>
      </w:r>
    </w:p>
    <w:p w:rsidR="001529BF" w:rsidRDefault="001529BF" w:rsidP="001529BF">
      <w:pPr>
        <w:tabs>
          <w:tab w:val="left" w:pos="5954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до розпорядження </w:t>
      </w:r>
    </w:p>
    <w:p w:rsidR="001529BF" w:rsidRDefault="001529BF" w:rsidP="001529BF">
      <w:pPr>
        <w:tabs>
          <w:tab w:val="left" w:pos="5954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голови Полтавської обласної</w:t>
      </w:r>
    </w:p>
    <w:p w:rsidR="001529BF" w:rsidRDefault="001529BF" w:rsidP="001529BF">
      <w:pPr>
        <w:tabs>
          <w:tab w:val="left" w:pos="5954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державної адміністрації</w:t>
      </w:r>
    </w:p>
    <w:p w:rsidR="001529BF" w:rsidRDefault="001529BF" w:rsidP="001529B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  <w:t>18.10.2012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  <w:t>№491</w:t>
      </w:r>
    </w:p>
    <w:p w:rsidR="001529BF" w:rsidRDefault="001529BF" w:rsidP="001529B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29BF" w:rsidRDefault="001529BF" w:rsidP="001529B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Розподіл коштів </w:t>
      </w:r>
    </w:p>
    <w:p w:rsidR="001529BF" w:rsidRDefault="001529BF" w:rsidP="001529B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між розпорядниками коштів третього рівня для забезпечення житлом громадян, які постраждали внаслідок Чорнобильської катастрофи, за рахунок програми „Забезпечення житлом громадян, які постраждали внаслідок Чорнобильської катастрофи” (КПКВК 3201200) в 2012 році</w:t>
      </w:r>
    </w:p>
    <w:p w:rsidR="001529BF" w:rsidRDefault="001529BF" w:rsidP="001529B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96"/>
        <w:gridCol w:w="5040"/>
      </w:tblGrid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Розпорядник коштів третього рівня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Сума коштів</w:t>
            </w:r>
          </w:p>
          <w:p w:rsidR="001529BF" w:rsidRDefault="001529BF" w:rsidP="00152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(грн.)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Прізвище особи постраждалої від наслідків аварії на Чорнобильській АЕС, якій купується житло</w:t>
            </w:r>
          </w:p>
        </w:tc>
      </w:tr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Машівська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районна </w:t>
            </w: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державна адміністрація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218647,0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Буравін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Валерій Олександрович</w:t>
            </w:r>
          </w:p>
        </w:tc>
      </w:tr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Гребінківська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міська рада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207000,0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Ященко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Федосійович</w:t>
            </w:r>
            <w:proofErr w:type="spellEnd"/>
          </w:p>
        </w:tc>
      </w:tr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Решетилівська районна державна адміністрація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153577,0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</w:tr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Зіньківська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районна </w:t>
            </w: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державна адміністрація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170000,0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Дуплій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</w:tr>
      <w:tr w:rsidR="001529BF">
        <w:trPr>
          <w:cantSplit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Виконавчий комітет Миргородської міської ради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536742,0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Лещенко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Петро Миколайович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Білик Валентин Олексійович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Шульга Олександр Васильович</w:t>
            </w:r>
          </w:p>
        </w:tc>
      </w:tr>
      <w:tr w:rsidR="001529BF">
        <w:trPr>
          <w:trHeight w:val="6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Виконавчий комітет Лубенської міської ради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168012,0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Сикальчук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Олексій Михайлович</w:t>
            </w:r>
          </w:p>
        </w:tc>
      </w:tr>
      <w:tr w:rsidR="001529BF">
        <w:trPr>
          <w:cantSplit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виконавчого комітету Полтавської міської ради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3181022,0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Амельченко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Ніна Петрівна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Чарієв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Пенжі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Михайлович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Нехаєнко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Павлович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Мусієнко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Тамара Іванівна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Шульга Андрій Андрійович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Кутишенко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Сергій Гнатович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Середа Тамара Вікторівна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Неізведський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Микола Іванович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Лесик Ніна Василівна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Ільченко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Валентина Кирилівна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Нікітінчук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Євгенія Олександрівна</w:t>
            </w:r>
          </w:p>
        </w:tc>
      </w:tr>
      <w:tr w:rsidR="001529BF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Копашинська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Світлана Михайлівна</w:t>
            </w:r>
          </w:p>
        </w:tc>
      </w:tr>
      <w:tr w:rsidR="00152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4635000,0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Default="001529BF" w:rsidP="001529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529BF" w:rsidRDefault="001529BF" w:rsidP="001529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529BF" w:rsidRDefault="001529BF" w:rsidP="001529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29BF" w:rsidRDefault="001529BF" w:rsidP="001529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Заступник голови – керівник</w:t>
      </w:r>
    </w:p>
    <w:p w:rsidR="001529BF" w:rsidRDefault="001529BF" w:rsidP="001529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апарату облдержадміністрації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ab/>
        <w:t>В.О.Пархоменко</w:t>
      </w:r>
    </w:p>
    <w:p w:rsidR="00731B33" w:rsidRDefault="00731B33"/>
    <w:sectPr w:rsidR="00731B33" w:rsidSect="001529BF">
      <w:pgSz w:w="11906" w:h="16838" w:code="9"/>
      <w:pgMar w:top="567" w:right="92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2303A">
      <w:pPr>
        <w:spacing w:after="0" w:line="240" w:lineRule="auto"/>
      </w:pPr>
      <w:r>
        <w:separator/>
      </w:r>
    </w:p>
  </w:endnote>
  <w:endnote w:type="continuationSeparator" w:id="0">
    <w:p w:rsidR="00000000" w:rsidRDefault="0062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2303A">
      <w:pPr>
        <w:spacing w:after="0" w:line="240" w:lineRule="auto"/>
      </w:pPr>
      <w:r>
        <w:separator/>
      </w:r>
    </w:p>
  </w:footnote>
  <w:footnote w:type="continuationSeparator" w:id="0">
    <w:p w:rsidR="00000000" w:rsidRDefault="00623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9BF"/>
    <w:rsid w:val="001121AE"/>
    <w:rsid w:val="001529BF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2303A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5FBF-B231-4103-8C79-8E980017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9BF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529BF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