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56D" w:rsidRDefault="0057356D" w:rsidP="0057356D">
      <w:pPr>
        <w:ind w:left="5040"/>
        <w:jc w:val="both"/>
        <w:rPr>
          <w:sz w:val="28"/>
        </w:rPr>
      </w:pPr>
      <w:r>
        <w:rPr>
          <w:sz w:val="28"/>
        </w:rPr>
        <w:t>ЗАТВЕРДЖЕНО                                                                               Розпорядження голови Полтавської обласної  державної адміністрації</w:t>
      </w:r>
    </w:p>
    <w:p w:rsidR="0057356D" w:rsidRDefault="0057356D" w:rsidP="0057356D">
      <w:pPr>
        <w:tabs>
          <w:tab w:val="left" w:pos="6645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11.10.2012</w:t>
      </w:r>
      <w:r>
        <w:rPr>
          <w:sz w:val="28"/>
        </w:rPr>
        <w:tab/>
        <w:t>№469</w:t>
      </w:r>
    </w:p>
    <w:p w:rsidR="00731B33" w:rsidRDefault="00731B33">
      <w:pPr>
        <w:rPr>
          <w:lang w:val="en-US"/>
        </w:rPr>
      </w:pPr>
    </w:p>
    <w:p w:rsidR="0057356D" w:rsidRDefault="0057356D">
      <w:pPr>
        <w:rPr>
          <w:lang w:val="en-US"/>
        </w:rPr>
      </w:pPr>
    </w:p>
    <w:p w:rsidR="0057356D" w:rsidRDefault="0057356D" w:rsidP="0057356D">
      <w:pPr>
        <w:jc w:val="center"/>
        <w:rPr>
          <w:sz w:val="28"/>
        </w:rPr>
      </w:pPr>
    </w:p>
    <w:p w:rsidR="0057356D" w:rsidRDefault="0057356D" w:rsidP="0057356D">
      <w:pPr>
        <w:jc w:val="center"/>
        <w:rPr>
          <w:sz w:val="28"/>
        </w:rPr>
      </w:pPr>
      <w:r>
        <w:rPr>
          <w:sz w:val="28"/>
        </w:rPr>
        <w:t xml:space="preserve">ПОЛОЖЕННЯ </w:t>
      </w:r>
      <w:r>
        <w:rPr>
          <w:sz w:val="28"/>
        </w:rPr>
        <w:br/>
        <w:t xml:space="preserve">про </w:t>
      </w:r>
      <w:r w:rsidRPr="00BD6212">
        <w:rPr>
          <w:sz w:val="28"/>
          <w:szCs w:val="28"/>
        </w:rPr>
        <w:t xml:space="preserve">комісію з питань </w:t>
      </w:r>
      <w:r>
        <w:rPr>
          <w:sz w:val="28"/>
          <w:szCs w:val="28"/>
        </w:rPr>
        <w:t>забезпечення житлом</w:t>
      </w:r>
      <w:r w:rsidRPr="00BD6212">
        <w:rPr>
          <w:sz w:val="28"/>
          <w:szCs w:val="28"/>
        </w:rPr>
        <w:t xml:space="preserve"> осіб із </w:t>
      </w:r>
      <w:r>
        <w:rPr>
          <w:sz w:val="28"/>
          <w:szCs w:val="28"/>
        </w:rPr>
        <w:t xml:space="preserve">числа </w:t>
      </w:r>
      <w:r w:rsidRPr="000B13F1">
        <w:rPr>
          <w:sz w:val="28"/>
          <w:szCs w:val="28"/>
        </w:rPr>
        <w:t>постраждали</w:t>
      </w:r>
      <w:r>
        <w:rPr>
          <w:sz w:val="28"/>
          <w:szCs w:val="28"/>
        </w:rPr>
        <w:t>х</w:t>
      </w:r>
      <w:r w:rsidRPr="000B13F1">
        <w:rPr>
          <w:sz w:val="28"/>
          <w:szCs w:val="28"/>
        </w:rPr>
        <w:t xml:space="preserve"> внаслідок Чорнобильської катастрофи</w:t>
      </w:r>
      <w:r>
        <w:rPr>
          <w:sz w:val="28"/>
          <w:szCs w:val="28"/>
        </w:rPr>
        <w:t xml:space="preserve">, воїнів-інтернаціоналістів, </w:t>
      </w:r>
      <w:r w:rsidRPr="00BD6212">
        <w:rPr>
          <w:sz w:val="28"/>
          <w:szCs w:val="28"/>
        </w:rPr>
        <w:t>інвалід</w:t>
      </w:r>
      <w:r>
        <w:rPr>
          <w:sz w:val="28"/>
          <w:szCs w:val="28"/>
        </w:rPr>
        <w:t>ів війни</w:t>
      </w:r>
    </w:p>
    <w:p w:rsidR="0057356D" w:rsidRDefault="0057356D" w:rsidP="0057356D">
      <w:pPr>
        <w:jc w:val="both"/>
        <w:rPr>
          <w:sz w:val="28"/>
        </w:rPr>
      </w:pPr>
    </w:p>
    <w:p w:rsidR="0057356D" w:rsidRDefault="0057356D" w:rsidP="0057356D">
      <w:pPr>
        <w:ind w:firstLine="708"/>
        <w:jc w:val="both"/>
        <w:rPr>
          <w:sz w:val="28"/>
          <w:highlight w:val="yellow"/>
        </w:rPr>
      </w:pPr>
      <w:r>
        <w:rPr>
          <w:sz w:val="28"/>
        </w:rPr>
        <w:t xml:space="preserve">1. Комісія </w:t>
      </w:r>
      <w:r w:rsidRPr="00BD6212">
        <w:rPr>
          <w:sz w:val="28"/>
          <w:szCs w:val="28"/>
        </w:rPr>
        <w:t xml:space="preserve">з питань </w:t>
      </w:r>
      <w:r>
        <w:rPr>
          <w:sz w:val="28"/>
          <w:szCs w:val="28"/>
        </w:rPr>
        <w:t>забезпечення житлом</w:t>
      </w:r>
      <w:r w:rsidRPr="00BD6212">
        <w:rPr>
          <w:sz w:val="28"/>
          <w:szCs w:val="28"/>
        </w:rPr>
        <w:t xml:space="preserve"> осіб із </w:t>
      </w:r>
      <w:r>
        <w:rPr>
          <w:sz w:val="28"/>
          <w:szCs w:val="28"/>
        </w:rPr>
        <w:t xml:space="preserve">числа </w:t>
      </w:r>
      <w:r w:rsidRPr="000B13F1">
        <w:rPr>
          <w:sz w:val="28"/>
          <w:szCs w:val="28"/>
        </w:rPr>
        <w:t>постраждали</w:t>
      </w:r>
      <w:r>
        <w:rPr>
          <w:sz w:val="28"/>
          <w:szCs w:val="28"/>
        </w:rPr>
        <w:t>х</w:t>
      </w:r>
      <w:r w:rsidRPr="000B13F1">
        <w:rPr>
          <w:sz w:val="28"/>
          <w:szCs w:val="28"/>
        </w:rPr>
        <w:t xml:space="preserve"> внаслідок Чорнобильської катастрофи</w:t>
      </w:r>
      <w:r>
        <w:rPr>
          <w:sz w:val="28"/>
          <w:szCs w:val="28"/>
        </w:rPr>
        <w:t xml:space="preserve">, воїнів-інтернаціоналістів та </w:t>
      </w:r>
      <w:r w:rsidRPr="00BD6212">
        <w:rPr>
          <w:sz w:val="28"/>
          <w:szCs w:val="28"/>
        </w:rPr>
        <w:t>інвалід</w:t>
      </w:r>
      <w:r>
        <w:rPr>
          <w:sz w:val="28"/>
          <w:szCs w:val="28"/>
        </w:rPr>
        <w:t>ів війни</w:t>
      </w:r>
      <w:r>
        <w:rPr>
          <w:sz w:val="28"/>
        </w:rPr>
        <w:t xml:space="preserve"> (далі – Комісія) є консультативно-дорадчим органом, який утворюється при обласній державній адміністрації з метою здійснення координації роботи, пов’язаної з розподілом житла для осіб із числа </w:t>
      </w:r>
      <w:r w:rsidRPr="000B13F1">
        <w:rPr>
          <w:sz w:val="28"/>
          <w:szCs w:val="28"/>
        </w:rPr>
        <w:t>постраждали</w:t>
      </w:r>
      <w:r>
        <w:rPr>
          <w:sz w:val="28"/>
          <w:szCs w:val="28"/>
        </w:rPr>
        <w:t>х</w:t>
      </w:r>
      <w:r w:rsidRPr="000B13F1">
        <w:rPr>
          <w:sz w:val="28"/>
          <w:szCs w:val="28"/>
        </w:rPr>
        <w:t xml:space="preserve"> внаслідок Чорнобильської катастрофи</w:t>
      </w:r>
      <w:r>
        <w:rPr>
          <w:sz w:val="28"/>
          <w:szCs w:val="28"/>
        </w:rPr>
        <w:t xml:space="preserve">, воїнів-інтернаціоналістів та </w:t>
      </w:r>
      <w:r w:rsidRPr="00BD6212">
        <w:rPr>
          <w:sz w:val="28"/>
          <w:szCs w:val="28"/>
        </w:rPr>
        <w:t>інвалід</w:t>
      </w:r>
      <w:r>
        <w:rPr>
          <w:sz w:val="28"/>
          <w:szCs w:val="28"/>
        </w:rPr>
        <w:t>ів війни</w:t>
      </w:r>
      <w:r>
        <w:rPr>
          <w:sz w:val="28"/>
        </w:rPr>
        <w:t>, які згідно з законодавством   потребують поліпшення житлових умов і перебувають на квартирному обліку за місцем реєстрації.</w:t>
      </w:r>
    </w:p>
    <w:p w:rsidR="0057356D" w:rsidRDefault="0057356D" w:rsidP="0057356D">
      <w:pPr>
        <w:ind w:firstLine="708"/>
        <w:jc w:val="both"/>
        <w:rPr>
          <w:sz w:val="28"/>
          <w:highlight w:val="yellow"/>
        </w:rPr>
      </w:pPr>
      <w:r>
        <w:rPr>
          <w:sz w:val="28"/>
        </w:rPr>
        <w:t xml:space="preserve">2. Комісія у своїй діяльності керується Конституцією і законами України, актами Президента України та Кабінету Міністрів України, центральних та  місцевих органів виконавчої влади, а також Положенням про </w:t>
      </w:r>
      <w:r w:rsidRPr="00BD6212">
        <w:rPr>
          <w:sz w:val="28"/>
          <w:szCs w:val="28"/>
        </w:rPr>
        <w:t xml:space="preserve">комісію з питань </w:t>
      </w:r>
      <w:r>
        <w:rPr>
          <w:sz w:val="28"/>
          <w:szCs w:val="28"/>
        </w:rPr>
        <w:t>забезпечення житлом</w:t>
      </w:r>
      <w:r w:rsidRPr="00BD6212">
        <w:rPr>
          <w:sz w:val="28"/>
          <w:szCs w:val="28"/>
        </w:rPr>
        <w:t xml:space="preserve"> осіб із </w:t>
      </w:r>
      <w:r>
        <w:rPr>
          <w:sz w:val="28"/>
          <w:szCs w:val="28"/>
        </w:rPr>
        <w:t xml:space="preserve">числа </w:t>
      </w:r>
      <w:r w:rsidRPr="000B13F1">
        <w:rPr>
          <w:sz w:val="28"/>
          <w:szCs w:val="28"/>
        </w:rPr>
        <w:t>постраждали</w:t>
      </w:r>
      <w:r>
        <w:rPr>
          <w:sz w:val="28"/>
          <w:szCs w:val="28"/>
        </w:rPr>
        <w:t>х</w:t>
      </w:r>
      <w:r w:rsidRPr="000B13F1">
        <w:rPr>
          <w:sz w:val="28"/>
          <w:szCs w:val="28"/>
        </w:rPr>
        <w:t xml:space="preserve"> внаслідок Чорнобильської катастрофи</w:t>
      </w:r>
      <w:r>
        <w:rPr>
          <w:sz w:val="28"/>
          <w:szCs w:val="28"/>
        </w:rPr>
        <w:t xml:space="preserve">, воїнів-інтернаціоналістів, </w:t>
      </w:r>
      <w:r w:rsidRPr="00BD6212">
        <w:rPr>
          <w:sz w:val="28"/>
          <w:szCs w:val="28"/>
        </w:rPr>
        <w:t>інвалід</w:t>
      </w:r>
      <w:r>
        <w:rPr>
          <w:sz w:val="28"/>
          <w:szCs w:val="28"/>
        </w:rPr>
        <w:t>ів війни</w:t>
      </w:r>
      <w:r>
        <w:rPr>
          <w:sz w:val="28"/>
        </w:rPr>
        <w:t xml:space="preserve"> (далі – Положення).</w:t>
      </w:r>
    </w:p>
    <w:p w:rsidR="0057356D" w:rsidRDefault="0057356D" w:rsidP="0057356D">
      <w:pPr>
        <w:ind w:firstLine="708"/>
        <w:jc w:val="both"/>
        <w:rPr>
          <w:sz w:val="28"/>
        </w:rPr>
      </w:pPr>
      <w:r w:rsidRPr="00AE33FE">
        <w:rPr>
          <w:sz w:val="28"/>
        </w:rPr>
        <w:t xml:space="preserve">3. </w:t>
      </w:r>
      <w:r>
        <w:rPr>
          <w:sz w:val="28"/>
        </w:rPr>
        <w:t>Основними завданнями</w:t>
      </w:r>
      <w:r w:rsidRPr="00AE33FE">
        <w:rPr>
          <w:sz w:val="28"/>
        </w:rPr>
        <w:t xml:space="preserve"> </w:t>
      </w:r>
      <w:r>
        <w:rPr>
          <w:sz w:val="28"/>
        </w:rPr>
        <w:t>К</w:t>
      </w:r>
      <w:r w:rsidRPr="00AE33FE">
        <w:rPr>
          <w:sz w:val="28"/>
        </w:rPr>
        <w:t xml:space="preserve">омісії є: </w:t>
      </w:r>
    </w:p>
    <w:p w:rsidR="0057356D" w:rsidRDefault="0057356D" w:rsidP="0057356D">
      <w:pPr>
        <w:ind w:firstLine="708"/>
        <w:jc w:val="both"/>
        <w:rPr>
          <w:sz w:val="28"/>
        </w:rPr>
      </w:pPr>
      <w:r>
        <w:rPr>
          <w:sz w:val="28"/>
        </w:rPr>
        <w:t xml:space="preserve">підготовка пропозицій щодо визначення шляхів, механізмів та способів вирішення питань, що виникають під час  формування пропозицій щодо  кандидатур, яким надаватиметься житло за державними бюджетними       програмами щодо забезпечення житлом </w:t>
      </w:r>
      <w:r w:rsidRPr="00BD6212">
        <w:rPr>
          <w:sz w:val="28"/>
          <w:szCs w:val="28"/>
        </w:rPr>
        <w:t xml:space="preserve">осіб із </w:t>
      </w:r>
      <w:r>
        <w:rPr>
          <w:sz w:val="28"/>
          <w:szCs w:val="28"/>
        </w:rPr>
        <w:t xml:space="preserve">числа </w:t>
      </w:r>
      <w:r w:rsidRPr="000B13F1">
        <w:rPr>
          <w:sz w:val="28"/>
          <w:szCs w:val="28"/>
        </w:rPr>
        <w:t>постраждали</w:t>
      </w:r>
      <w:r>
        <w:rPr>
          <w:sz w:val="28"/>
          <w:szCs w:val="28"/>
        </w:rPr>
        <w:t>х</w:t>
      </w:r>
      <w:r w:rsidRPr="000B13F1">
        <w:rPr>
          <w:sz w:val="28"/>
          <w:szCs w:val="28"/>
        </w:rPr>
        <w:t xml:space="preserve"> внаслідок Чорнобильської катастрофи</w:t>
      </w:r>
      <w:r>
        <w:rPr>
          <w:sz w:val="28"/>
          <w:szCs w:val="28"/>
        </w:rPr>
        <w:t xml:space="preserve">, воїнів-інтернаціоналістів та </w:t>
      </w:r>
      <w:r w:rsidRPr="00BD6212">
        <w:rPr>
          <w:sz w:val="28"/>
          <w:szCs w:val="28"/>
        </w:rPr>
        <w:t>інвалід</w:t>
      </w:r>
      <w:r>
        <w:rPr>
          <w:sz w:val="28"/>
          <w:szCs w:val="28"/>
        </w:rPr>
        <w:t>ів війни</w:t>
      </w:r>
      <w:r>
        <w:rPr>
          <w:sz w:val="28"/>
        </w:rPr>
        <w:t>;</w:t>
      </w:r>
    </w:p>
    <w:p w:rsidR="0057356D" w:rsidRPr="00AE33FE" w:rsidRDefault="0057356D" w:rsidP="0057356D">
      <w:pPr>
        <w:jc w:val="both"/>
        <w:rPr>
          <w:sz w:val="28"/>
          <w:highlight w:val="yellow"/>
        </w:rPr>
      </w:pPr>
      <w:r>
        <w:rPr>
          <w:sz w:val="28"/>
        </w:rPr>
        <w:tab/>
        <w:t>надання аналітичної, інформаційної та консультативної допомоги з        питань, що належать до її компетенції;</w:t>
      </w:r>
    </w:p>
    <w:p w:rsidR="0057356D" w:rsidRDefault="0057356D" w:rsidP="0057356D">
      <w:pPr>
        <w:jc w:val="both"/>
        <w:rPr>
          <w:sz w:val="28"/>
        </w:rPr>
      </w:pPr>
      <w:r>
        <w:rPr>
          <w:sz w:val="28"/>
        </w:rPr>
        <w:tab/>
        <w:t xml:space="preserve">сприяння ефективній взаємодії місцевих органів виконавчої влади та      органів місцевого самоврядування з питань розподілу житла </w:t>
      </w:r>
      <w:r w:rsidRPr="00BD6212">
        <w:rPr>
          <w:sz w:val="28"/>
          <w:szCs w:val="28"/>
        </w:rPr>
        <w:t>ос</w:t>
      </w:r>
      <w:r>
        <w:rPr>
          <w:sz w:val="28"/>
          <w:szCs w:val="28"/>
        </w:rPr>
        <w:t>о</w:t>
      </w:r>
      <w:r w:rsidRPr="00BD6212">
        <w:rPr>
          <w:sz w:val="28"/>
          <w:szCs w:val="28"/>
        </w:rPr>
        <w:t>б</w:t>
      </w:r>
      <w:r>
        <w:rPr>
          <w:sz w:val="28"/>
          <w:szCs w:val="28"/>
        </w:rPr>
        <w:t>ам</w:t>
      </w:r>
      <w:r w:rsidRPr="00BD6212">
        <w:rPr>
          <w:sz w:val="28"/>
          <w:szCs w:val="28"/>
        </w:rPr>
        <w:t xml:space="preserve"> із </w:t>
      </w:r>
      <w:r>
        <w:rPr>
          <w:sz w:val="28"/>
          <w:szCs w:val="28"/>
        </w:rPr>
        <w:t xml:space="preserve">числа </w:t>
      </w:r>
      <w:r w:rsidRPr="000B13F1">
        <w:rPr>
          <w:sz w:val="28"/>
          <w:szCs w:val="28"/>
        </w:rPr>
        <w:t>постраждали</w:t>
      </w:r>
      <w:r>
        <w:rPr>
          <w:sz w:val="28"/>
          <w:szCs w:val="28"/>
        </w:rPr>
        <w:t>х</w:t>
      </w:r>
      <w:r w:rsidRPr="000B13F1">
        <w:rPr>
          <w:sz w:val="28"/>
          <w:szCs w:val="28"/>
        </w:rPr>
        <w:t xml:space="preserve"> внаслідок Чорнобильської катастрофи</w:t>
      </w:r>
      <w:r>
        <w:rPr>
          <w:sz w:val="28"/>
          <w:szCs w:val="28"/>
        </w:rPr>
        <w:t xml:space="preserve">, воїнам-інтернаціоналістам та </w:t>
      </w:r>
      <w:r w:rsidRPr="00BD6212">
        <w:rPr>
          <w:sz w:val="28"/>
          <w:szCs w:val="28"/>
        </w:rPr>
        <w:t>інвалід</w:t>
      </w:r>
      <w:r>
        <w:rPr>
          <w:sz w:val="28"/>
          <w:szCs w:val="28"/>
        </w:rPr>
        <w:t>ам війни</w:t>
      </w:r>
      <w:r>
        <w:rPr>
          <w:sz w:val="28"/>
        </w:rPr>
        <w:t xml:space="preserve">. </w:t>
      </w:r>
    </w:p>
    <w:p w:rsidR="0057356D" w:rsidRDefault="0057356D" w:rsidP="0057356D">
      <w:pPr>
        <w:ind w:firstLine="708"/>
        <w:jc w:val="both"/>
        <w:rPr>
          <w:sz w:val="28"/>
          <w:highlight w:val="yellow"/>
        </w:rPr>
      </w:pPr>
      <w:r>
        <w:rPr>
          <w:sz w:val="28"/>
        </w:rPr>
        <w:t xml:space="preserve">4. Комісія відповідно до покладених на неї завдань:  </w:t>
      </w:r>
    </w:p>
    <w:p w:rsidR="0057356D" w:rsidRDefault="0057356D" w:rsidP="0057356D">
      <w:pPr>
        <w:ind w:firstLine="708"/>
        <w:jc w:val="both"/>
        <w:rPr>
          <w:sz w:val="28"/>
          <w:highlight w:val="yellow"/>
        </w:rPr>
      </w:pPr>
      <w:r>
        <w:rPr>
          <w:sz w:val="28"/>
        </w:rPr>
        <w:t xml:space="preserve">вивчає результати діяльності органів виконавчої влади та органів        місцевого самоврядування з питань, що належать до її компетенції; </w:t>
      </w:r>
    </w:p>
    <w:p w:rsidR="0057356D" w:rsidRDefault="0057356D" w:rsidP="0057356D">
      <w:pPr>
        <w:jc w:val="both"/>
        <w:rPr>
          <w:sz w:val="28"/>
        </w:rPr>
      </w:pPr>
      <w:r>
        <w:rPr>
          <w:sz w:val="28"/>
        </w:rPr>
        <w:tab/>
        <w:t>подає обласній державній адміністрації пропозиції з питань, що  належать     до її компетенції;</w:t>
      </w:r>
    </w:p>
    <w:p w:rsidR="0057356D" w:rsidRDefault="0057356D" w:rsidP="0057356D">
      <w:pPr>
        <w:jc w:val="both"/>
        <w:rPr>
          <w:sz w:val="28"/>
          <w:szCs w:val="21"/>
        </w:rPr>
      </w:pPr>
      <w:r>
        <w:rPr>
          <w:sz w:val="28"/>
        </w:rPr>
        <w:tab/>
        <w:t xml:space="preserve">5.Комісія </w:t>
      </w:r>
      <w:r>
        <w:rPr>
          <w:sz w:val="28"/>
          <w:szCs w:val="21"/>
        </w:rPr>
        <w:t>має право:</w:t>
      </w:r>
    </w:p>
    <w:p w:rsidR="0057356D" w:rsidRDefault="0057356D" w:rsidP="0057356D">
      <w:pPr>
        <w:jc w:val="both"/>
        <w:rPr>
          <w:sz w:val="28"/>
        </w:rPr>
      </w:pPr>
      <w:r>
        <w:rPr>
          <w:sz w:val="28"/>
        </w:rPr>
        <w:lastRenderedPageBreak/>
        <w:tab/>
        <w:t>залучати до розгляду питань, пов’язаних з її діяльністю, спеціалістів    місцевих органів виконавчої влади та органів місцевого самоврядування (за погодженням);</w:t>
      </w:r>
    </w:p>
    <w:p w:rsidR="0057356D" w:rsidRDefault="0057356D" w:rsidP="0057356D">
      <w:pPr>
        <w:ind w:firstLine="708"/>
        <w:jc w:val="both"/>
        <w:rPr>
          <w:sz w:val="28"/>
        </w:rPr>
      </w:pPr>
      <w:r>
        <w:rPr>
          <w:sz w:val="28"/>
        </w:rPr>
        <w:t>одержувати в установленому порядку від місцевих органів виконавчої       влади та органів місцевого самоврядування інформацію, необхідну для       виконання покладених на неї завдань;</w:t>
      </w:r>
    </w:p>
    <w:p w:rsidR="0057356D" w:rsidRDefault="0057356D" w:rsidP="0057356D">
      <w:pPr>
        <w:ind w:firstLine="708"/>
        <w:jc w:val="both"/>
        <w:rPr>
          <w:sz w:val="28"/>
        </w:rPr>
      </w:pPr>
      <w:r w:rsidRPr="00035765">
        <w:rPr>
          <w:sz w:val="28"/>
        </w:rPr>
        <w:t xml:space="preserve">заслуховувати на своїх засіданнях інформацію місцевих органів </w:t>
      </w:r>
      <w:r>
        <w:rPr>
          <w:sz w:val="28"/>
        </w:rPr>
        <w:t xml:space="preserve">        </w:t>
      </w:r>
      <w:r w:rsidRPr="00035765">
        <w:rPr>
          <w:sz w:val="28"/>
        </w:rPr>
        <w:t xml:space="preserve">виконавчої влади та органів місцевого самоврядування з питань, що  належать </w:t>
      </w:r>
      <w:r>
        <w:rPr>
          <w:sz w:val="28"/>
        </w:rPr>
        <w:t xml:space="preserve">        </w:t>
      </w:r>
      <w:r w:rsidRPr="00035765">
        <w:rPr>
          <w:sz w:val="28"/>
        </w:rPr>
        <w:t>до її компетенції.</w:t>
      </w:r>
    </w:p>
    <w:p w:rsidR="0057356D" w:rsidRDefault="0057356D" w:rsidP="0057356D">
      <w:pPr>
        <w:jc w:val="both"/>
        <w:rPr>
          <w:b/>
          <w:bCs/>
          <w:sz w:val="28"/>
          <w:szCs w:val="21"/>
          <w:highlight w:val="yellow"/>
        </w:rPr>
      </w:pPr>
      <w:r>
        <w:rPr>
          <w:b/>
          <w:bCs/>
          <w:sz w:val="28"/>
          <w:szCs w:val="21"/>
        </w:rPr>
        <w:tab/>
      </w:r>
      <w:r>
        <w:rPr>
          <w:sz w:val="28"/>
          <w:szCs w:val="21"/>
        </w:rPr>
        <w:t xml:space="preserve">6. </w:t>
      </w:r>
      <w:r>
        <w:rPr>
          <w:sz w:val="28"/>
        </w:rPr>
        <w:t xml:space="preserve">Комісія </w:t>
      </w:r>
      <w:r>
        <w:rPr>
          <w:sz w:val="28"/>
          <w:szCs w:val="21"/>
        </w:rPr>
        <w:t xml:space="preserve">під час виконання покладених на неї завдань взаємодіє з     </w:t>
      </w:r>
      <w:r>
        <w:rPr>
          <w:sz w:val="28"/>
        </w:rPr>
        <w:t xml:space="preserve">органами виконавчої влади та органами місцевого самоврядування. </w:t>
      </w:r>
    </w:p>
    <w:p w:rsidR="0057356D" w:rsidRDefault="0057356D" w:rsidP="0057356D">
      <w:pPr>
        <w:jc w:val="both"/>
        <w:rPr>
          <w:sz w:val="28"/>
          <w:szCs w:val="21"/>
          <w:highlight w:val="yellow"/>
        </w:rPr>
      </w:pPr>
      <w:r>
        <w:rPr>
          <w:b/>
          <w:bCs/>
          <w:sz w:val="28"/>
          <w:szCs w:val="21"/>
        </w:rPr>
        <w:tab/>
      </w:r>
      <w:r>
        <w:rPr>
          <w:sz w:val="28"/>
          <w:szCs w:val="21"/>
        </w:rPr>
        <w:t>7.</w:t>
      </w:r>
      <w:r>
        <w:rPr>
          <w:b/>
          <w:bCs/>
          <w:sz w:val="28"/>
          <w:szCs w:val="21"/>
        </w:rPr>
        <w:t xml:space="preserve"> </w:t>
      </w:r>
      <w:r>
        <w:rPr>
          <w:noProof/>
          <w:sz w:val="28"/>
        </w:rPr>
        <w:t xml:space="preserve">Склад </w:t>
      </w:r>
      <w:r>
        <w:rPr>
          <w:sz w:val="28"/>
        </w:rPr>
        <w:t>комісії</w:t>
      </w:r>
      <w:r>
        <w:rPr>
          <w:noProof/>
          <w:sz w:val="28"/>
        </w:rPr>
        <w:t xml:space="preserve"> формується з числа</w:t>
      </w:r>
      <w:r>
        <w:rPr>
          <w:sz w:val="28"/>
          <w:szCs w:val="21"/>
        </w:rPr>
        <w:t xml:space="preserve"> представників обласної державної адміністрації, її структурних підрозділів</w:t>
      </w:r>
      <w:r w:rsidRPr="00AE33FE"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та громадських організацій (за          згодою).  </w:t>
      </w:r>
    </w:p>
    <w:p w:rsidR="0057356D" w:rsidRDefault="0057356D" w:rsidP="0057356D">
      <w:pPr>
        <w:jc w:val="both"/>
        <w:rPr>
          <w:noProof/>
          <w:sz w:val="28"/>
          <w:highlight w:val="yellow"/>
        </w:rPr>
      </w:pPr>
      <w:r>
        <w:rPr>
          <w:sz w:val="28"/>
          <w:szCs w:val="21"/>
        </w:rPr>
        <w:tab/>
      </w:r>
      <w:r>
        <w:rPr>
          <w:noProof/>
          <w:sz w:val="28"/>
        </w:rPr>
        <w:t xml:space="preserve">Члени </w:t>
      </w:r>
      <w:r>
        <w:rPr>
          <w:sz w:val="28"/>
        </w:rPr>
        <w:t>комісії</w:t>
      </w:r>
      <w:r>
        <w:rPr>
          <w:noProof/>
          <w:sz w:val="28"/>
        </w:rPr>
        <w:t xml:space="preserve"> виконують свої обов’язки на громадських засадах.</w:t>
      </w:r>
    </w:p>
    <w:p w:rsidR="0057356D" w:rsidRDefault="0057356D" w:rsidP="0057356D">
      <w:pPr>
        <w:jc w:val="both"/>
        <w:rPr>
          <w:b/>
          <w:bCs/>
          <w:sz w:val="28"/>
        </w:rPr>
      </w:pPr>
      <w:r>
        <w:rPr>
          <w:noProof/>
          <w:sz w:val="28"/>
        </w:rPr>
        <w:tab/>
      </w:r>
      <w:r>
        <w:rPr>
          <w:sz w:val="28"/>
        </w:rPr>
        <w:t>Головою комісії є перший заступник голови облдержадміністрації.</w:t>
      </w:r>
    </w:p>
    <w:p w:rsidR="0057356D" w:rsidRDefault="0057356D" w:rsidP="0057356D">
      <w:pPr>
        <w:jc w:val="both"/>
        <w:rPr>
          <w:b/>
          <w:bCs/>
          <w:sz w:val="28"/>
          <w:szCs w:val="21"/>
          <w:highlight w:val="yellow"/>
        </w:rPr>
      </w:pPr>
      <w:r>
        <w:rPr>
          <w:b/>
          <w:bCs/>
          <w:sz w:val="28"/>
        </w:rPr>
        <w:tab/>
      </w:r>
      <w:r>
        <w:rPr>
          <w:sz w:val="28"/>
          <w:szCs w:val="21"/>
        </w:rPr>
        <w:t xml:space="preserve">Персональний склад </w:t>
      </w:r>
      <w:r>
        <w:rPr>
          <w:sz w:val="28"/>
        </w:rPr>
        <w:t xml:space="preserve">комісії </w:t>
      </w:r>
      <w:r>
        <w:rPr>
          <w:sz w:val="28"/>
          <w:szCs w:val="21"/>
        </w:rPr>
        <w:t>затверджується розпорядженням голови облдержадміністрації.</w:t>
      </w:r>
    </w:p>
    <w:p w:rsidR="0057356D" w:rsidRDefault="0057356D" w:rsidP="0057356D">
      <w:pPr>
        <w:jc w:val="both"/>
        <w:rPr>
          <w:sz w:val="28"/>
          <w:szCs w:val="21"/>
        </w:rPr>
      </w:pPr>
      <w:r>
        <w:rPr>
          <w:b/>
          <w:bCs/>
          <w:sz w:val="28"/>
          <w:szCs w:val="21"/>
        </w:rPr>
        <w:tab/>
      </w:r>
      <w:r>
        <w:rPr>
          <w:sz w:val="28"/>
          <w:szCs w:val="21"/>
        </w:rPr>
        <w:t>8.</w:t>
      </w:r>
      <w:r>
        <w:rPr>
          <w:b/>
          <w:bCs/>
          <w:sz w:val="28"/>
          <w:szCs w:val="21"/>
        </w:rPr>
        <w:t xml:space="preserve"> </w:t>
      </w:r>
      <w:r>
        <w:rPr>
          <w:sz w:val="28"/>
          <w:szCs w:val="21"/>
        </w:rPr>
        <w:t xml:space="preserve">Формою роботи </w:t>
      </w:r>
      <w:r>
        <w:rPr>
          <w:sz w:val="28"/>
        </w:rPr>
        <w:t xml:space="preserve">комісії </w:t>
      </w:r>
      <w:r>
        <w:rPr>
          <w:sz w:val="28"/>
          <w:szCs w:val="21"/>
        </w:rPr>
        <w:t xml:space="preserve">є засідання, що проводяться в міру потреби. </w:t>
      </w:r>
    </w:p>
    <w:p w:rsidR="0057356D" w:rsidRDefault="0057356D" w:rsidP="0057356D">
      <w:pPr>
        <w:jc w:val="both"/>
        <w:rPr>
          <w:sz w:val="28"/>
          <w:szCs w:val="21"/>
        </w:rPr>
      </w:pPr>
      <w:r>
        <w:rPr>
          <w:sz w:val="28"/>
          <w:szCs w:val="21"/>
        </w:rPr>
        <w:tab/>
        <w:t xml:space="preserve">Засідання </w:t>
      </w:r>
      <w:r>
        <w:rPr>
          <w:sz w:val="28"/>
        </w:rPr>
        <w:t xml:space="preserve">комісії </w:t>
      </w:r>
      <w:r>
        <w:rPr>
          <w:sz w:val="28"/>
          <w:szCs w:val="21"/>
        </w:rPr>
        <w:t>веде голова, а за відсутності голови (за його          дорученням) - заступник голови.</w:t>
      </w:r>
    </w:p>
    <w:p w:rsidR="0057356D" w:rsidRDefault="0057356D" w:rsidP="0057356D">
      <w:pPr>
        <w:jc w:val="both"/>
        <w:rPr>
          <w:b/>
          <w:bCs/>
          <w:sz w:val="28"/>
          <w:szCs w:val="21"/>
          <w:highlight w:val="yellow"/>
        </w:rPr>
      </w:pPr>
      <w:r>
        <w:rPr>
          <w:sz w:val="28"/>
          <w:szCs w:val="21"/>
        </w:rPr>
        <w:tab/>
        <w:t xml:space="preserve">Засідання </w:t>
      </w:r>
      <w:r>
        <w:rPr>
          <w:sz w:val="28"/>
        </w:rPr>
        <w:t xml:space="preserve">комісії </w:t>
      </w:r>
      <w:r>
        <w:rPr>
          <w:sz w:val="28"/>
          <w:szCs w:val="21"/>
        </w:rPr>
        <w:t xml:space="preserve">вважається правомочним, якщо на ньому присутні          більш як половина її членів. </w:t>
      </w:r>
      <w:r>
        <w:rPr>
          <w:sz w:val="28"/>
        </w:rPr>
        <w:t xml:space="preserve"> </w:t>
      </w:r>
      <w:r>
        <w:rPr>
          <w:b/>
          <w:bCs/>
          <w:sz w:val="28"/>
          <w:szCs w:val="21"/>
        </w:rPr>
        <w:t xml:space="preserve"> </w:t>
      </w:r>
    </w:p>
    <w:p w:rsidR="0057356D" w:rsidRDefault="0057356D" w:rsidP="0057356D">
      <w:pPr>
        <w:jc w:val="both"/>
        <w:rPr>
          <w:sz w:val="28"/>
          <w:szCs w:val="21"/>
        </w:rPr>
      </w:pPr>
      <w:r>
        <w:rPr>
          <w:b/>
          <w:bCs/>
          <w:sz w:val="28"/>
          <w:szCs w:val="21"/>
        </w:rPr>
        <w:tab/>
      </w:r>
      <w:r>
        <w:rPr>
          <w:sz w:val="28"/>
          <w:szCs w:val="21"/>
        </w:rPr>
        <w:t xml:space="preserve">9. На своїх засіданнях </w:t>
      </w:r>
      <w:r>
        <w:rPr>
          <w:sz w:val="28"/>
        </w:rPr>
        <w:t xml:space="preserve">комісія </w:t>
      </w:r>
      <w:r>
        <w:rPr>
          <w:sz w:val="28"/>
          <w:szCs w:val="21"/>
        </w:rPr>
        <w:t xml:space="preserve">розробляє пропозиції і рекомендації з        питань, що належать до її компетенції. </w:t>
      </w:r>
    </w:p>
    <w:p w:rsidR="0057356D" w:rsidRDefault="0057356D" w:rsidP="0057356D">
      <w:pPr>
        <w:jc w:val="both"/>
        <w:rPr>
          <w:sz w:val="28"/>
          <w:szCs w:val="21"/>
        </w:rPr>
      </w:pPr>
      <w:r>
        <w:rPr>
          <w:sz w:val="28"/>
          <w:szCs w:val="21"/>
        </w:rPr>
        <w:tab/>
        <w:t xml:space="preserve">Рішення </w:t>
      </w:r>
      <w:r>
        <w:rPr>
          <w:sz w:val="28"/>
        </w:rPr>
        <w:t xml:space="preserve">комісії </w:t>
      </w:r>
      <w:r>
        <w:rPr>
          <w:sz w:val="28"/>
          <w:szCs w:val="21"/>
        </w:rPr>
        <w:t xml:space="preserve">вважаються схваленими, якщо за них проголосувало         більш як половина присутніх на засіданні її членів.   </w:t>
      </w:r>
    </w:p>
    <w:p w:rsidR="0057356D" w:rsidRDefault="0057356D" w:rsidP="0057356D">
      <w:pPr>
        <w:jc w:val="both"/>
        <w:rPr>
          <w:sz w:val="28"/>
        </w:rPr>
      </w:pPr>
      <w:r>
        <w:rPr>
          <w:sz w:val="28"/>
        </w:rPr>
        <w:tab/>
        <w:t xml:space="preserve">У разі рівного розподілу голосів вирішальним є голос головуючого на засіданні. </w:t>
      </w:r>
    </w:p>
    <w:p w:rsidR="0057356D" w:rsidRDefault="0057356D" w:rsidP="0057356D">
      <w:pPr>
        <w:jc w:val="both"/>
        <w:rPr>
          <w:b/>
          <w:bCs/>
          <w:sz w:val="28"/>
          <w:szCs w:val="21"/>
        </w:rPr>
      </w:pPr>
      <w:r>
        <w:rPr>
          <w:sz w:val="28"/>
          <w:szCs w:val="21"/>
        </w:rPr>
        <w:tab/>
        <w:t xml:space="preserve">Рішення </w:t>
      </w:r>
      <w:r>
        <w:rPr>
          <w:sz w:val="28"/>
        </w:rPr>
        <w:t xml:space="preserve">комісії </w:t>
      </w:r>
      <w:r>
        <w:rPr>
          <w:sz w:val="28"/>
          <w:szCs w:val="21"/>
        </w:rPr>
        <w:t>оформляються протоколом, який підписується         головуючим на засіданні та секретарем</w:t>
      </w:r>
      <w:r>
        <w:rPr>
          <w:sz w:val="28"/>
        </w:rPr>
        <w:t xml:space="preserve">. </w:t>
      </w:r>
    </w:p>
    <w:p w:rsidR="0057356D" w:rsidRDefault="0057356D" w:rsidP="0057356D">
      <w:pPr>
        <w:jc w:val="both"/>
        <w:rPr>
          <w:sz w:val="28"/>
        </w:rPr>
      </w:pPr>
      <w:r>
        <w:rPr>
          <w:b/>
          <w:bCs/>
          <w:sz w:val="28"/>
          <w:szCs w:val="21"/>
        </w:rPr>
        <w:tab/>
      </w:r>
      <w:r>
        <w:rPr>
          <w:sz w:val="28"/>
        </w:rPr>
        <w:t>10. Організаційне забезпечення діяльності комісії здійснює секретар       комісії.</w:t>
      </w:r>
    </w:p>
    <w:p w:rsidR="0057356D" w:rsidRDefault="0057356D" w:rsidP="0057356D">
      <w:pPr>
        <w:jc w:val="both"/>
        <w:rPr>
          <w:sz w:val="28"/>
        </w:rPr>
      </w:pPr>
    </w:p>
    <w:p w:rsidR="0057356D" w:rsidRDefault="0057356D" w:rsidP="0057356D">
      <w:pPr>
        <w:jc w:val="both"/>
        <w:rPr>
          <w:sz w:val="28"/>
        </w:rPr>
      </w:pPr>
    </w:p>
    <w:p w:rsidR="0057356D" w:rsidRDefault="0057356D" w:rsidP="0057356D">
      <w:pPr>
        <w:jc w:val="both"/>
        <w:rPr>
          <w:sz w:val="28"/>
        </w:rPr>
      </w:pPr>
      <w:r>
        <w:rPr>
          <w:sz w:val="28"/>
        </w:rPr>
        <w:t>Заступник голови – керівник</w:t>
      </w:r>
    </w:p>
    <w:p w:rsidR="0057356D" w:rsidRPr="0057356D" w:rsidRDefault="0057356D" w:rsidP="0057356D">
      <w:pPr>
        <w:rPr>
          <w:lang w:val="en-US"/>
        </w:rPr>
      </w:pPr>
      <w:r>
        <w:rPr>
          <w:sz w:val="28"/>
        </w:rPr>
        <w:t>апарату облдержадміністрації                                                    В.О.Пархоменко</w:t>
      </w:r>
    </w:p>
    <w:sectPr w:rsidR="0057356D" w:rsidRPr="0057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56D"/>
    <w:rsid w:val="001121AE"/>
    <w:rsid w:val="00176FA5"/>
    <w:rsid w:val="001D1D30"/>
    <w:rsid w:val="002629C9"/>
    <w:rsid w:val="00284834"/>
    <w:rsid w:val="002B05BF"/>
    <w:rsid w:val="003F5401"/>
    <w:rsid w:val="004D60B7"/>
    <w:rsid w:val="00543CA8"/>
    <w:rsid w:val="0057356D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47B6C"/>
    <w:rsid w:val="00C6324C"/>
    <w:rsid w:val="00D54749"/>
    <w:rsid w:val="00ED42CB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B30C4-90D6-4BD6-BBDF-7757F88E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56D"/>
    <w:rPr>
      <w:lang w:val="uk-UA" w:eastAsia="ru-RU"/>
    </w:rPr>
  </w:style>
  <w:style w:type="character" w:default="1" w:styleId="DefaultParagraphFont">
    <w:name w:val="Default Paragraph Font"/>
    <w:link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 Знак Знак1 Знак"/>
    <w:basedOn w:val="Normal"/>
    <w:link w:val="DefaultParagraphFont"/>
    <w:rsid w:val="0057356D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                                                                              Розпорядження голови Полтавської обласної  державної адміністрації</vt:lpstr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                                                                              Розпорядження голови Полтавської обласної  державної адміністрації</dc:title>
  <dc:subject/>
  <dc:creator>vera</dc:creator>
  <cp:keywords/>
  <dc:description/>
  <cp:lastModifiedBy>Mykhailo Tolstikhin</cp:lastModifiedBy>
  <cp:revision>2</cp:revision>
  <dcterms:created xsi:type="dcterms:W3CDTF">2023-06-08T13:13:00Z</dcterms:created>
  <dcterms:modified xsi:type="dcterms:W3CDTF">2023-06-08T13:13:00Z</dcterms:modified>
</cp:coreProperties>
</file>