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9CB" w:rsidRDefault="008C29CB" w:rsidP="008C29CB">
      <w:pPr>
        <w:pStyle w:val="Heading2"/>
        <w:ind w:left="4956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ЗАТВЕРДЖЕНО</w:t>
      </w:r>
    </w:p>
    <w:p w:rsidR="008C29CB" w:rsidRDefault="008C29CB" w:rsidP="008C29CB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розпорядженням голови</w:t>
      </w:r>
    </w:p>
    <w:p w:rsidR="008C29CB" w:rsidRDefault="008C29CB" w:rsidP="008C29CB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обласної державної адміністрації</w:t>
      </w:r>
    </w:p>
    <w:p w:rsidR="008C29CB" w:rsidRDefault="008C29CB" w:rsidP="008C29CB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від 20.07.09. № 219</w:t>
      </w:r>
    </w:p>
    <w:p w:rsidR="008C29CB" w:rsidRDefault="008C29CB" w:rsidP="008C29CB">
      <w:pPr>
        <w:ind w:left="4956"/>
        <w:rPr>
          <w:sz w:val="28"/>
          <w:lang w:val="uk-UA"/>
        </w:rPr>
      </w:pPr>
      <w:r>
        <w:rPr>
          <w:sz w:val="28"/>
          <w:lang w:val="uk-UA"/>
        </w:rPr>
        <w:t>(у редакції розпорядження голови обласної державної адміністрації</w:t>
      </w:r>
    </w:p>
    <w:p w:rsidR="008C29CB" w:rsidRDefault="008C29CB" w:rsidP="008C29CB">
      <w:pPr>
        <w:ind w:left="4956"/>
        <w:rPr>
          <w:lang w:val="uk-UA"/>
        </w:rPr>
      </w:pPr>
      <w:r>
        <w:rPr>
          <w:sz w:val="28"/>
          <w:lang w:val="uk-UA"/>
        </w:rPr>
        <w:t>01.06.2010    № 191)</w:t>
      </w:r>
    </w:p>
    <w:p w:rsidR="008C29CB" w:rsidRDefault="008C29CB" w:rsidP="008C29CB">
      <w:pPr>
        <w:pStyle w:val="Heading1"/>
        <w:tabs>
          <w:tab w:val="left" w:pos="1122"/>
        </w:tabs>
      </w:pPr>
    </w:p>
    <w:p w:rsidR="008C29CB" w:rsidRDefault="008C29CB" w:rsidP="008C29CB">
      <w:pPr>
        <w:pStyle w:val="Heading1"/>
        <w:tabs>
          <w:tab w:val="left" w:pos="1122"/>
        </w:tabs>
      </w:pPr>
      <w:r>
        <w:t>Склад</w:t>
      </w:r>
    </w:p>
    <w:p w:rsidR="008C29CB" w:rsidRDefault="008C29CB" w:rsidP="008C29CB">
      <w:pPr>
        <w:pStyle w:val="Heading1"/>
        <w:tabs>
          <w:tab w:val="left" w:pos="1122"/>
        </w:tabs>
      </w:pPr>
      <w:r>
        <w:t>обласної спостережної комісії</w:t>
      </w:r>
    </w:p>
    <w:tbl>
      <w:tblPr>
        <w:tblW w:w="9430" w:type="dxa"/>
        <w:tblLook w:val="0000" w:firstRow="0" w:lastRow="0" w:firstColumn="0" w:lastColumn="0" w:noHBand="0" w:noVBand="0"/>
      </w:tblPr>
      <w:tblGrid>
        <w:gridCol w:w="3708"/>
        <w:gridCol w:w="5722"/>
      </w:tblGrid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tabs>
                <w:tab w:val="left" w:pos="1122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22" w:type="dxa"/>
          </w:tcPr>
          <w:p w:rsidR="008C29CB" w:rsidRDefault="008C29CB" w:rsidP="008C29CB">
            <w:pPr>
              <w:tabs>
                <w:tab w:val="left" w:pos="1122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pStyle w:val="Heading2"/>
              <w:tabs>
                <w:tab w:val="left" w:pos="1122"/>
              </w:tabs>
              <w:rPr>
                <w:bCs w:val="0"/>
                <w:i w:val="0"/>
                <w:iCs w:val="0"/>
                <w:sz w:val="28"/>
              </w:rPr>
            </w:pPr>
            <w:r>
              <w:rPr>
                <w:bCs w:val="0"/>
                <w:i w:val="0"/>
                <w:iCs w:val="0"/>
                <w:sz w:val="28"/>
              </w:rPr>
              <w:t>Коваль</w:t>
            </w:r>
          </w:p>
          <w:p w:rsidR="008C29CB" w:rsidRDefault="008C29CB" w:rsidP="008C29CB">
            <w:pPr>
              <w:pStyle w:val="Heading2"/>
              <w:tabs>
                <w:tab w:val="left" w:pos="1122"/>
              </w:tabs>
              <w:rPr>
                <w:bCs w:val="0"/>
                <w:i w:val="0"/>
                <w:iCs w:val="0"/>
                <w:sz w:val="28"/>
              </w:rPr>
            </w:pPr>
            <w:r>
              <w:rPr>
                <w:bCs w:val="0"/>
                <w:i w:val="0"/>
                <w:iCs w:val="0"/>
                <w:sz w:val="28"/>
              </w:rPr>
              <w:t>Олександр Миколайович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tabs>
                <w:tab w:val="left" w:pos="112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облдержадміністрації, голова комісії</w:t>
            </w:r>
          </w:p>
          <w:p w:rsidR="008C29CB" w:rsidRDefault="008C29CB" w:rsidP="008C29CB">
            <w:pPr>
              <w:tabs>
                <w:tab w:val="left" w:pos="1122"/>
              </w:tabs>
              <w:rPr>
                <w:sz w:val="26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Черняк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Ніна Степанівна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</w:rPr>
              <w:t xml:space="preserve">перший заступник начальника Головного </w:t>
            </w:r>
            <w:r w:rsidRPr="007346B3">
              <w:rPr>
                <w:sz w:val="28"/>
                <w:lang w:val="uk-UA"/>
              </w:rPr>
              <w:t>управління</w:t>
            </w:r>
            <w:r>
              <w:rPr>
                <w:sz w:val="28"/>
              </w:rPr>
              <w:t xml:space="preserve"> </w:t>
            </w:r>
            <w:r w:rsidRPr="007346B3">
              <w:rPr>
                <w:sz w:val="28"/>
                <w:lang w:val="uk-UA"/>
              </w:rPr>
              <w:t>праці</w:t>
            </w:r>
            <w:r>
              <w:rPr>
                <w:sz w:val="28"/>
              </w:rPr>
              <w:t xml:space="preserve"> та </w:t>
            </w:r>
            <w:r w:rsidRPr="007346B3">
              <w:rPr>
                <w:sz w:val="28"/>
                <w:lang w:val="uk-UA"/>
              </w:rPr>
              <w:t>соціального</w:t>
            </w:r>
            <w:r>
              <w:rPr>
                <w:sz w:val="28"/>
              </w:rPr>
              <w:t xml:space="preserve"> </w:t>
            </w:r>
            <w:r w:rsidRPr="007346B3">
              <w:rPr>
                <w:sz w:val="28"/>
                <w:lang w:val="uk-UA"/>
              </w:rPr>
              <w:t>захисту</w:t>
            </w:r>
            <w:r>
              <w:rPr>
                <w:sz w:val="28"/>
              </w:rPr>
              <w:t xml:space="preserve"> </w:t>
            </w:r>
            <w:r w:rsidRPr="007346B3">
              <w:rPr>
                <w:sz w:val="28"/>
                <w:lang w:val="uk-UA"/>
              </w:rPr>
              <w:t>населення</w:t>
            </w:r>
            <w:r>
              <w:rPr>
                <w:sz w:val="28"/>
              </w:rPr>
              <w:t xml:space="preserve"> </w:t>
            </w:r>
            <w:r w:rsidRPr="007346B3">
              <w:rPr>
                <w:sz w:val="28"/>
                <w:lang w:val="uk-UA"/>
              </w:rPr>
              <w:t>облдержадміністрації</w:t>
            </w:r>
            <w:r>
              <w:rPr>
                <w:sz w:val="28"/>
                <w:lang w:val="uk-UA"/>
              </w:rPr>
              <w:t>, заступник голови комісії</w:t>
            </w:r>
          </w:p>
          <w:p w:rsidR="008C29CB" w:rsidRDefault="008C29CB" w:rsidP="008C29CB">
            <w:pPr>
              <w:rPr>
                <w:sz w:val="26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Хоменко</w:t>
            </w:r>
            <w:proofErr w:type="spellEnd"/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Юлія Володимирівна</w:t>
            </w:r>
          </w:p>
        </w:tc>
        <w:tc>
          <w:tcPr>
            <w:tcW w:w="5722" w:type="dxa"/>
          </w:tcPr>
          <w:p w:rsidR="008C29CB" w:rsidRDefault="008C29CB" w:rsidP="008C29CB">
            <w:pPr>
              <w:pStyle w:val="BodyText"/>
              <w:ind w:left="72"/>
              <w:rPr>
                <w:sz w:val="28"/>
              </w:rPr>
            </w:pPr>
            <w:r>
              <w:t xml:space="preserve">- </w:t>
            </w:r>
            <w:r>
              <w:rPr>
                <w:sz w:val="28"/>
              </w:rPr>
              <w:t>головний спеціаліст відділу стаціонарних установ Головного управління праці та соціального захисту населення облдержадміністрації, секретар комісії</w:t>
            </w:r>
          </w:p>
          <w:p w:rsidR="008C29CB" w:rsidRDefault="008C29CB" w:rsidP="008C29CB">
            <w:pPr>
              <w:ind w:left="72"/>
              <w:rPr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Антоненко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Петрович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ind w:left="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перший заступник обласного голови Всеукраїнської громадської організації „Громадський </w:t>
            </w:r>
            <w:proofErr w:type="spellStart"/>
            <w:r>
              <w:rPr>
                <w:sz w:val="28"/>
                <w:lang w:val="uk-UA"/>
              </w:rPr>
              <w:t>контроль”</w:t>
            </w:r>
            <w:proofErr w:type="spellEnd"/>
            <w:r>
              <w:rPr>
                <w:sz w:val="28"/>
                <w:lang w:val="uk-UA"/>
              </w:rPr>
              <w:t xml:space="preserve"> (за згодою) </w:t>
            </w:r>
          </w:p>
          <w:p w:rsidR="008C29CB" w:rsidRDefault="008C29CB" w:rsidP="008C29CB">
            <w:pPr>
              <w:ind w:left="72"/>
              <w:rPr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Войтенко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Йосипівна</w:t>
            </w:r>
          </w:p>
        </w:tc>
        <w:tc>
          <w:tcPr>
            <w:tcW w:w="5722" w:type="dxa"/>
          </w:tcPr>
          <w:p w:rsidR="008C29CB" w:rsidRDefault="008C29CB" w:rsidP="008C29CB">
            <w:pPr>
              <w:ind w:left="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голова обласного відділення Союзу Українок (за згодою)</w:t>
            </w:r>
          </w:p>
          <w:p w:rsidR="008C29CB" w:rsidRDefault="008C29CB" w:rsidP="008C29CB">
            <w:pPr>
              <w:ind w:left="72"/>
              <w:rPr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Дуброва</w:t>
            </w:r>
            <w:proofErr w:type="spellEnd"/>
          </w:p>
          <w:p w:rsidR="008C29CB" w:rsidRDefault="008C29CB" w:rsidP="008C29CB">
            <w:pPr>
              <w:pStyle w:val="Heading2"/>
              <w:rPr>
                <w:i w:val="0"/>
                <w:iCs w:val="0"/>
                <w:sz w:val="28"/>
              </w:rPr>
            </w:pPr>
            <w:r>
              <w:rPr>
                <w:i w:val="0"/>
                <w:iCs w:val="0"/>
                <w:sz w:val="28"/>
              </w:rPr>
              <w:t>Володимир Іванович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pStyle w:val="BlockText"/>
            </w:pPr>
            <w:r>
              <w:t>- заступник начальника Головного управління – начальник управління загальної середньої, професійно-технічної освіти та фінансово-господарської роботи Головного управління освіти і науки облдержадміністрації</w:t>
            </w:r>
          </w:p>
          <w:p w:rsidR="008C29CB" w:rsidRDefault="008C29CB" w:rsidP="008C29CB">
            <w:pPr>
              <w:ind w:left="72"/>
              <w:rPr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Закерничний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Степанович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член президії ради Полтавської обласної організації ветеранів (за згодою)</w:t>
            </w: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Катриченко</w:t>
            </w:r>
            <w:proofErr w:type="spellEnd"/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Миколайович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член президії обласної організації „Українська спілка ветеранів </w:t>
            </w:r>
            <w:proofErr w:type="spellStart"/>
            <w:r>
              <w:rPr>
                <w:sz w:val="28"/>
                <w:lang w:val="uk-UA"/>
              </w:rPr>
              <w:t>Афганістану”</w:t>
            </w:r>
            <w:proofErr w:type="spellEnd"/>
            <w:r>
              <w:rPr>
                <w:sz w:val="28"/>
                <w:lang w:val="uk-UA"/>
              </w:rPr>
              <w:t xml:space="preserve"> (за згодою)</w:t>
            </w: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Кудря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Олексійович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директора обласного центру зайнятості (за згодою)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Кузьмін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Германович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Москаленко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Григорій Якович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начальник департаменту соціального розвитку ВГО „Громадський </w:t>
            </w:r>
            <w:proofErr w:type="spellStart"/>
            <w:r>
              <w:rPr>
                <w:sz w:val="28"/>
                <w:lang w:val="uk-UA"/>
              </w:rPr>
              <w:t>контроль”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(за згодою)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Пелипенко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Анатоліївна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голови Молодіжного Парламенту Полтавщини (за згодою)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Плюсніна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Аркадіївна</w:t>
            </w:r>
          </w:p>
        </w:tc>
        <w:tc>
          <w:tcPr>
            <w:tcW w:w="5722" w:type="dxa"/>
          </w:tcPr>
          <w:p w:rsidR="008C29CB" w:rsidRDefault="008C29CB" w:rsidP="008C29CB">
            <w:pPr>
              <w:ind w:left="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голова Полтавської обласної організації Товариства Червоного Хреста України </w:t>
            </w:r>
          </w:p>
          <w:p w:rsidR="008C29CB" w:rsidRDefault="008C29CB" w:rsidP="008C29CB">
            <w:pPr>
              <w:ind w:left="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8C29CB" w:rsidRDefault="008C29CB" w:rsidP="008C29CB">
            <w:pPr>
              <w:ind w:left="72"/>
              <w:rPr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Помогайбо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Оксана Василівна 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провідний спеціаліст Полтавського обласного центру соціальних служб для сім’ї, дітей та молоді (за згодою)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Протоієрей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Антонюк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клірик Полтавської єпархії, голова єпархіального відділу із взаємодії з правоохоронними органами та виправно-трудовими закладами  (за згодою)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</w:p>
        </w:tc>
      </w:tr>
      <w:tr w:rsidR="008C29CB" w:rsidTr="008C29CB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Сап’ян 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Аліна Вікторівна </w:t>
            </w:r>
          </w:p>
        </w:tc>
        <w:tc>
          <w:tcPr>
            <w:tcW w:w="5722" w:type="dxa"/>
          </w:tcPr>
          <w:p w:rsidR="008C29CB" w:rsidRDefault="008C29CB" w:rsidP="008C29C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головний спеціаліст відділу у справах сім’ї та молоді  облдержадміністрації</w:t>
            </w:r>
          </w:p>
          <w:p w:rsidR="008C29CB" w:rsidRDefault="008C29CB" w:rsidP="008C29CB">
            <w:pPr>
              <w:rPr>
                <w:sz w:val="28"/>
                <w:lang w:val="uk-UA"/>
              </w:rPr>
            </w:pPr>
          </w:p>
        </w:tc>
      </w:tr>
    </w:tbl>
    <w:p w:rsidR="008C29CB" w:rsidRDefault="008C29CB" w:rsidP="008C29CB">
      <w:pPr>
        <w:rPr>
          <w:sz w:val="28"/>
          <w:lang w:val="uk-UA"/>
        </w:rPr>
      </w:pPr>
    </w:p>
    <w:p w:rsidR="008C29CB" w:rsidRDefault="008C29CB" w:rsidP="008C29CB">
      <w:pPr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2618"/>
        <w:gridCol w:w="2730"/>
      </w:tblGrid>
      <w:tr w:rsidR="008C29CB" w:rsidTr="008C29CB">
        <w:tc>
          <w:tcPr>
            <w:tcW w:w="4222" w:type="dxa"/>
          </w:tcPr>
          <w:p w:rsidR="008C29CB" w:rsidRDefault="008C29CB" w:rsidP="008C29CB">
            <w:pPr>
              <w:pStyle w:val="BodyText"/>
              <w:jc w:val="left"/>
              <w:rPr>
                <w:sz w:val="28"/>
              </w:rPr>
            </w:pPr>
            <w:r>
              <w:rPr>
                <w:sz w:val="28"/>
              </w:rPr>
              <w:t>Заступник голови – керівник апарату облдержадміністрації</w:t>
            </w:r>
          </w:p>
          <w:p w:rsidR="008C29CB" w:rsidRDefault="008C29CB" w:rsidP="008C29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</w:tcPr>
          <w:p w:rsidR="008C29CB" w:rsidRDefault="008C29CB" w:rsidP="008C29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30" w:type="dxa"/>
          </w:tcPr>
          <w:p w:rsidR="008C29CB" w:rsidRDefault="008C29CB" w:rsidP="008C29CB">
            <w:pPr>
              <w:rPr>
                <w:sz w:val="28"/>
                <w:szCs w:val="28"/>
                <w:lang w:val="uk-UA"/>
              </w:rPr>
            </w:pPr>
          </w:p>
          <w:p w:rsidR="008C29CB" w:rsidRDefault="008C29CB" w:rsidP="008C29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B2612F" w:rsidRDefault="00B2612F" w:rsidP="008C29CB"/>
    <w:sectPr w:rsidR="00B261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9CB"/>
    <w:rsid w:val="004F774D"/>
    <w:rsid w:val="008C29CB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F85FD-5021-45D6-9DBB-F109BB0F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9C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C29CB"/>
    <w:pPr>
      <w:keepNext/>
      <w:jc w:val="center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8C29CB"/>
    <w:pPr>
      <w:keepNext/>
      <w:overflowPunct w:val="0"/>
      <w:autoSpaceDE w:val="0"/>
      <w:autoSpaceDN w:val="0"/>
      <w:adjustRightInd w:val="0"/>
      <w:spacing w:line="260" w:lineRule="auto"/>
      <w:textAlignment w:val="baseline"/>
      <w:outlineLvl w:val="1"/>
    </w:pPr>
    <w:rPr>
      <w:bCs/>
      <w:i/>
      <w:iCs/>
      <w:kern w:val="28"/>
      <w:sz w:val="20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C29CB"/>
    <w:pPr>
      <w:spacing w:line="260" w:lineRule="auto"/>
      <w:jc w:val="both"/>
    </w:pPr>
    <w:rPr>
      <w:sz w:val="26"/>
      <w:lang w:val="uk-UA"/>
    </w:rPr>
  </w:style>
  <w:style w:type="paragraph" w:styleId="BlockText">
    <w:name w:val="Block Text"/>
    <w:basedOn w:val="Normal"/>
    <w:rsid w:val="008C29CB"/>
    <w:pPr>
      <w:tabs>
        <w:tab w:val="left" w:pos="-288"/>
      </w:tabs>
      <w:ind w:left="72" w:right="-326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