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2F0" w:rsidRPr="002C2A70" w:rsidRDefault="00BA02F0" w:rsidP="00BA02F0">
      <w:pPr>
        <w:pStyle w:val="Heading1"/>
        <w:ind w:left="5580" w:hanging="42"/>
        <w:rPr>
          <w:sz w:val="28"/>
          <w:szCs w:val="28"/>
        </w:rPr>
      </w:pPr>
      <w:r w:rsidRPr="002C2A70">
        <w:rPr>
          <w:sz w:val="28"/>
          <w:szCs w:val="28"/>
        </w:rPr>
        <w:t xml:space="preserve">Додаток </w:t>
      </w:r>
    </w:p>
    <w:p w:rsidR="00BA02F0" w:rsidRDefault="00BA02F0" w:rsidP="00BA02F0">
      <w:pPr>
        <w:pStyle w:val="Heading1"/>
        <w:ind w:left="5580" w:hanging="42"/>
        <w:rPr>
          <w:sz w:val="28"/>
        </w:rPr>
      </w:pPr>
      <w:r>
        <w:rPr>
          <w:sz w:val="28"/>
        </w:rPr>
        <w:t>до розпорядження голови</w:t>
      </w:r>
    </w:p>
    <w:p w:rsidR="00BA02F0" w:rsidRPr="00BA02F0" w:rsidRDefault="00BA02F0" w:rsidP="00BA02F0">
      <w:pPr>
        <w:ind w:left="5580" w:hanging="42"/>
        <w:jc w:val="both"/>
        <w:rPr>
          <w:sz w:val="28"/>
          <w:lang w:val="uk-UA"/>
        </w:rPr>
      </w:pPr>
      <w:r>
        <w:rPr>
          <w:sz w:val="28"/>
          <w:lang w:val="uk-UA"/>
        </w:rPr>
        <w:t>облдержадміністрації</w:t>
      </w:r>
      <w:r w:rsidRPr="00BA02F0">
        <w:rPr>
          <w:sz w:val="28"/>
          <w:lang w:val="uk-UA"/>
        </w:rPr>
        <w:t xml:space="preserve"> </w:t>
      </w:r>
    </w:p>
    <w:p w:rsidR="00BA02F0" w:rsidRPr="00BA02F0" w:rsidRDefault="00BA02F0" w:rsidP="00BA02F0">
      <w:pPr>
        <w:ind w:left="5580" w:hanging="42"/>
        <w:jc w:val="both"/>
        <w:rPr>
          <w:sz w:val="28"/>
          <w:lang w:val="uk-UA"/>
        </w:rPr>
      </w:pPr>
      <w:r>
        <w:rPr>
          <w:sz w:val="28"/>
          <w:lang w:val="uk-UA"/>
        </w:rPr>
        <w:t>11.12.2009</w:t>
      </w:r>
      <w:r>
        <w:rPr>
          <w:sz w:val="28"/>
          <w:lang w:val="uk-UA"/>
        </w:rPr>
        <w:tab/>
      </w:r>
      <w:r w:rsidRPr="00BA02F0">
        <w:rPr>
          <w:sz w:val="28"/>
          <w:lang w:val="uk-UA"/>
        </w:rPr>
        <w:t xml:space="preserve"> </w:t>
      </w:r>
      <w:r>
        <w:rPr>
          <w:sz w:val="28"/>
          <w:lang w:val="uk-UA"/>
        </w:rPr>
        <w:t>№ 482</w:t>
      </w:r>
    </w:p>
    <w:p w:rsidR="00BA02F0" w:rsidRPr="00BA02F0" w:rsidRDefault="00BA02F0" w:rsidP="00BA02F0">
      <w:pPr>
        <w:jc w:val="center"/>
        <w:rPr>
          <w:sz w:val="28"/>
          <w:lang w:val="uk-UA"/>
        </w:rPr>
      </w:pPr>
    </w:p>
    <w:p w:rsidR="00BA02F0" w:rsidRPr="00BA02F0" w:rsidRDefault="00BA02F0" w:rsidP="00BA02F0">
      <w:pPr>
        <w:jc w:val="center"/>
        <w:rPr>
          <w:sz w:val="28"/>
          <w:lang w:val="uk-UA"/>
        </w:rPr>
      </w:pPr>
    </w:p>
    <w:p w:rsidR="00BA02F0" w:rsidRPr="00497E10" w:rsidRDefault="00BA02F0" w:rsidP="00BA02F0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Зміни обсягу субвенції</w:t>
      </w:r>
    </w:p>
    <w:p w:rsidR="00BA02F0" w:rsidRPr="002917B9" w:rsidRDefault="00BA02F0" w:rsidP="00BA02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державного бюджету місцевим бюджетам на погашення  заборгованості з різниці в тарифах на теплову енергію, послуги з водопостачання та водовідведення, що вироблялися, транспортувалися і постачалися населенню, яка виникла у зв’язку з невідповідністю фактичної вартості теплової енергії, послуг з водопостачання та водовідведення  тарифам, затвердженим органами державної влади чи органами місцевого самоврядування</w:t>
      </w:r>
    </w:p>
    <w:p w:rsidR="00BA02F0" w:rsidRPr="002917B9" w:rsidRDefault="00BA02F0" w:rsidP="00BA02F0">
      <w:pPr>
        <w:jc w:val="both"/>
        <w:rPr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28"/>
        <w:gridCol w:w="4500"/>
        <w:gridCol w:w="4526"/>
      </w:tblGrid>
      <w:tr w:rsidR="00BA02F0" w:rsidTr="00BA02F0">
        <w:tc>
          <w:tcPr>
            <w:tcW w:w="828" w:type="dxa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з/п </w:t>
            </w:r>
          </w:p>
        </w:tc>
        <w:tc>
          <w:tcPr>
            <w:tcW w:w="4500" w:type="dxa"/>
          </w:tcPr>
          <w:p w:rsidR="00BA02F0" w:rsidRPr="00497E1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  району</w:t>
            </w:r>
          </w:p>
        </w:tc>
        <w:tc>
          <w:tcPr>
            <w:tcW w:w="4526" w:type="dxa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Розмір субвенції</w:t>
            </w:r>
          </w:p>
          <w:p w:rsidR="00BA02F0" w:rsidRPr="008D26E4" w:rsidRDefault="00BA02F0" w:rsidP="00BA0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BA02F0" w:rsidTr="00BA02F0">
        <w:tc>
          <w:tcPr>
            <w:tcW w:w="828" w:type="dxa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BA02F0" w:rsidRDefault="00BA02F0" w:rsidP="00BA02F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Диканський</w:t>
            </w:r>
            <w:proofErr w:type="spellEnd"/>
          </w:p>
        </w:tc>
        <w:tc>
          <w:tcPr>
            <w:tcW w:w="4526" w:type="dxa"/>
            <w:vAlign w:val="center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+26866,80</w:t>
            </w:r>
          </w:p>
        </w:tc>
      </w:tr>
      <w:tr w:rsidR="00BA02F0" w:rsidTr="00BA02F0">
        <w:tc>
          <w:tcPr>
            <w:tcW w:w="828" w:type="dxa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500" w:type="dxa"/>
          </w:tcPr>
          <w:p w:rsidR="00BA02F0" w:rsidRDefault="00BA02F0" w:rsidP="00BA02F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Лохвицький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526" w:type="dxa"/>
            <w:vAlign w:val="center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+52828,43</w:t>
            </w:r>
          </w:p>
        </w:tc>
      </w:tr>
      <w:tr w:rsidR="00BA02F0" w:rsidTr="00BA02F0">
        <w:tc>
          <w:tcPr>
            <w:tcW w:w="828" w:type="dxa"/>
          </w:tcPr>
          <w:p w:rsidR="00BA02F0" w:rsidRPr="00C710B9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500" w:type="dxa"/>
          </w:tcPr>
          <w:p w:rsidR="00BA02F0" w:rsidRDefault="00BA02F0" w:rsidP="00BA02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Полтавський</w:t>
            </w:r>
          </w:p>
        </w:tc>
        <w:tc>
          <w:tcPr>
            <w:tcW w:w="4526" w:type="dxa"/>
            <w:vAlign w:val="center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+241466,77</w:t>
            </w:r>
          </w:p>
        </w:tc>
      </w:tr>
      <w:tr w:rsidR="00BA02F0" w:rsidTr="00BA02F0">
        <w:tc>
          <w:tcPr>
            <w:tcW w:w="828" w:type="dxa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500" w:type="dxa"/>
          </w:tcPr>
          <w:p w:rsidR="00BA02F0" w:rsidRDefault="00BA02F0" w:rsidP="00BA02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4526" w:type="dxa"/>
            <w:vAlign w:val="center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-321162,00</w:t>
            </w:r>
          </w:p>
        </w:tc>
      </w:tr>
      <w:tr w:rsidR="00BA02F0" w:rsidTr="00BA02F0">
        <w:tc>
          <w:tcPr>
            <w:tcW w:w="828" w:type="dxa"/>
          </w:tcPr>
          <w:p w:rsidR="00BA02F0" w:rsidRDefault="00BA02F0" w:rsidP="00BA02F0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500" w:type="dxa"/>
          </w:tcPr>
          <w:p w:rsidR="00BA02F0" w:rsidRDefault="00BA02F0" w:rsidP="00BA02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Разом по області </w:t>
            </w:r>
          </w:p>
        </w:tc>
        <w:tc>
          <w:tcPr>
            <w:tcW w:w="4526" w:type="dxa"/>
            <w:vAlign w:val="center"/>
          </w:tcPr>
          <w:p w:rsidR="00BA02F0" w:rsidRDefault="00BA02F0" w:rsidP="00BA02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</w:t>
            </w:r>
          </w:p>
        </w:tc>
      </w:tr>
    </w:tbl>
    <w:p w:rsidR="00BA02F0" w:rsidRDefault="00BA02F0" w:rsidP="00BA02F0">
      <w:pPr>
        <w:jc w:val="both"/>
        <w:rPr>
          <w:sz w:val="28"/>
          <w:szCs w:val="28"/>
          <w:lang w:val="uk-UA"/>
        </w:rPr>
      </w:pPr>
    </w:p>
    <w:p w:rsidR="00BA02F0" w:rsidRPr="00C710B9" w:rsidRDefault="00BA02F0" w:rsidP="00BA02F0">
      <w:pPr>
        <w:jc w:val="both"/>
        <w:rPr>
          <w:sz w:val="28"/>
          <w:szCs w:val="28"/>
        </w:rPr>
      </w:pPr>
    </w:p>
    <w:p w:rsidR="00BA02F0" w:rsidRPr="00C710B9" w:rsidRDefault="00BA02F0" w:rsidP="00BA02F0">
      <w:pPr>
        <w:jc w:val="both"/>
        <w:rPr>
          <w:sz w:val="28"/>
          <w:szCs w:val="28"/>
        </w:rPr>
      </w:pPr>
    </w:p>
    <w:p w:rsidR="00BA02F0" w:rsidRDefault="00BA02F0" w:rsidP="00BA02F0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</w:rPr>
        <w:t xml:space="preserve">Заступник </w:t>
      </w:r>
      <w:r w:rsidRPr="005470F5">
        <w:rPr>
          <w:sz w:val="28"/>
          <w:szCs w:val="28"/>
          <w:lang w:val="uk-UA"/>
        </w:rPr>
        <w:t>голови</w:t>
      </w:r>
      <w:r w:rsidRPr="0076610C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– к</w:t>
      </w:r>
      <w:r w:rsidRPr="0076610C">
        <w:rPr>
          <w:sz w:val="28"/>
          <w:szCs w:val="28"/>
          <w:lang w:val="uk-UA"/>
        </w:rPr>
        <w:t>ерівник</w:t>
      </w:r>
      <w:r>
        <w:rPr>
          <w:sz w:val="28"/>
          <w:szCs w:val="28"/>
          <w:lang w:val="uk-UA"/>
        </w:rPr>
        <w:t xml:space="preserve"> </w:t>
      </w:r>
      <w:r w:rsidRPr="0076610C">
        <w:rPr>
          <w:sz w:val="28"/>
          <w:szCs w:val="28"/>
          <w:lang w:val="uk-UA"/>
        </w:rPr>
        <w:t>апарату</w:t>
      </w:r>
    </w:p>
    <w:p w:rsidR="00BA02F0" w:rsidRDefault="00BA02F0" w:rsidP="00BA02F0">
      <w:pPr>
        <w:jc w:val="both"/>
        <w:rPr>
          <w:sz w:val="28"/>
          <w:szCs w:val="28"/>
          <w:lang w:val="uk-UA"/>
        </w:rPr>
      </w:pPr>
      <w:r w:rsidRPr="0076610C">
        <w:rPr>
          <w:sz w:val="28"/>
          <w:szCs w:val="28"/>
          <w:lang w:val="uk-UA"/>
        </w:rPr>
        <w:t>обласної державної адміністрації</w:t>
      </w:r>
      <w:r>
        <w:rPr>
          <w:sz w:val="28"/>
          <w:szCs w:val="28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ab/>
        <w:t xml:space="preserve">           </w:t>
      </w:r>
      <w:r w:rsidRPr="00B751DF">
        <w:rPr>
          <w:sz w:val="28"/>
          <w:szCs w:val="28"/>
        </w:rPr>
        <w:t xml:space="preserve">             </w:t>
      </w:r>
      <w:r>
        <w:rPr>
          <w:sz w:val="28"/>
          <w:szCs w:val="28"/>
          <w:lang w:val="uk-UA"/>
        </w:rPr>
        <w:t xml:space="preserve">  С.А.Соловей</w:t>
      </w:r>
    </w:p>
    <w:p w:rsidR="00F870F7" w:rsidRPr="00BA02F0" w:rsidRDefault="00F870F7">
      <w:pPr>
        <w:rPr>
          <w:lang w:val="uk-UA"/>
        </w:rPr>
      </w:pPr>
    </w:p>
    <w:sectPr w:rsidR="00F870F7" w:rsidRPr="00BA02F0" w:rsidSect="00BA02F0">
      <w:headerReference w:type="even" r:id="rId6"/>
      <w:headerReference w:type="default" r:id="rId7"/>
      <w:pgSz w:w="11906" w:h="16838"/>
      <w:pgMar w:top="540" w:right="567" w:bottom="5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D5531">
      <w:r>
        <w:separator/>
      </w:r>
    </w:p>
  </w:endnote>
  <w:endnote w:type="continuationSeparator" w:id="0">
    <w:p w:rsidR="00000000" w:rsidRDefault="000D5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D5531">
      <w:r>
        <w:separator/>
      </w:r>
    </w:p>
  </w:footnote>
  <w:footnote w:type="continuationSeparator" w:id="0">
    <w:p w:rsidR="00000000" w:rsidRDefault="000D5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02F0" w:rsidRDefault="00BA02F0" w:rsidP="00BA0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02F0" w:rsidRDefault="00BA02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A02F0" w:rsidRPr="00197B7E" w:rsidRDefault="00BA02F0" w:rsidP="00BA02F0">
    <w:pPr>
      <w:pStyle w:val="Head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02F0"/>
    <w:rsid w:val="00084844"/>
    <w:rsid w:val="000D2F32"/>
    <w:rsid w:val="000D5531"/>
    <w:rsid w:val="0026315A"/>
    <w:rsid w:val="00514504"/>
    <w:rsid w:val="00BA02F0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84A17-1496-4CD1-8B01-FBBF0BD8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2F0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BA02F0"/>
    <w:pPr>
      <w:keepNext/>
      <w:jc w:val="both"/>
      <w:outlineLvl w:val="0"/>
    </w:pPr>
    <w:rPr>
      <w:szCs w:val="20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A02F0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A02F0"/>
  </w:style>
  <w:style w:type="table" w:styleId="TableGrid">
    <w:name w:val="Table Grid"/>
    <w:basedOn w:val="TableNormal"/>
    <w:rsid w:val="00BA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</vt:lpstr>
    </vt:vector>
  </TitlesOfParts>
  <Company>MoBIL GROUP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</dc:title>
  <dc:subject/>
  <dc:creator>vikz4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