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47F" w:rsidRPr="0079647F" w:rsidRDefault="0079647F" w:rsidP="0079647F">
      <w:pPr>
        <w:pStyle w:val="Heading1"/>
        <w:ind w:left="4242" w:firstLine="708"/>
        <w:jc w:val="both"/>
        <w:rPr>
          <w:caps/>
          <w:sz w:val="28"/>
          <w:szCs w:val="28"/>
          <w:lang w:val="uk-UA"/>
        </w:rPr>
      </w:pPr>
      <w:r w:rsidRPr="0079647F">
        <w:rPr>
          <w:caps/>
          <w:sz w:val="28"/>
          <w:szCs w:val="28"/>
          <w:lang w:val="uk-UA"/>
        </w:rPr>
        <w:t>Затверджено</w:t>
      </w:r>
    </w:p>
    <w:p w:rsidR="0079647F" w:rsidRPr="0079647F" w:rsidRDefault="0079647F" w:rsidP="0079647F">
      <w:pPr>
        <w:ind w:left="4950"/>
        <w:jc w:val="both"/>
        <w:rPr>
          <w:sz w:val="28"/>
          <w:szCs w:val="28"/>
        </w:rPr>
      </w:pPr>
      <w:r w:rsidRPr="0079647F">
        <w:rPr>
          <w:sz w:val="28"/>
          <w:szCs w:val="28"/>
        </w:rPr>
        <w:t>Розпорядження голови</w:t>
      </w:r>
    </w:p>
    <w:p w:rsidR="0079647F" w:rsidRPr="0079647F" w:rsidRDefault="0079647F" w:rsidP="0079647F">
      <w:pPr>
        <w:ind w:left="4950"/>
        <w:jc w:val="both"/>
        <w:rPr>
          <w:sz w:val="28"/>
          <w:szCs w:val="28"/>
        </w:rPr>
      </w:pPr>
      <w:r w:rsidRPr="0079647F">
        <w:rPr>
          <w:sz w:val="28"/>
          <w:szCs w:val="28"/>
        </w:rPr>
        <w:t>обласної державної адміністрації</w:t>
      </w:r>
    </w:p>
    <w:p w:rsidR="0079647F" w:rsidRPr="0079647F" w:rsidRDefault="0079647F" w:rsidP="0079647F">
      <w:pPr>
        <w:jc w:val="both"/>
        <w:rPr>
          <w:sz w:val="28"/>
          <w:szCs w:val="28"/>
        </w:rPr>
      </w:pPr>
      <w:r w:rsidRPr="0079647F">
        <w:rPr>
          <w:sz w:val="28"/>
          <w:szCs w:val="28"/>
        </w:rPr>
        <w:tab/>
      </w:r>
      <w:r w:rsidRPr="0079647F">
        <w:rPr>
          <w:sz w:val="28"/>
          <w:szCs w:val="28"/>
        </w:rPr>
        <w:tab/>
      </w:r>
      <w:r w:rsidRPr="0079647F">
        <w:rPr>
          <w:sz w:val="28"/>
          <w:szCs w:val="28"/>
        </w:rPr>
        <w:tab/>
      </w:r>
      <w:r w:rsidRPr="0079647F">
        <w:rPr>
          <w:sz w:val="28"/>
          <w:szCs w:val="28"/>
        </w:rPr>
        <w:tab/>
      </w:r>
      <w:r w:rsidRPr="0079647F">
        <w:rPr>
          <w:sz w:val="28"/>
          <w:szCs w:val="28"/>
        </w:rPr>
        <w:tab/>
      </w:r>
      <w:r w:rsidRPr="0079647F">
        <w:rPr>
          <w:sz w:val="28"/>
          <w:szCs w:val="28"/>
        </w:rPr>
        <w:tab/>
      </w:r>
      <w:r w:rsidRPr="0079647F">
        <w:rPr>
          <w:sz w:val="28"/>
          <w:szCs w:val="28"/>
        </w:rPr>
        <w:tab/>
        <w:t>13.11.2008</w:t>
      </w:r>
      <w:r>
        <w:rPr>
          <w:sz w:val="28"/>
          <w:szCs w:val="28"/>
        </w:rPr>
        <w:t xml:space="preserve"> </w:t>
      </w:r>
      <w:r w:rsidRPr="0079647F">
        <w:rPr>
          <w:sz w:val="28"/>
          <w:szCs w:val="28"/>
        </w:rPr>
        <w:t>№ 371</w:t>
      </w:r>
    </w:p>
    <w:p w:rsidR="0079647F" w:rsidRPr="0079647F" w:rsidRDefault="0079647F" w:rsidP="0079647F">
      <w:pPr>
        <w:jc w:val="both"/>
        <w:rPr>
          <w:sz w:val="28"/>
          <w:szCs w:val="28"/>
        </w:rPr>
      </w:pPr>
    </w:p>
    <w:p w:rsidR="0079647F" w:rsidRPr="0079647F" w:rsidRDefault="0079647F" w:rsidP="0079647F">
      <w:pPr>
        <w:jc w:val="center"/>
        <w:rPr>
          <w:rStyle w:val="HTMLTypewriter"/>
          <w:rFonts w:ascii="Times New Roman" w:hAnsi="Times New Roman" w:cs="Times New Roman"/>
          <w:bCs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bCs/>
          <w:sz w:val="28"/>
          <w:szCs w:val="28"/>
        </w:rPr>
        <w:t>ПОЛОЖЕННЯ</w:t>
      </w:r>
    </w:p>
    <w:p w:rsidR="0079647F" w:rsidRPr="0079647F" w:rsidRDefault="0079647F" w:rsidP="0079647F">
      <w:pPr>
        <w:jc w:val="center"/>
        <w:rPr>
          <w:rStyle w:val="HTMLTypewriter"/>
          <w:rFonts w:ascii="Times New Roman" w:hAnsi="Times New Roman" w:cs="Times New Roman"/>
          <w:bCs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bCs/>
          <w:sz w:val="28"/>
          <w:szCs w:val="28"/>
        </w:rPr>
        <w:t>про Раду з питань залучення іноземних інвестицій</w:t>
      </w:r>
    </w:p>
    <w:p w:rsidR="0079647F" w:rsidRPr="0079647F" w:rsidRDefault="0079647F" w:rsidP="0079647F">
      <w:pPr>
        <w:jc w:val="center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bCs/>
          <w:sz w:val="28"/>
          <w:szCs w:val="28"/>
        </w:rPr>
        <w:t>при Полтавській обласній державній адміністрації</w:t>
      </w: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  <w:lang w:val="en-US"/>
        </w:rPr>
      </w:pP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1. Рада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питань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залучення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іноземних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інвестицій при Полтавській обласній державній адміністрації (далі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Typewriter"/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Рада) – це постійно діючий консультативно-дорадчий орган,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який утворюється з метою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забезпечення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ефективності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державної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політики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питань залучення іноземних інвестицій,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використання сучасного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світового економічного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досвіду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 прискорення інтеграції України в систему міжнародних господарських зв'язків, налагодження співпраці органів виконавчої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влади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органів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місцевого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самоврядування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 забезпеченні умов для діяльності іноземних інвесторів на території Полтавської області, розв'язання проблем, що виникають у їх роботі.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2. 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своїй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діяльності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Рада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керується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Конституцією і законами України,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актами Президента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України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 Кабінету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Міністрів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України,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розпорядженнями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голови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облдержадміністрації, а також Положенням про Раду.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3. Основними завданнями Ради є: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створення сприятливих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умов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для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діяльності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іноземних інвесторів,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надання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консультацій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щодо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можливостей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залучення іноземних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інвестицій,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розв'язання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проблем,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що стримують процес інвестування;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сприяння реалізації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основних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засад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державної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політики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 питань залучення та ефективного використання іноземних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інвестицій в економіці Полтавської області;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запобігання виникненню спорів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між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інвесторами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місцевим органом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виконавчої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влади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органом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місцевого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самоврядування, визначення шляхів позасудового їх, врегулювання;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внесення 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установленому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порядку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Президентові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України, Кабінетові Міністрів України, центральним органам виконавчої влади й органам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місцевого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самоврядування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пропозицій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щодо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поліпшення інвестиційного клімату в Україні та умов діяльності інвесторів;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участь 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формуванні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привабливого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іміджу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України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Полтавської області серед потенційних іноземних інвесторів.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4. Рада відповідно до покладених на неї завдань має право: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одержувати в установленому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порядку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від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органів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 xml:space="preserve">виконавчої влади і органів місцевого самоврядування інформацію, необхідну для виконання покладених на неї завдань; 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залучати до роботи спеціалістів місцевих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органів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виконавчої влади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 органів місцевого самоврядування,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підприємств,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установ, організацій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(за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згодою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їх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керівників),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незалежних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експертів, провідних учених, фахівців-практиків;</w:t>
      </w: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lastRenderedPageBreak/>
        <w:t>утворювати постійні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тимчасові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робочі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групи, в тому числі постійну робочу групу з питань супроводу інвесторів, яка працює за принципом «Єдиного вікна», а також секретаріат, який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діє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на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підставі відповідного положення,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яке затверджує голова Ради;</w:t>
      </w: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організовувати проведення конференцій, семінарів, бізнес-форумів, симпозіумів, нарад тощо.</w:t>
      </w: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5. Рада під час виконання покладених на неї завдань взаємодіє з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органами виконавчої влади та органами місцевого самоврядування, а також із Консультативною радою з питань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іноземних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інвестицій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 Україні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Президентові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України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її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робочими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групами, українськими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та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іноземними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підприємствами,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установами, організаціями незалежно від форми власності та громадянами.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6. Керівництво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роботою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Ради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здійснює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її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голова,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який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є відповідно головою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Полтавської обласної державної адміністрації за посадою.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Голова Ради несе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персональну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відповідальність за виконання покладених на неї завдань.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Персональний склад Ради та Положення про неї затверджується розпорядженням голови обласної державної адміністрації.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7. Формою роботи Ради є засідання,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які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скликаються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у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разі потреби, але не рідше одного разу на квартал.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Засідання Ради є правочинним, якщо на ньому присутні не менше ніж половина її складу.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8. Рішення ради оформляються протоколами, які підписує голова Ради, а у разі його відсутності або за його дорученням – заступник голови Ради.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Рішення Ради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вважається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прийнятим,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якщо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за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нього проголосувала більшість присутніх на засіданні членів ради. У разі рівного розподілу голосів вирішальним є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голос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голови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Ради</w:t>
      </w:r>
      <w:r>
        <w:rPr>
          <w:rStyle w:val="HTMLTypewriter"/>
          <w:rFonts w:ascii="Times New Roman" w:hAnsi="Times New Roman" w:cs="Times New Roman"/>
          <w:sz w:val="28"/>
          <w:szCs w:val="28"/>
        </w:rPr>
        <w:t xml:space="preserve"> </w:t>
      </w: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або його заступника.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9. Рішення Ради, прийняті у межах її компетенції, мають рекомендаційний характер.</w:t>
      </w:r>
    </w:p>
    <w:p w:rsidR="0079647F" w:rsidRPr="0079647F" w:rsidRDefault="0079647F" w:rsidP="0079647F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79647F">
        <w:rPr>
          <w:rStyle w:val="HTMLTypewriter"/>
          <w:rFonts w:ascii="Times New Roman" w:hAnsi="Times New Roman" w:cs="Times New Roman"/>
          <w:sz w:val="28"/>
          <w:szCs w:val="28"/>
        </w:rPr>
        <w:t>10. Організаційне, матеріально-технічне та фінансове забезпечення діяльності Ради здійснює Полтавська обласна державна адміністрація.</w:t>
      </w: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79647F" w:rsidRPr="0079647F" w:rsidRDefault="0079647F" w:rsidP="0079647F">
      <w:pPr>
        <w:pStyle w:val="a"/>
        <w:jc w:val="both"/>
        <w:rPr>
          <w:rFonts w:ascii="Times New Roman" w:hAnsi="Times New Roman"/>
          <w:sz w:val="28"/>
          <w:szCs w:val="28"/>
          <w:lang w:val="uk-UA"/>
        </w:rPr>
      </w:pPr>
      <w:r w:rsidRPr="0079647F">
        <w:rPr>
          <w:rFonts w:ascii="Times New Roman" w:hAnsi="Times New Roman"/>
          <w:sz w:val="28"/>
          <w:szCs w:val="28"/>
          <w:lang w:val="uk-UA"/>
        </w:rPr>
        <w:t xml:space="preserve">Заступник голови-керівник </w:t>
      </w:r>
    </w:p>
    <w:p w:rsidR="0079647F" w:rsidRPr="0079647F" w:rsidRDefault="0079647F" w:rsidP="0079647F">
      <w:pPr>
        <w:pStyle w:val="a"/>
        <w:jc w:val="both"/>
        <w:rPr>
          <w:rFonts w:ascii="Times New Roman" w:hAnsi="Times New Roman"/>
          <w:sz w:val="28"/>
          <w:szCs w:val="28"/>
          <w:lang w:val="uk-UA"/>
        </w:rPr>
      </w:pPr>
      <w:r w:rsidRPr="0079647F">
        <w:rPr>
          <w:rFonts w:ascii="Times New Roman" w:hAnsi="Times New Roman"/>
          <w:sz w:val="28"/>
          <w:szCs w:val="28"/>
          <w:lang w:val="uk-UA"/>
        </w:rPr>
        <w:t>апарату облдержадміністрації</w:t>
      </w:r>
      <w:r w:rsidRPr="0079647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647F">
        <w:rPr>
          <w:rFonts w:ascii="Times New Roman" w:hAnsi="Times New Roman"/>
          <w:sz w:val="28"/>
          <w:szCs w:val="28"/>
          <w:lang w:val="uk-UA"/>
        </w:rPr>
        <w:t>С.А. Соловей</w:t>
      </w:r>
    </w:p>
    <w:p w:rsidR="0079647F" w:rsidRPr="0079647F" w:rsidRDefault="0079647F" w:rsidP="0079647F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F870F7" w:rsidRPr="0079647F" w:rsidRDefault="00F870F7">
      <w:pPr>
        <w:rPr>
          <w:sz w:val="28"/>
          <w:szCs w:val="28"/>
        </w:rPr>
      </w:pPr>
    </w:p>
    <w:sectPr w:rsidR="00F870F7" w:rsidRPr="0079647F" w:rsidSect="0079647F">
      <w:pgSz w:w="11906" w:h="16838"/>
      <w:pgMar w:top="851" w:right="866" w:bottom="6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47F"/>
    <w:rsid w:val="000D2F32"/>
    <w:rsid w:val="0026315A"/>
    <w:rsid w:val="00514504"/>
    <w:rsid w:val="0079647F"/>
    <w:rsid w:val="009C03B7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8DB16-A781-4D19-A642-BC6F5472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47F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79647F"/>
    <w:pPr>
      <w:keepNext/>
      <w:jc w:val="center"/>
      <w:outlineLvl w:val="0"/>
    </w:pPr>
    <w:rPr>
      <w:sz w:val="36"/>
      <w:szCs w:val="20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TMLTypewriter">
    <w:name w:val="HTML Typewriter"/>
    <w:basedOn w:val="DefaultParagraphFont"/>
    <w:rsid w:val="0079647F"/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rsid w:val="0079647F"/>
    <w:pPr>
      <w:jc w:val="both"/>
    </w:pPr>
    <w:rPr>
      <w:sz w:val="28"/>
    </w:rPr>
  </w:style>
  <w:style w:type="paragraph" w:customStyle="1" w:styleId="a">
    <w:name w:val="Нормальный"/>
    <w:rsid w:val="0079647F"/>
    <w:pPr>
      <w:autoSpaceDE w:val="0"/>
      <w:autoSpaceDN w:val="0"/>
    </w:pPr>
    <w:rPr>
      <w:rFonts w:ascii="CG Times (W1)" w:hAnsi="CG Times (W1)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