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F19" w:rsidRDefault="000E2F19" w:rsidP="000E2F19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Додаток</w:t>
      </w:r>
    </w:p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до  розпорядження голови</w:t>
      </w:r>
    </w:p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обласної державної адміністрації</w:t>
      </w:r>
    </w:p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та голови обласної ради</w:t>
      </w:r>
    </w:p>
    <w:p w:rsidR="000E2F19" w:rsidRPr="005A1423" w:rsidRDefault="000E2F19" w:rsidP="000E2F19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19.05.2009    </w:t>
      </w:r>
      <w:r w:rsidRPr="00B20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155/61</w:t>
      </w:r>
    </w:p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ind w:firstLine="720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0E2F19" w:rsidRDefault="000E2F19" w:rsidP="000E2F19">
      <w:pPr>
        <w:tabs>
          <w:tab w:val="left" w:pos="138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вим  бюджетам  для фінансування</w:t>
      </w:r>
    </w:p>
    <w:p w:rsidR="000E2F19" w:rsidRDefault="000E2F19" w:rsidP="000E2F19">
      <w:pPr>
        <w:tabs>
          <w:tab w:val="left" w:pos="138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 2009 році програм-переможців Всеукраїнського конкурсу проектів та програм розвитку місцевого самоврядування 2008 року  ( КФК 250382)</w:t>
      </w:r>
    </w:p>
    <w:p w:rsidR="000E2F19" w:rsidRDefault="000E2F19" w:rsidP="000E2F19">
      <w:pPr>
        <w:tabs>
          <w:tab w:val="left" w:pos="1380"/>
        </w:tabs>
        <w:ind w:firstLine="720"/>
        <w:jc w:val="center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jc w:val="center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5760"/>
        <w:gridCol w:w="3060"/>
      </w:tblGrid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E2F19" w:rsidRPr="00FB7F1D" w:rsidRDefault="000E2F19" w:rsidP="000E2F19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760" w:type="dxa"/>
            <w:vAlign w:val="center"/>
          </w:tcPr>
          <w:p w:rsidR="000E2F19" w:rsidRPr="00FC1027" w:rsidRDefault="000E2F19" w:rsidP="000E2F19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 (району</w:t>
            </w:r>
            <w:r w:rsidRPr="00FB7F1D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області</w:t>
            </w:r>
          </w:p>
        </w:tc>
        <w:tc>
          <w:tcPr>
            <w:tcW w:w="3060" w:type="dxa"/>
            <w:vAlign w:val="center"/>
          </w:tcPr>
          <w:p w:rsidR="000E2F19" w:rsidRPr="00FC1027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Видатки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0E2F19" w:rsidRPr="00FC1027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Кременчук</w:t>
            </w:r>
          </w:p>
        </w:tc>
        <w:tc>
          <w:tcPr>
            <w:tcW w:w="3060" w:type="dxa"/>
            <w:vAlign w:val="center"/>
          </w:tcPr>
          <w:p w:rsidR="000E2F19" w:rsidRPr="00FC1027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896,0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Диканський</w:t>
            </w:r>
            <w:proofErr w:type="spellEnd"/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152,5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</w:t>
            </w:r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</w:t>
            </w:r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</w:t>
            </w:r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Чорнухинський</w:t>
            </w:r>
            <w:proofErr w:type="spellEnd"/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</w:tr>
      <w:tr w:rsidR="000E2F19" w:rsidRPr="00FC1027" w:rsidTr="000E2F19">
        <w:tc>
          <w:tcPr>
            <w:tcW w:w="648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0E2F19" w:rsidRDefault="000E2F19" w:rsidP="000E2F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060" w:type="dxa"/>
            <w:vAlign w:val="center"/>
          </w:tcPr>
          <w:p w:rsidR="000E2F19" w:rsidRDefault="000E2F19" w:rsidP="000E2F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1 770,3</w:t>
            </w:r>
          </w:p>
        </w:tc>
      </w:tr>
    </w:tbl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0E2F19" w:rsidRDefault="000E2F19" w:rsidP="000E2F19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Заступник голови -                                                      </w:t>
      </w:r>
      <w:r w:rsidRPr="00B43B02">
        <w:rPr>
          <w:sz w:val="28"/>
          <w:szCs w:val="28"/>
        </w:rPr>
        <w:t>Керуючий справами</w:t>
      </w:r>
      <w:r>
        <w:rPr>
          <w:szCs w:val="28"/>
        </w:rPr>
        <w:t xml:space="preserve"> </w:t>
      </w:r>
    </w:p>
    <w:p w:rsidR="000E2F19" w:rsidRDefault="000E2F19" w:rsidP="000E2F19">
      <w:pPr>
        <w:pStyle w:val="Footer"/>
        <w:tabs>
          <w:tab w:val="left" w:pos="708"/>
        </w:tabs>
        <w:rPr>
          <w:szCs w:val="28"/>
        </w:rPr>
      </w:pPr>
      <w:r>
        <w:rPr>
          <w:szCs w:val="28"/>
        </w:rPr>
        <w:t xml:space="preserve">     к</w:t>
      </w:r>
      <w:r w:rsidRPr="004B606D">
        <w:rPr>
          <w:szCs w:val="28"/>
        </w:rPr>
        <w:t>ерівник апарату обласної</w:t>
      </w:r>
      <w:r>
        <w:rPr>
          <w:szCs w:val="28"/>
        </w:rPr>
        <w:t xml:space="preserve">                                              виконавчого апарату</w:t>
      </w:r>
    </w:p>
    <w:p w:rsidR="000E2F19" w:rsidRDefault="000E2F19" w:rsidP="000E2F19">
      <w:pPr>
        <w:pStyle w:val="Footer"/>
        <w:tabs>
          <w:tab w:val="left" w:pos="708"/>
        </w:tabs>
        <w:rPr>
          <w:szCs w:val="28"/>
        </w:rPr>
      </w:pPr>
      <w:r>
        <w:t xml:space="preserve">     державної адміністрації                                                        </w:t>
      </w:r>
      <w:r>
        <w:rPr>
          <w:szCs w:val="28"/>
        </w:rPr>
        <w:t>обласної ради</w:t>
      </w:r>
    </w:p>
    <w:p w:rsidR="000E2F19" w:rsidRDefault="000E2F19" w:rsidP="000E2F19">
      <w:pPr>
        <w:pStyle w:val="Footer"/>
        <w:tabs>
          <w:tab w:val="left" w:pos="708"/>
        </w:tabs>
      </w:pPr>
    </w:p>
    <w:p w:rsidR="000E2F19" w:rsidRDefault="000E2F19" w:rsidP="000E2F19">
      <w:pPr>
        <w:tabs>
          <w:tab w:val="left" w:pos="1380"/>
          <w:tab w:val="left" w:pos="7560"/>
        </w:tabs>
        <w:jc w:val="both"/>
        <w:rPr>
          <w:sz w:val="28"/>
          <w:szCs w:val="28"/>
        </w:rPr>
      </w:pPr>
    </w:p>
    <w:p w:rsidR="000E2F19" w:rsidRDefault="000E2F19" w:rsidP="000E2F19">
      <w:pPr>
        <w:pStyle w:val="Footer"/>
        <w:tabs>
          <w:tab w:val="left" w:pos="708"/>
        </w:tabs>
      </w:pPr>
      <w:r>
        <w:t xml:space="preserve">                          </w:t>
      </w:r>
      <w:r w:rsidRPr="004B606D">
        <w:t xml:space="preserve"> С.А.Соловей</w:t>
      </w:r>
      <w:r>
        <w:t xml:space="preserve">                                                    О.І.Литвиненко</w:t>
      </w:r>
    </w:p>
    <w:p w:rsidR="00F870F7" w:rsidRDefault="00F870F7"/>
    <w:sectPr w:rsidR="00F870F7" w:rsidSect="000E2F19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F19"/>
    <w:rsid w:val="00084844"/>
    <w:rsid w:val="000D2F32"/>
    <w:rsid w:val="000E2F19"/>
    <w:rsid w:val="0026315A"/>
    <w:rsid w:val="00514504"/>
    <w:rsid w:val="00985BB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18CDF-2DCA-4FEA-AC8A-4E99521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F19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E2F19"/>
    <w:pPr>
      <w:tabs>
        <w:tab w:val="center" w:pos="4153"/>
        <w:tab w:val="right" w:pos="8306"/>
      </w:tabs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Додаток</vt:lpstr>
    </vt:vector>
  </TitlesOfParts>
  <Company>MoBIL GROUP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Додаток</dc:title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