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B19" w:rsidRDefault="00B15B19" w:rsidP="00B15B19">
      <w:pPr>
        <w:shd w:val="clear" w:color="auto" w:fill="FFFFFF"/>
        <w:tabs>
          <w:tab w:val="left" w:pos="5040"/>
          <w:tab w:val="left" w:pos="5400"/>
        </w:tabs>
        <w:spacing w:line="322" w:lineRule="exact"/>
        <w:rPr>
          <w:color w:val="000000"/>
          <w:sz w:val="28"/>
          <w:szCs w:val="28"/>
        </w:rPr>
      </w:pPr>
    </w:p>
    <w:p w:rsidR="00B15B19" w:rsidRDefault="00B15B19" w:rsidP="00B15B19">
      <w:pPr>
        <w:shd w:val="clear" w:color="auto" w:fill="FFFFFF"/>
        <w:tabs>
          <w:tab w:val="left" w:pos="5040"/>
          <w:tab w:val="left" w:pos="5400"/>
        </w:tabs>
        <w:spacing w:line="322" w:lineRule="exact"/>
        <w:ind w:firstLine="50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B15B19" w:rsidRDefault="00B15B19" w:rsidP="00B15B19">
      <w:pPr>
        <w:shd w:val="clear" w:color="auto" w:fill="FFFFFF"/>
        <w:spacing w:line="322" w:lineRule="exact"/>
        <w:ind w:firstLine="50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голови </w:t>
      </w:r>
    </w:p>
    <w:p w:rsidR="00B15B19" w:rsidRPr="0011003D" w:rsidRDefault="00B15B19" w:rsidP="00B15B19">
      <w:pPr>
        <w:shd w:val="clear" w:color="auto" w:fill="FFFFFF"/>
        <w:spacing w:line="322" w:lineRule="exact"/>
        <w:ind w:firstLine="50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обласної </w:t>
      </w:r>
      <w:r>
        <w:rPr>
          <w:color w:val="000000"/>
          <w:spacing w:val="-2"/>
          <w:sz w:val="28"/>
          <w:szCs w:val="28"/>
        </w:rPr>
        <w:t xml:space="preserve">державної адміністрації </w:t>
      </w:r>
    </w:p>
    <w:p w:rsidR="00B15B19" w:rsidRPr="005A1423" w:rsidRDefault="00B15B19" w:rsidP="00B15B19">
      <w:pPr>
        <w:tabs>
          <w:tab w:val="left" w:pos="1380"/>
          <w:tab w:val="left" w:pos="8561"/>
        </w:tabs>
        <w:ind w:firstLine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17.02.2012 №59 </w:t>
      </w:r>
    </w:p>
    <w:p w:rsidR="00B15B19" w:rsidRDefault="00B15B19" w:rsidP="00B15B19">
      <w:pPr>
        <w:tabs>
          <w:tab w:val="left" w:pos="1380"/>
        </w:tabs>
        <w:jc w:val="center"/>
        <w:rPr>
          <w:sz w:val="28"/>
          <w:szCs w:val="28"/>
        </w:rPr>
      </w:pPr>
    </w:p>
    <w:p w:rsidR="00B15B19" w:rsidRDefault="00B15B19" w:rsidP="00B15B19">
      <w:pPr>
        <w:tabs>
          <w:tab w:val="left" w:pos="1380"/>
        </w:tabs>
        <w:jc w:val="center"/>
        <w:rPr>
          <w:sz w:val="28"/>
          <w:szCs w:val="28"/>
        </w:rPr>
      </w:pPr>
    </w:p>
    <w:p w:rsidR="00B15B19" w:rsidRDefault="00B15B19" w:rsidP="00B15B19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Субвенція</w:t>
      </w:r>
    </w:p>
    <w:p w:rsidR="00B15B19" w:rsidRDefault="00B15B19" w:rsidP="00B15B19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проведення виборів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татів Верховної Ради Автономної Республіки Крим, місцевих рад та сільських, селищних, м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ських голів (КФК 250388) </w:t>
      </w:r>
    </w:p>
    <w:p w:rsidR="00B15B19" w:rsidRDefault="00B15B19" w:rsidP="00B15B19">
      <w:pPr>
        <w:tabs>
          <w:tab w:val="left" w:pos="1380"/>
        </w:tabs>
        <w:jc w:val="center"/>
        <w:rPr>
          <w:sz w:val="28"/>
          <w:szCs w:val="28"/>
        </w:rPr>
      </w:pPr>
    </w:p>
    <w:p w:rsidR="00B15B19" w:rsidRDefault="00B15B19" w:rsidP="00B15B19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грн.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68"/>
        <w:gridCol w:w="5040"/>
        <w:gridCol w:w="3060"/>
      </w:tblGrid>
      <w:tr w:rsidR="00B15B19" w:rsidRPr="00FC1027">
        <w:tc>
          <w:tcPr>
            <w:tcW w:w="1368" w:type="dxa"/>
            <w:vAlign w:val="center"/>
          </w:tcPr>
          <w:p w:rsidR="00B15B19" w:rsidRDefault="00B15B19" w:rsidP="00B15B19">
            <w:pPr>
              <w:tabs>
                <w:tab w:val="left" w:pos="1380"/>
              </w:tabs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proofErr w:type="spellStart"/>
            <w:r>
              <w:rPr>
                <w:sz w:val="28"/>
                <w:szCs w:val="28"/>
              </w:rPr>
              <w:t>п/п</w:t>
            </w:r>
            <w:proofErr w:type="spellEnd"/>
          </w:p>
        </w:tc>
        <w:tc>
          <w:tcPr>
            <w:tcW w:w="5040" w:type="dxa"/>
            <w:vAlign w:val="center"/>
          </w:tcPr>
          <w:p w:rsidR="00B15B19" w:rsidRPr="00FC1027" w:rsidRDefault="00B15B19" w:rsidP="00B15B19">
            <w:pPr>
              <w:tabs>
                <w:tab w:val="left" w:pos="1380"/>
              </w:tabs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районного бюджету</w:t>
            </w:r>
          </w:p>
        </w:tc>
        <w:tc>
          <w:tcPr>
            <w:tcW w:w="3060" w:type="dxa"/>
            <w:vAlign w:val="center"/>
          </w:tcPr>
          <w:p w:rsidR="00B15B19" w:rsidRPr="00FC1027" w:rsidRDefault="00B15B19" w:rsidP="00B15B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субвенції</w:t>
            </w:r>
          </w:p>
        </w:tc>
      </w:tr>
      <w:tr w:rsidR="00B15B19" w:rsidRPr="00911C6E">
        <w:tc>
          <w:tcPr>
            <w:tcW w:w="1368" w:type="dxa"/>
            <w:vAlign w:val="center"/>
          </w:tcPr>
          <w:p w:rsidR="00B15B19" w:rsidRPr="00911C6E" w:rsidRDefault="00B15B19" w:rsidP="00B15B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911C6E"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B15B19" w:rsidRPr="00911C6E" w:rsidRDefault="00B15B19" w:rsidP="00B15B19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Великобагачанський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060" w:type="dxa"/>
            <w:vAlign w:val="center"/>
          </w:tcPr>
          <w:p w:rsidR="00B15B19" w:rsidRPr="0096678A" w:rsidRDefault="00B15B19" w:rsidP="00B15B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43 100</w:t>
            </w:r>
          </w:p>
        </w:tc>
      </w:tr>
      <w:tr w:rsidR="00B15B19" w:rsidRPr="00911C6E">
        <w:tc>
          <w:tcPr>
            <w:tcW w:w="1368" w:type="dxa"/>
            <w:vAlign w:val="center"/>
          </w:tcPr>
          <w:p w:rsidR="00B15B19" w:rsidRPr="00911C6E" w:rsidRDefault="00B15B19" w:rsidP="00B15B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B15B19" w:rsidRPr="00911C6E" w:rsidRDefault="00B15B19" w:rsidP="00B15B19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Оржицький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060" w:type="dxa"/>
            <w:vAlign w:val="center"/>
          </w:tcPr>
          <w:p w:rsidR="00B15B19" w:rsidRDefault="00B15B19" w:rsidP="00B15B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48 700</w:t>
            </w:r>
          </w:p>
        </w:tc>
      </w:tr>
      <w:tr w:rsidR="00B15B19" w:rsidRPr="00911C6E">
        <w:tc>
          <w:tcPr>
            <w:tcW w:w="1368" w:type="dxa"/>
            <w:vAlign w:val="center"/>
          </w:tcPr>
          <w:p w:rsidR="00B15B19" w:rsidRPr="00911C6E" w:rsidRDefault="00B15B19" w:rsidP="00B15B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B15B19" w:rsidRPr="00911C6E" w:rsidRDefault="00B15B19" w:rsidP="00B15B19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3060" w:type="dxa"/>
            <w:vAlign w:val="center"/>
          </w:tcPr>
          <w:p w:rsidR="00B15B19" w:rsidRDefault="00B15B19" w:rsidP="00B15B19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91 800</w:t>
            </w:r>
          </w:p>
        </w:tc>
      </w:tr>
    </w:tbl>
    <w:p w:rsidR="00B15B19" w:rsidRDefault="00B15B19" w:rsidP="00B15B19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B15B19" w:rsidRDefault="00B15B19" w:rsidP="00B15B19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p w:rsidR="00B15B19" w:rsidRPr="007B1BB5" w:rsidRDefault="00B15B19" w:rsidP="00B15B19">
      <w:pPr>
        <w:tabs>
          <w:tab w:val="left" w:pos="138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Заступник голови – керівник апарату </w:t>
      </w:r>
    </w:p>
    <w:p w:rsidR="00B15B19" w:rsidRPr="007B1BB5" w:rsidRDefault="00B15B19" w:rsidP="00B15B19">
      <w:pPr>
        <w:tabs>
          <w:tab w:val="left" w:pos="138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обласної державної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В.О.Пархоменко </w:t>
      </w:r>
    </w:p>
    <w:p w:rsidR="00B15B19" w:rsidRDefault="00B15B19" w:rsidP="00B15B19">
      <w:pPr>
        <w:tabs>
          <w:tab w:val="left" w:pos="1380"/>
        </w:tabs>
        <w:ind w:firstLine="720"/>
        <w:jc w:val="both"/>
        <w:rPr>
          <w:sz w:val="28"/>
          <w:szCs w:val="28"/>
        </w:rPr>
      </w:pPr>
    </w:p>
    <w:sectPr w:rsidR="00B15B19" w:rsidSect="00B15B19">
      <w:pgSz w:w="11906" w:h="16838"/>
      <w:pgMar w:top="680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B19"/>
    <w:rsid w:val="001121AE"/>
    <w:rsid w:val="00176FA5"/>
    <w:rsid w:val="00653798"/>
    <w:rsid w:val="00731B33"/>
    <w:rsid w:val="009B59B4"/>
    <w:rsid w:val="00B15B19"/>
    <w:rsid w:val="00EB078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7CB88E-B089-47FB-9E41-7D102718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B19"/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15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B15B19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