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B5F" w:rsidRDefault="00D84B5F" w:rsidP="00D84B5F">
      <w:pPr>
        <w:pStyle w:val="Title"/>
        <w:tabs>
          <w:tab w:val="left" w:pos="5812"/>
        </w:tabs>
        <w:ind w:left="5760"/>
        <w:jc w:val="both"/>
        <w:rPr>
          <w:spacing w:val="0"/>
          <w:sz w:val="28"/>
          <w:lang w:val="en-US"/>
        </w:rPr>
      </w:pPr>
    </w:p>
    <w:p w:rsidR="00D84B5F" w:rsidRPr="00E149F1" w:rsidRDefault="00D84B5F" w:rsidP="00D84B5F">
      <w:pPr>
        <w:pStyle w:val="Title"/>
        <w:tabs>
          <w:tab w:val="left" w:pos="5812"/>
        </w:tabs>
        <w:ind w:left="5760"/>
        <w:jc w:val="both"/>
        <w:rPr>
          <w:spacing w:val="0"/>
          <w:sz w:val="28"/>
        </w:rPr>
      </w:pPr>
      <w:r w:rsidRPr="00E149F1">
        <w:rPr>
          <w:spacing w:val="0"/>
          <w:sz w:val="28"/>
        </w:rPr>
        <w:t>ЗАТВЕРДЖЕНО</w:t>
      </w:r>
    </w:p>
    <w:p w:rsidR="00D84B5F" w:rsidRPr="00E149F1" w:rsidRDefault="00D84B5F" w:rsidP="00D84B5F">
      <w:pPr>
        <w:pStyle w:val="Heading2"/>
        <w:ind w:left="5760" w:right="-86" w:firstLine="0"/>
        <w:jc w:val="both"/>
        <w:rPr>
          <w:spacing w:val="0"/>
          <w:sz w:val="28"/>
        </w:rPr>
      </w:pPr>
      <w:r w:rsidRPr="00E149F1">
        <w:rPr>
          <w:spacing w:val="0"/>
          <w:sz w:val="28"/>
        </w:rPr>
        <w:t>Розпорядження голови</w:t>
      </w:r>
    </w:p>
    <w:p w:rsidR="00D84B5F" w:rsidRPr="00E149F1" w:rsidRDefault="00D84B5F" w:rsidP="00D84B5F">
      <w:pPr>
        <w:shd w:val="clear" w:color="auto" w:fill="FFFFFF"/>
        <w:ind w:left="5760" w:right="-86"/>
        <w:jc w:val="both"/>
        <w:rPr>
          <w:color w:val="000000"/>
          <w:sz w:val="28"/>
          <w:lang w:val="uk-UA"/>
        </w:rPr>
      </w:pPr>
      <w:r w:rsidRPr="00E149F1">
        <w:rPr>
          <w:color w:val="000000"/>
          <w:sz w:val="28"/>
          <w:lang w:val="uk-UA"/>
        </w:rPr>
        <w:t>облдержадміністрації</w:t>
      </w:r>
    </w:p>
    <w:p w:rsidR="00D84B5F" w:rsidRPr="00E149F1" w:rsidRDefault="00D84B5F" w:rsidP="00D84B5F">
      <w:pPr>
        <w:shd w:val="clear" w:color="auto" w:fill="FFFFFF"/>
        <w:ind w:right="-86" w:firstLine="5772"/>
        <w:jc w:val="both"/>
        <w:rPr>
          <w:color w:val="000000"/>
          <w:sz w:val="28"/>
          <w:lang w:val="uk-UA"/>
        </w:rPr>
      </w:pPr>
      <w:r>
        <w:rPr>
          <w:color w:val="000000"/>
          <w:sz w:val="28"/>
          <w:lang w:val="uk-UA"/>
        </w:rPr>
        <w:t>12.06.2008</w:t>
      </w:r>
      <w:r>
        <w:rPr>
          <w:color w:val="000000"/>
          <w:sz w:val="28"/>
          <w:lang w:val="en-US"/>
        </w:rPr>
        <w:t xml:space="preserve">   </w:t>
      </w:r>
      <w:r w:rsidRPr="00E149F1">
        <w:rPr>
          <w:color w:val="000000"/>
          <w:sz w:val="28"/>
          <w:lang w:val="uk-UA"/>
        </w:rPr>
        <w:t xml:space="preserve">№ </w:t>
      </w:r>
      <w:r>
        <w:rPr>
          <w:color w:val="000000"/>
          <w:sz w:val="28"/>
          <w:lang w:val="uk-UA"/>
        </w:rPr>
        <w:t>186</w:t>
      </w:r>
    </w:p>
    <w:p w:rsidR="00D84B5F" w:rsidRPr="00E149F1" w:rsidRDefault="00D84B5F" w:rsidP="00D84B5F">
      <w:pPr>
        <w:shd w:val="clear" w:color="auto" w:fill="FFFFFF"/>
        <w:ind w:left="5529" w:right="-86"/>
        <w:jc w:val="both"/>
        <w:rPr>
          <w:color w:val="000000"/>
          <w:sz w:val="28"/>
          <w:lang w:val="uk-UA"/>
        </w:rPr>
      </w:pPr>
    </w:p>
    <w:p w:rsidR="00D84B5F" w:rsidRPr="00E149F1" w:rsidRDefault="00D84B5F" w:rsidP="00D84B5F">
      <w:pPr>
        <w:shd w:val="clear" w:color="auto" w:fill="FFFFFF"/>
        <w:ind w:left="5529" w:right="-86"/>
        <w:jc w:val="both"/>
        <w:rPr>
          <w:color w:val="000000"/>
          <w:sz w:val="28"/>
          <w:lang w:val="uk-UA"/>
        </w:rPr>
      </w:pPr>
    </w:p>
    <w:p w:rsidR="00D84B5F" w:rsidRPr="00E149F1" w:rsidRDefault="00D84B5F" w:rsidP="00D84B5F">
      <w:pPr>
        <w:shd w:val="clear" w:color="auto" w:fill="FFFFFF"/>
        <w:ind w:right="-86"/>
        <w:jc w:val="center"/>
        <w:rPr>
          <w:color w:val="000000"/>
          <w:sz w:val="28"/>
          <w:lang w:val="uk-UA"/>
        </w:rPr>
      </w:pPr>
      <w:r w:rsidRPr="00E149F1">
        <w:rPr>
          <w:color w:val="000000"/>
          <w:sz w:val="28"/>
          <w:lang w:val="uk-UA"/>
        </w:rPr>
        <w:t xml:space="preserve">Обласні заходи </w:t>
      </w:r>
    </w:p>
    <w:p w:rsidR="00D84B5F" w:rsidRPr="00E149F1" w:rsidRDefault="00D84B5F" w:rsidP="00D84B5F">
      <w:pPr>
        <w:shd w:val="clear" w:color="auto" w:fill="FFFFFF"/>
        <w:ind w:right="-86"/>
        <w:jc w:val="center"/>
        <w:rPr>
          <w:color w:val="000000"/>
          <w:sz w:val="28"/>
          <w:lang w:val="uk-UA"/>
        </w:rPr>
      </w:pPr>
      <w:r w:rsidRPr="00E149F1">
        <w:rPr>
          <w:color w:val="000000"/>
          <w:sz w:val="28"/>
          <w:lang w:val="uk-UA"/>
        </w:rPr>
        <w:t xml:space="preserve">щодо забезпечення захисту прав </w:t>
      </w:r>
    </w:p>
    <w:p w:rsidR="00D84B5F" w:rsidRPr="00E149F1" w:rsidRDefault="00D84B5F" w:rsidP="00D84B5F">
      <w:pPr>
        <w:shd w:val="clear" w:color="auto" w:fill="FFFFFF"/>
        <w:ind w:right="-86"/>
        <w:jc w:val="center"/>
        <w:rPr>
          <w:color w:val="000000"/>
          <w:sz w:val="28"/>
          <w:lang w:val="uk-UA"/>
        </w:rPr>
      </w:pPr>
      <w:r w:rsidRPr="00E149F1">
        <w:rPr>
          <w:color w:val="000000"/>
          <w:sz w:val="28"/>
          <w:lang w:val="uk-UA"/>
        </w:rPr>
        <w:t xml:space="preserve">і законних інтересів дітей </w:t>
      </w:r>
      <w:r>
        <w:rPr>
          <w:color w:val="000000"/>
          <w:sz w:val="28"/>
          <w:lang w:val="uk-UA"/>
        </w:rPr>
        <w:t>на 2008-2009 роки</w:t>
      </w:r>
    </w:p>
    <w:p w:rsidR="00D84B5F" w:rsidRDefault="00D84B5F" w:rsidP="00D84B5F">
      <w:pPr>
        <w:shd w:val="clear" w:color="auto" w:fill="FFFFFF"/>
        <w:ind w:right="-86"/>
        <w:jc w:val="center"/>
        <w:rPr>
          <w:color w:val="000000"/>
          <w:sz w:val="28"/>
          <w:lang w:val="uk-UA"/>
        </w:rPr>
      </w:pPr>
    </w:p>
    <w:p w:rsidR="00D84B5F" w:rsidRPr="00E149F1" w:rsidRDefault="00D84B5F" w:rsidP="00D84B5F">
      <w:pPr>
        <w:numPr>
          <w:ilvl w:val="0"/>
          <w:numId w:val="1"/>
        </w:numPr>
        <w:tabs>
          <w:tab w:val="clear" w:pos="720"/>
          <w:tab w:val="left" w:pos="1080"/>
        </w:tabs>
        <w:ind w:left="0" w:firstLine="720"/>
        <w:jc w:val="both"/>
        <w:rPr>
          <w:sz w:val="28"/>
          <w:szCs w:val="28"/>
          <w:lang w:val="uk-UA"/>
        </w:rPr>
      </w:pPr>
      <w:r w:rsidRPr="00E149F1">
        <w:rPr>
          <w:sz w:val="28"/>
          <w:szCs w:val="28"/>
          <w:lang w:val="uk-UA"/>
        </w:rPr>
        <w:t>Забезпечити додержання вимог законодавства про охорону дитинства, зокрема з питань соціального захисту дітей-сиріт та дітей, позбавлених батьківського піклування. Порушувати у разі потреби в установленому порядку питання про притягнення до відповідальності осіб, винних у порушенні законодавства.</w:t>
      </w:r>
    </w:p>
    <w:p w:rsidR="00D84B5F" w:rsidRPr="006368F7" w:rsidRDefault="00D84B5F" w:rsidP="00D84B5F">
      <w:pPr>
        <w:tabs>
          <w:tab w:val="left" w:pos="1080"/>
          <w:tab w:val="left" w:pos="4500"/>
        </w:tabs>
        <w:ind w:left="360"/>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080"/>
                <w:tab w:val="left" w:pos="1260"/>
              </w:tabs>
              <w:jc w:val="both"/>
              <w:rPr>
                <w:sz w:val="28"/>
                <w:szCs w:val="28"/>
              </w:rPr>
            </w:pPr>
            <w:r>
              <w:rPr>
                <w:color w:val="000000"/>
                <w:sz w:val="28"/>
                <w:lang w:val="uk-UA"/>
              </w:rPr>
              <w:t>2008-2009 роки</w:t>
            </w:r>
            <w:r w:rsidRPr="00E149F1">
              <w:rPr>
                <w:sz w:val="28"/>
                <w:szCs w:val="28"/>
              </w:rPr>
              <w:t xml:space="preserve"> </w:t>
            </w:r>
          </w:p>
        </w:tc>
        <w:tc>
          <w:tcPr>
            <w:tcW w:w="5220" w:type="dxa"/>
            <w:shd w:val="clear" w:color="auto" w:fill="auto"/>
          </w:tcPr>
          <w:p w:rsidR="00D84B5F" w:rsidRPr="00E149F1" w:rsidRDefault="00D84B5F" w:rsidP="00D84B5F">
            <w:pPr>
              <w:tabs>
                <w:tab w:val="left" w:pos="0"/>
                <w:tab w:val="left" w:pos="1080"/>
                <w:tab w:val="left" w:pos="1260"/>
              </w:tabs>
              <w:jc w:val="both"/>
              <w:rPr>
                <w:sz w:val="28"/>
                <w:szCs w:val="28"/>
                <w:lang w:val="uk-UA"/>
              </w:rPr>
            </w:pPr>
            <w:r w:rsidRPr="00E149F1">
              <w:rPr>
                <w:sz w:val="28"/>
                <w:szCs w:val="28"/>
                <w:lang w:val="uk-UA"/>
              </w:rPr>
              <w:t>Райдержадміністрації,</w:t>
            </w:r>
          </w:p>
          <w:p w:rsidR="00D84B5F" w:rsidRPr="00E149F1" w:rsidRDefault="00D84B5F" w:rsidP="00D84B5F">
            <w:pPr>
              <w:tabs>
                <w:tab w:val="left" w:pos="0"/>
                <w:tab w:val="left" w:pos="1080"/>
                <w:tab w:val="left" w:pos="1260"/>
              </w:tabs>
              <w:jc w:val="both"/>
              <w:rPr>
                <w:sz w:val="28"/>
                <w:szCs w:val="28"/>
                <w:lang w:val="uk-UA"/>
              </w:rPr>
            </w:pPr>
            <w:r>
              <w:rPr>
                <w:sz w:val="28"/>
                <w:szCs w:val="28"/>
                <w:lang w:val="uk-UA"/>
              </w:rPr>
              <w:t>міськвиконкоми</w:t>
            </w:r>
          </w:p>
        </w:tc>
      </w:tr>
    </w:tbl>
    <w:p w:rsidR="00D84B5F" w:rsidRPr="006368F7" w:rsidRDefault="00D84B5F" w:rsidP="00D84B5F">
      <w:pPr>
        <w:tabs>
          <w:tab w:val="left" w:pos="1080"/>
        </w:tabs>
        <w:rPr>
          <w:sz w:val="28"/>
          <w:szCs w:val="28"/>
          <w:lang w:val="uk-UA"/>
        </w:rPr>
      </w:pPr>
    </w:p>
    <w:p w:rsidR="00D84B5F" w:rsidRPr="00E149F1" w:rsidRDefault="00D84B5F" w:rsidP="00D84B5F">
      <w:pPr>
        <w:numPr>
          <w:ilvl w:val="0"/>
          <w:numId w:val="1"/>
        </w:numPr>
        <w:tabs>
          <w:tab w:val="clear" w:pos="720"/>
          <w:tab w:val="left" w:pos="1080"/>
        </w:tabs>
        <w:ind w:left="0" w:firstLine="720"/>
        <w:jc w:val="both"/>
        <w:rPr>
          <w:sz w:val="28"/>
          <w:szCs w:val="28"/>
          <w:lang w:val="uk-UA"/>
        </w:rPr>
      </w:pPr>
      <w:r w:rsidRPr="00E149F1">
        <w:rPr>
          <w:sz w:val="28"/>
          <w:szCs w:val="28"/>
          <w:lang w:val="uk-UA"/>
        </w:rPr>
        <w:t>Забезпечити  створення у кожному населеному пункті нових та облаштування існуючих дитячих і спортивних майданчиків.</w:t>
      </w:r>
    </w:p>
    <w:p w:rsidR="00D84B5F" w:rsidRPr="00E149F1" w:rsidRDefault="00D84B5F" w:rsidP="00D84B5F">
      <w:pPr>
        <w:tabs>
          <w:tab w:val="left" w:pos="1080"/>
        </w:tabs>
        <w:ind w:left="720"/>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080"/>
                <w:tab w:val="left" w:pos="1260"/>
              </w:tabs>
              <w:jc w:val="both"/>
              <w:rPr>
                <w:sz w:val="28"/>
                <w:szCs w:val="28"/>
                <w:lang w:val="uk-UA"/>
              </w:rPr>
            </w:pPr>
            <w:r w:rsidRPr="00E149F1">
              <w:rPr>
                <w:sz w:val="28"/>
                <w:szCs w:val="28"/>
                <w:lang w:val="uk-UA"/>
              </w:rPr>
              <w:t>До  1 липня 2008 року</w:t>
            </w:r>
          </w:p>
          <w:p w:rsidR="00D84B5F" w:rsidRPr="00E149F1" w:rsidRDefault="00D84B5F" w:rsidP="00D84B5F">
            <w:pPr>
              <w:tabs>
                <w:tab w:val="left" w:pos="0"/>
                <w:tab w:val="left" w:pos="1080"/>
                <w:tab w:val="left" w:pos="1260"/>
              </w:tabs>
              <w:jc w:val="both"/>
              <w:rPr>
                <w:sz w:val="28"/>
                <w:szCs w:val="28"/>
              </w:rPr>
            </w:pPr>
          </w:p>
        </w:tc>
        <w:tc>
          <w:tcPr>
            <w:tcW w:w="5220" w:type="dxa"/>
            <w:shd w:val="clear" w:color="auto" w:fill="auto"/>
          </w:tcPr>
          <w:p w:rsidR="00D84B5F" w:rsidRPr="00E149F1" w:rsidRDefault="00D84B5F" w:rsidP="00D84B5F">
            <w:pPr>
              <w:tabs>
                <w:tab w:val="left" w:pos="0"/>
                <w:tab w:val="left" w:pos="1080"/>
                <w:tab w:val="left" w:pos="1260"/>
              </w:tabs>
              <w:jc w:val="both"/>
              <w:rPr>
                <w:sz w:val="28"/>
                <w:szCs w:val="28"/>
                <w:lang w:val="uk-UA"/>
              </w:rPr>
            </w:pPr>
            <w:r w:rsidRPr="00E149F1">
              <w:rPr>
                <w:sz w:val="28"/>
                <w:szCs w:val="28"/>
                <w:lang w:val="uk-UA"/>
              </w:rPr>
              <w:t>Р</w:t>
            </w:r>
            <w:r>
              <w:rPr>
                <w:sz w:val="28"/>
                <w:szCs w:val="28"/>
                <w:lang w:val="uk-UA"/>
              </w:rPr>
              <w:t>айдержадміністрації</w:t>
            </w:r>
          </w:p>
          <w:p w:rsidR="00D84B5F" w:rsidRPr="00E149F1" w:rsidRDefault="00D84B5F" w:rsidP="00D84B5F">
            <w:pPr>
              <w:tabs>
                <w:tab w:val="left" w:pos="0"/>
                <w:tab w:val="left" w:pos="1080"/>
                <w:tab w:val="left" w:pos="1260"/>
              </w:tabs>
              <w:jc w:val="both"/>
              <w:rPr>
                <w:sz w:val="28"/>
                <w:szCs w:val="28"/>
                <w:lang w:val="uk-UA"/>
              </w:rPr>
            </w:pPr>
          </w:p>
        </w:tc>
      </w:tr>
    </w:tbl>
    <w:p w:rsidR="00D84B5F" w:rsidRPr="00E149F1" w:rsidRDefault="00D84B5F" w:rsidP="00D84B5F">
      <w:pPr>
        <w:tabs>
          <w:tab w:val="left" w:pos="1080"/>
        </w:tabs>
        <w:jc w:val="both"/>
        <w:rPr>
          <w:sz w:val="28"/>
          <w:szCs w:val="28"/>
          <w:lang w:val="uk-UA"/>
        </w:rPr>
      </w:pPr>
    </w:p>
    <w:p w:rsidR="00D84B5F" w:rsidRPr="00E149F1" w:rsidRDefault="00D84B5F" w:rsidP="00D84B5F">
      <w:pPr>
        <w:numPr>
          <w:ilvl w:val="0"/>
          <w:numId w:val="1"/>
        </w:numPr>
        <w:tabs>
          <w:tab w:val="clear" w:pos="720"/>
          <w:tab w:val="left" w:pos="1080"/>
          <w:tab w:val="left" w:pos="1200"/>
        </w:tabs>
        <w:ind w:left="0" w:firstLine="720"/>
        <w:jc w:val="both"/>
        <w:rPr>
          <w:sz w:val="28"/>
          <w:szCs w:val="28"/>
          <w:lang w:val="uk-UA"/>
        </w:rPr>
      </w:pPr>
      <w:r w:rsidRPr="00E149F1">
        <w:rPr>
          <w:sz w:val="28"/>
          <w:szCs w:val="28"/>
          <w:lang w:val="uk-UA"/>
        </w:rPr>
        <w:t xml:space="preserve">У рамках виконання обласної програми будівництва сучасних спортивних футбольних майданчиків зі штучним покриттям </w:t>
      </w:r>
      <w:r>
        <w:rPr>
          <w:sz w:val="28"/>
          <w:szCs w:val="28"/>
          <w:lang w:val="uk-UA"/>
        </w:rPr>
        <w:t xml:space="preserve">на 2008-2011 роки, затвердженої рішенням </w:t>
      </w:r>
      <w:r w:rsidRPr="00F45556">
        <w:rPr>
          <w:sz w:val="28"/>
          <w:szCs w:val="28"/>
          <w:lang w:val="uk-UA"/>
        </w:rPr>
        <w:t>чотирнадцятої</w:t>
      </w:r>
      <w:r>
        <w:rPr>
          <w:sz w:val="28"/>
          <w:szCs w:val="28"/>
          <w:lang w:val="uk-UA"/>
        </w:rPr>
        <w:t xml:space="preserve"> сесії обласної ради п’ятого скликання від 25 березня 2008 року, вжити </w:t>
      </w:r>
      <w:r w:rsidRPr="00E149F1">
        <w:rPr>
          <w:sz w:val="28"/>
          <w:szCs w:val="28"/>
          <w:lang w:val="uk-UA"/>
        </w:rPr>
        <w:t xml:space="preserve">заходів щодо своєчасної підготовки та облаштування таких майданчиків для загальної фізичної підготовки населення. Побудувати </w:t>
      </w:r>
      <w:r>
        <w:rPr>
          <w:sz w:val="28"/>
          <w:szCs w:val="28"/>
          <w:lang w:val="uk-UA"/>
        </w:rPr>
        <w:t>у</w:t>
      </w:r>
      <w:r w:rsidRPr="00E149F1">
        <w:rPr>
          <w:sz w:val="28"/>
          <w:szCs w:val="28"/>
          <w:lang w:val="uk-UA"/>
        </w:rPr>
        <w:t xml:space="preserve"> </w:t>
      </w:r>
      <w:proofErr w:type="spellStart"/>
      <w:r>
        <w:rPr>
          <w:sz w:val="28"/>
          <w:szCs w:val="28"/>
          <w:lang w:val="uk-UA"/>
        </w:rPr>
        <w:t>м.Карлівці</w:t>
      </w:r>
      <w:proofErr w:type="spellEnd"/>
      <w:r>
        <w:rPr>
          <w:sz w:val="28"/>
          <w:szCs w:val="28"/>
          <w:lang w:val="uk-UA"/>
        </w:rPr>
        <w:t xml:space="preserve">, </w:t>
      </w:r>
      <w:proofErr w:type="spellStart"/>
      <w:r>
        <w:rPr>
          <w:sz w:val="28"/>
          <w:szCs w:val="28"/>
          <w:lang w:val="uk-UA"/>
        </w:rPr>
        <w:t>смт</w:t>
      </w:r>
      <w:proofErr w:type="spellEnd"/>
      <w:r w:rsidRPr="00E149F1">
        <w:rPr>
          <w:sz w:val="28"/>
          <w:szCs w:val="28"/>
          <w:lang w:val="uk-UA"/>
        </w:rPr>
        <w:t xml:space="preserve"> </w:t>
      </w:r>
      <w:proofErr w:type="spellStart"/>
      <w:r w:rsidRPr="00E149F1">
        <w:rPr>
          <w:sz w:val="28"/>
          <w:szCs w:val="28"/>
          <w:lang w:val="uk-UA"/>
        </w:rPr>
        <w:t>Козельщин</w:t>
      </w:r>
      <w:r>
        <w:rPr>
          <w:sz w:val="28"/>
          <w:szCs w:val="28"/>
          <w:lang w:val="uk-UA"/>
        </w:rPr>
        <w:t>і</w:t>
      </w:r>
      <w:proofErr w:type="spellEnd"/>
      <w:r w:rsidRPr="00E149F1">
        <w:rPr>
          <w:sz w:val="28"/>
          <w:szCs w:val="28"/>
          <w:lang w:val="uk-UA"/>
        </w:rPr>
        <w:t xml:space="preserve">, </w:t>
      </w:r>
      <w:proofErr w:type="spellStart"/>
      <w:r w:rsidRPr="00E149F1">
        <w:rPr>
          <w:sz w:val="28"/>
          <w:szCs w:val="28"/>
          <w:lang w:val="uk-UA"/>
        </w:rPr>
        <w:t>Семенів</w:t>
      </w:r>
      <w:r>
        <w:rPr>
          <w:sz w:val="28"/>
          <w:szCs w:val="28"/>
          <w:lang w:val="uk-UA"/>
        </w:rPr>
        <w:t>ці</w:t>
      </w:r>
      <w:proofErr w:type="spellEnd"/>
      <w:r w:rsidRPr="00E149F1">
        <w:rPr>
          <w:sz w:val="28"/>
          <w:szCs w:val="28"/>
          <w:lang w:val="uk-UA"/>
        </w:rPr>
        <w:t xml:space="preserve"> та в </w:t>
      </w:r>
      <w:proofErr w:type="spellStart"/>
      <w:r w:rsidRPr="00E149F1">
        <w:rPr>
          <w:sz w:val="28"/>
          <w:szCs w:val="28"/>
          <w:lang w:val="uk-UA"/>
        </w:rPr>
        <w:t>с.Воскобійники</w:t>
      </w:r>
      <w:proofErr w:type="spellEnd"/>
      <w:r w:rsidRPr="00E149F1">
        <w:rPr>
          <w:sz w:val="28"/>
          <w:szCs w:val="28"/>
          <w:lang w:val="uk-UA"/>
        </w:rPr>
        <w:t xml:space="preserve"> </w:t>
      </w:r>
      <w:proofErr w:type="spellStart"/>
      <w:r w:rsidRPr="00E149F1">
        <w:rPr>
          <w:sz w:val="28"/>
          <w:szCs w:val="28"/>
          <w:lang w:val="uk-UA"/>
        </w:rPr>
        <w:t>Шишацького</w:t>
      </w:r>
      <w:proofErr w:type="spellEnd"/>
      <w:r w:rsidRPr="00E149F1">
        <w:rPr>
          <w:sz w:val="28"/>
          <w:szCs w:val="28"/>
          <w:lang w:val="uk-UA"/>
        </w:rPr>
        <w:t xml:space="preserve"> району сучасні спортивні майданчики зі штучним покриттям.</w:t>
      </w:r>
    </w:p>
    <w:p w:rsidR="00D84B5F" w:rsidRPr="00E149F1" w:rsidRDefault="00D84B5F" w:rsidP="00D84B5F">
      <w:pPr>
        <w:tabs>
          <w:tab w:val="left" w:pos="1080"/>
        </w:tabs>
        <w:jc w:val="both"/>
        <w:rPr>
          <w:sz w:val="24"/>
          <w:szCs w:val="24"/>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080"/>
                <w:tab w:val="left" w:pos="1260"/>
              </w:tabs>
              <w:jc w:val="both"/>
              <w:rPr>
                <w:sz w:val="28"/>
                <w:szCs w:val="28"/>
                <w:lang w:val="uk-UA"/>
              </w:rPr>
            </w:pPr>
            <w:r w:rsidRPr="00E149F1">
              <w:rPr>
                <w:sz w:val="28"/>
                <w:szCs w:val="28"/>
                <w:lang w:val="uk-UA"/>
              </w:rPr>
              <w:t>Ч</w:t>
            </w:r>
            <w:r>
              <w:rPr>
                <w:sz w:val="28"/>
                <w:szCs w:val="28"/>
                <w:lang w:val="uk-UA"/>
              </w:rPr>
              <w:t>ервень-</w:t>
            </w:r>
            <w:r w:rsidRPr="00E149F1">
              <w:rPr>
                <w:sz w:val="28"/>
                <w:szCs w:val="28"/>
                <w:lang w:val="uk-UA"/>
              </w:rPr>
              <w:t>серпень 2008 року</w:t>
            </w:r>
          </w:p>
          <w:p w:rsidR="00D84B5F" w:rsidRPr="00D934A1" w:rsidRDefault="00D84B5F" w:rsidP="00D84B5F">
            <w:pPr>
              <w:tabs>
                <w:tab w:val="left" w:pos="0"/>
                <w:tab w:val="left" w:pos="1080"/>
                <w:tab w:val="left" w:pos="1260"/>
              </w:tabs>
              <w:jc w:val="both"/>
              <w:rPr>
                <w:sz w:val="28"/>
                <w:szCs w:val="28"/>
                <w:lang w:val="uk-UA"/>
              </w:rPr>
            </w:pPr>
          </w:p>
        </w:tc>
        <w:tc>
          <w:tcPr>
            <w:tcW w:w="5220" w:type="dxa"/>
            <w:shd w:val="clear" w:color="auto" w:fill="auto"/>
          </w:tcPr>
          <w:p w:rsidR="00D84B5F" w:rsidRPr="00E149F1" w:rsidRDefault="00D84B5F" w:rsidP="00D84B5F">
            <w:pPr>
              <w:tabs>
                <w:tab w:val="left" w:pos="0"/>
                <w:tab w:val="left" w:pos="1080"/>
                <w:tab w:val="left" w:pos="1260"/>
              </w:tabs>
              <w:rPr>
                <w:sz w:val="28"/>
                <w:szCs w:val="28"/>
                <w:lang w:val="uk-UA"/>
              </w:rPr>
            </w:pPr>
            <w:r w:rsidRPr="00E149F1">
              <w:rPr>
                <w:sz w:val="28"/>
                <w:szCs w:val="28"/>
                <w:lang w:val="uk-UA"/>
              </w:rPr>
              <w:t>Управління з питань фізичної культур</w:t>
            </w:r>
            <w:r>
              <w:rPr>
                <w:sz w:val="28"/>
                <w:szCs w:val="28"/>
                <w:lang w:val="uk-UA"/>
              </w:rPr>
              <w:t>и і спорту облдержадміністрації спільно з</w:t>
            </w:r>
            <w:r w:rsidRPr="00E149F1">
              <w:rPr>
                <w:sz w:val="28"/>
                <w:szCs w:val="28"/>
                <w:lang w:val="uk-UA"/>
              </w:rPr>
              <w:t xml:space="preserve"> </w:t>
            </w:r>
          </w:p>
          <w:p w:rsidR="00D84B5F" w:rsidRPr="00E149F1" w:rsidRDefault="00D84B5F" w:rsidP="00D84B5F">
            <w:pPr>
              <w:tabs>
                <w:tab w:val="left" w:pos="0"/>
                <w:tab w:val="left" w:pos="1080"/>
                <w:tab w:val="left" w:pos="1260"/>
              </w:tabs>
              <w:rPr>
                <w:sz w:val="28"/>
                <w:szCs w:val="28"/>
                <w:lang w:val="uk-UA"/>
              </w:rPr>
            </w:pPr>
            <w:r w:rsidRPr="00E149F1">
              <w:rPr>
                <w:sz w:val="28"/>
                <w:szCs w:val="28"/>
                <w:lang w:val="uk-UA"/>
              </w:rPr>
              <w:t>обласни</w:t>
            </w:r>
            <w:r>
              <w:rPr>
                <w:sz w:val="28"/>
                <w:szCs w:val="28"/>
                <w:lang w:val="uk-UA"/>
              </w:rPr>
              <w:t>м</w:t>
            </w:r>
            <w:r w:rsidRPr="00E149F1">
              <w:rPr>
                <w:sz w:val="28"/>
                <w:szCs w:val="28"/>
                <w:lang w:val="uk-UA"/>
              </w:rPr>
              <w:t xml:space="preserve"> центр</w:t>
            </w:r>
            <w:r>
              <w:rPr>
                <w:sz w:val="28"/>
                <w:szCs w:val="28"/>
                <w:lang w:val="uk-UA"/>
              </w:rPr>
              <w:t>ом</w:t>
            </w:r>
            <w:r w:rsidRPr="00E149F1">
              <w:rPr>
                <w:sz w:val="28"/>
                <w:szCs w:val="28"/>
                <w:lang w:val="uk-UA"/>
              </w:rPr>
              <w:t xml:space="preserve"> фізичного здоров’я населення „Спорт для всіх”, райдержадміністрації за участю</w:t>
            </w:r>
          </w:p>
          <w:p w:rsidR="00D84B5F" w:rsidRPr="00E149F1" w:rsidRDefault="00D84B5F" w:rsidP="00D84B5F">
            <w:pPr>
              <w:tabs>
                <w:tab w:val="left" w:pos="0"/>
                <w:tab w:val="left" w:pos="1080"/>
                <w:tab w:val="left" w:pos="1260"/>
              </w:tabs>
              <w:jc w:val="both"/>
              <w:rPr>
                <w:sz w:val="28"/>
                <w:szCs w:val="28"/>
                <w:lang w:val="uk-UA"/>
              </w:rPr>
            </w:pPr>
            <w:r w:rsidRPr="00E149F1">
              <w:rPr>
                <w:sz w:val="28"/>
                <w:szCs w:val="28"/>
                <w:lang w:val="uk-UA"/>
              </w:rPr>
              <w:t>органів місцевого самоврядування</w:t>
            </w:r>
          </w:p>
        </w:tc>
      </w:tr>
    </w:tbl>
    <w:p w:rsidR="00D84B5F" w:rsidRPr="00E149F1" w:rsidRDefault="00D84B5F" w:rsidP="00D84B5F">
      <w:pPr>
        <w:tabs>
          <w:tab w:val="left" w:pos="1080"/>
        </w:tabs>
        <w:jc w:val="both"/>
        <w:rPr>
          <w:sz w:val="24"/>
          <w:szCs w:val="24"/>
          <w:lang w:val="uk-UA"/>
        </w:rPr>
      </w:pPr>
    </w:p>
    <w:p w:rsidR="00D84B5F" w:rsidRPr="00E149F1" w:rsidRDefault="00D84B5F" w:rsidP="00D84B5F">
      <w:pPr>
        <w:numPr>
          <w:ilvl w:val="0"/>
          <w:numId w:val="1"/>
        </w:numPr>
        <w:tabs>
          <w:tab w:val="clear" w:pos="720"/>
          <w:tab w:val="left" w:pos="1080"/>
        </w:tabs>
        <w:ind w:left="0" w:firstLine="720"/>
        <w:jc w:val="both"/>
        <w:rPr>
          <w:sz w:val="28"/>
          <w:szCs w:val="28"/>
          <w:lang w:val="uk-UA"/>
        </w:rPr>
      </w:pPr>
      <w:r w:rsidRPr="00E149F1">
        <w:rPr>
          <w:sz w:val="28"/>
          <w:szCs w:val="28"/>
          <w:lang w:val="uk-UA"/>
        </w:rPr>
        <w:t>Ужити заходів щодо  функціонування у кожному місті обласного значення сучасних центрів дитячої творчості.</w:t>
      </w:r>
    </w:p>
    <w:p w:rsidR="00D84B5F" w:rsidRPr="00E149F1" w:rsidRDefault="00D84B5F" w:rsidP="00D84B5F">
      <w:pPr>
        <w:tabs>
          <w:tab w:val="left" w:pos="1080"/>
        </w:tabs>
        <w:ind w:left="720"/>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010A31">
        <w:tc>
          <w:tcPr>
            <w:tcW w:w="3960" w:type="dxa"/>
            <w:shd w:val="clear" w:color="auto" w:fill="auto"/>
          </w:tcPr>
          <w:p w:rsidR="00D84B5F" w:rsidRPr="00E149F1" w:rsidRDefault="00D84B5F" w:rsidP="00D84B5F">
            <w:pPr>
              <w:tabs>
                <w:tab w:val="left" w:pos="0"/>
                <w:tab w:val="left" w:pos="1080"/>
                <w:tab w:val="left" w:pos="1260"/>
              </w:tabs>
              <w:jc w:val="both"/>
              <w:rPr>
                <w:sz w:val="28"/>
                <w:szCs w:val="28"/>
                <w:lang w:val="uk-UA"/>
              </w:rPr>
            </w:pPr>
            <w:r w:rsidRPr="00E149F1">
              <w:rPr>
                <w:sz w:val="28"/>
                <w:szCs w:val="28"/>
                <w:lang w:val="uk-UA"/>
              </w:rPr>
              <w:t>До 1 вересня 2008 року</w:t>
            </w:r>
          </w:p>
          <w:p w:rsidR="00D84B5F" w:rsidRPr="00E149F1" w:rsidRDefault="00D84B5F" w:rsidP="00D84B5F">
            <w:pPr>
              <w:tabs>
                <w:tab w:val="left" w:pos="0"/>
                <w:tab w:val="left" w:pos="1080"/>
                <w:tab w:val="left" w:pos="1260"/>
              </w:tabs>
              <w:jc w:val="both"/>
              <w:rPr>
                <w:sz w:val="28"/>
                <w:szCs w:val="28"/>
              </w:rPr>
            </w:pPr>
          </w:p>
        </w:tc>
        <w:tc>
          <w:tcPr>
            <w:tcW w:w="5220" w:type="dxa"/>
            <w:shd w:val="clear" w:color="auto" w:fill="auto"/>
          </w:tcPr>
          <w:p w:rsidR="00D84B5F" w:rsidRDefault="00D84B5F" w:rsidP="00D84B5F">
            <w:pPr>
              <w:tabs>
                <w:tab w:val="left" w:pos="0"/>
                <w:tab w:val="left" w:pos="1080"/>
                <w:tab w:val="left" w:pos="1260"/>
              </w:tabs>
              <w:rPr>
                <w:sz w:val="28"/>
                <w:szCs w:val="28"/>
                <w:lang w:val="uk-UA"/>
              </w:rPr>
            </w:pPr>
            <w:r w:rsidRPr="00E149F1">
              <w:rPr>
                <w:sz w:val="28"/>
                <w:szCs w:val="28"/>
                <w:lang w:val="uk-UA"/>
              </w:rPr>
              <w:t>Головне управління освіти і науки</w:t>
            </w:r>
            <w:r>
              <w:rPr>
                <w:sz w:val="28"/>
                <w:szCs w:val="28"/>
                <w:lang w:val="uk-UA"/>
              </w:rPr>
              <w:t xml:space="preserve"> облдержадміністрації</w:t>
            </w:r>
            <w:r w:rsidRPr="00E149F1">
              <w:rPr>
                <w:sz w:val="28"/>
                <w:szCs w:val="28"/>
                <w:lang w:val="uk-UA"/>
              </w:rPr>
              <w:t>, управління культури</w:t>
            </w:r>
            <w:r>
              <w:rPr>
                <w:sz w:val="28"/>
                <w:szCs w:val="28"/>
                <w:lang w:val="uk-UA"/>
              </w:rPr>
              <w:t xml:space="preserve"> облдержадміністрації</w:t>
            </w:r>
            <w:r w:rsidRPr="00E149F1">
              <w:rPr>
                <w:sz w:val="28"/>
                <w:szCs w:val="28"/>
                <w:lang w:val="uk-UA"/>
              </w:rPr>
              <w:t xml:space="preserve">, </w:t>
            </w:r>
          </w:p>
          <w:p w:rsidR="00D84B5F" w:rsidRPr="00E149F1" w:rsidRDefault="00D84B5F" w:rsidP="00D84B5F">
            <w:pPr>
              <w:tabs>
                <w:tab w:val="left" w:pos="0"/>
                <w:tab w:val="left" w:pos="1080"/>
                <w:tab w:val="left" w:pos="1260"/>
              </w:tabs>
              <w:rPr>
                <w:sz w:val="28"/>
                <w:szCs w:val="28"/>
                <w:lang w:val="uk-UA"/>
              </w:rPr>
            </w:pPr>
            <w:r w:rsidRPr="00E149F1">
              <w:rPr>
                <w:sz w:val="28"/>
                <w:szCs w:val="28"/>
                <w:lang w:val="uk-UA"/>
              </w:rPr>
              <w:t xml:space="preserve">відділ у справах сім’ї та молоді </w:t>
            </w:r>
            <w:r w:rsidRPr="00E149F1">
              <w:rPr>
                <w:sz w:val="28"/>
                <w:szCs w:val="28"/>
                <w:lang w:val="uk-UA"/>
              </w:rPr>
              <w:lastRenderedPageBreak/>
              <w:t>облдержадміністрації</w:t>
            </w:r>
            <w:r>
              <w:rPr>
                <w:sz w:val="28"/>
                <w:szCs w:val="28"/>
                <w:lang w:val="uk-UA"/>
              </w:rPr>
              <w:t xml:space="preserve"> спільно з</w:t>
            </w:r>
            <w:r w:rsidRPr="00E149F1">
              <w:rPr>
                <w:sz w:val="28"/>
                <w:szCs w:val="28"/>
                <w:lang w:val="uk-UA"/>
              </w:rPr>
              <w:t xml:space="preserve"> міськвиконком</w:t>
            </w:r>
            <w:r>
              <w:rPr>
                <w:sz w:val="28"/>
                <w:szCs w:val="28"/>
                <w:lang w:val="uk-UA"/>
              </w:rPr>
              <w:t>ам</w:t>
            </w:r>
            <w:r w:rsidRPr="00E149F1">
              <w:rPr>
                <w:sz w:val="28"/>
                <w:szCs w:val="28"/>
                <w:lang w:val="uk-UA"/>
              </w:rPr>
              <w:t>и</w:t>
            </w:r>
          </w:p>
        </w:tc>
      </w:tr>
    </w:tbl>
    <w:p w:rsidR="00D84B5F" w:rsidRPr="00E149F1" w:rsidRDefault="00D84B5F" w:rsidP="00D84B5F">
      <w:pPr>
        <w:tabs>
          <w:tab w:val="left" w:pos="1080"/>
        </w:tabs>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Забезпечити прогнозування та розвиток дошкільної освіти, оптимізацію мережі дошкільних навчальних закладів усіх типів та форм власності відповідно до потреб населення. Не допускати скорочення мережі дошкільних навчальних закладів комунальної власності та здачі в оренду їх приміщень, територій для діяльності, яка не пов’язана з навчально-виховним процесом.</w:t>
      </w:r>
    </w:p>
    <w:p w:rsidR="00D84B5F" w:rsidRPr="00E149F1" w:rsidRDefault="00D84B5F" w:rsidP="00D84B5F">
      <w:pPr>
        <w:tabs>
          <w:tab w:val="left" w:pos="1200"/>
        </w:tabs>
        <w:jc w:val="both"/>
        <w:rPr>
          <w:sz w:val="24"/>
          <w:szCs w:val="24"/>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Pr>
                <w:color w:val="000000"/>
                <w:sz w:val="28"/>
                <w:lang w:val="uk-UA"/>
              </w:rPr>
              <w:t>2008-2009 роки</w:t>
            </w: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Головне управління освіти і науки облдержадміністрації</w:t>
            </w:r>
            <w:r>
              <w:rPr>
                <w:sz w:val="28"/>
                <w:szCs w:val="28"/>
                <w:lang w:val="uk-UA" w:bidi="he-IL"/>
              </w:rPr>
              <w:t>,</w:t>
            </w:r>
            <w:r w:rsidRPr="00E149F1">
              <w:rPr>
                <w:sz w:val="28"/>
                <w:szCs w:val="28"/>
                <w:lang w:val="uk-UA"/>
              </w:rPr>
              <w:t xml:space="preserve"> </w:t>
            </w:r>
            <w:r>
              <w:rPr>
                <w:sz w:val="28"/>
                <w:szCs w:val="28"/>
                <w:lang w:val="uk-UA"/>
              </w:rPr>
              <w:t>р</w:t>
            </w:r>
            <w:r w:rsidRPr="00E149F1">
              <w:rPr>
                <w:sz w:val="28"/>
                <w:szCs w:val="28"/>
                <w:lang w:val="uk-UA"/>
              </w:rPr>
              <w:t xml:space="preserve">айдержадміністрації </w:t>
            </w:r>
          </w:p>
          <w:p w:rsidR="00D84B5F" w:rsidRPr="00E149F1" w:rsidRDefault="00D84B5F" w:rsidP="00D84B5F">
            <w:pPr>
              <w:tabs>
                <w:tab w:val="left" w:pos="0"/>
                <w:tab w:val="left" w:pos="1200"/>
                <w:tab w:val="left" w:pos="1260"/>
              </w:tabs>
              <w:rPr>
                <w:sz w:val="28"/>
                <w:szCs w:val="28"/>
                <w:lang w:val="uk-UA"/>
              </w:rPr>
            </w:pPr>
          </w:p>
        </w:tc>
      </w:tr>
    </w:tbl>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 xml:space="preserve">Продовжити роботу щодо відновлення функціонування дошкільних навчальних закладів. До 1 вересня 2009 року відновити роботу 16 дошкільних навчальних закладів згідно з потребами територіальних громад. </w:t>
      </w:r>
    </w:p>
    <w:p w:rsidR="00D84B5F" w:rsidRPr="00E149F1" w:rsidRDefault="00D84B5F" w:rsidP="00D84B5F">
      <w:pPr>
        <w:tabs>
          <w:tab w:val="left" w:pos="1200"/>
        </w:tabs>
        <w:jc w:val="both"/>
        <w:rPr>
          <w:sz w:val="24"/>
          <w:szCs w:val="24"/>
          <w:lang w:val="uk-UA"/>
        </w:rPr>
      </w:pPr>
    </w:p>
    <w:tbl>
      <w:tblPr>
        <w:tblW w:w="9180" w:type="dxa"/>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Щороку до 1 вересня</w:t>
            </w:r>
          </w:p>
        </w:tc>
        <w:tc>
          <w:tcPr>
            <w:tcW w:w="5220" w:type="dxa"/>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Головне управління освіти і науки облдержадміністрації</w:t>
            </w:r>
            <w:r>
              <w:rPr>
                <w:sz w:val="28"/>
                <w:szCs w:val="28"/>
                <w:lang w:val="uk-UA" w:bidi="he-IL"/>
              </w:rPr>
              <w:t>,</w:t>
            </w:r>
            <w:r w:rsidRPr="00E149F1">
              <w:rPr>
                <w:sz w:val="28"/>
                <w:szCs w:val="28"/>
                <w:lang w:val="uk-UA"/>
              </w:rPr>
              <w:t xml:space="preserve"> </w:t>
            </w:r>
            <w:r>
              <w:rPr>
                <w:sz w:val="28"/>
                <w:szCs w:val="28"/>
                <w:lang w:val="uk-UA"/>
              </w:rPr>
              <w:t>р</w:t>
            </w:r>
            <w:r w:rsidRPr="00E149F1">
              <w:rPr>
                <w:sz w:val="28"/>
                <w:szCs w:val="28"/>
                <w:lang w:val="uk-UA"/>
              </w:rPr>
              <w:t xml:space="preserve">айдержадміністрації </w:t>
            </w:r>
          </w:p>
        </w:tc>
      </w:tr>
    </w:tbl>
    <w:p w:rsidR="00D84B5F" w:rsidRPr="00E149F1" w:rsidRDefault="00D84B5F" w:rsidP="00D84B5F">
      <w:pPr>
        <w:tabs>
          <w:tab w:val="left" w:pos="1200"/>
        </w:tabs>
        <w:jc w:val="both"/>
        <w:rPr>
          <w:sz w:val="24"/>
          <w:szCs w:val="24"/>
          <w:lang w:val="uk-UA"/>
        </w:rPr>
      </w:pPr>
    </w:p>
    <w:p w:rsidR="00D84B5F" w:rsidRPr="00E149F1" w:rsidRDefault="00D84B5F" w:rsidP="00D84B5F">
      <w:pPr>
        <w:numPr>
          <w:ilvl w:val="0"/>
          <w:numId w:val="1"/>
        </w:numPr>
        <w:tabs>
          <w:tab w:val="clear" w:pos="720"/>
          <w:tab w:val="left" w:pos="1200"/>
        </w:tabs>
        <w:ind w:left="0" w:firstLine="720"/>
        <w:jc w:val="both"/>
        <w:rPr>
          <w:sz w:val="24"/>
          <w:szCs w:val="24"/>
          <w:lang w:val="uk-UA"/>
        </w:rPr>
      </w:pPr>
      <w:r w:rsidRPr="00E149F1">
        <w:rPr>
          <w:sz w:val="28"/>
          <w:szCs w:val="28"/>
          <w:lang w:val="uk-UA"/>
        </w:rPr>
        <w:t>Забезпечити безкоштовне регулярне підвезення до місць навчання і проживання дітей, які проживають у сільській місцевості на відстані більше 3 км</w:t>
      </w:r>
      <w:r>
        <w:rPr>
          <w:sz w:val="28"/>
          <w:szCs w:val="28"/>
          <w:lang w:val="uk-UA"/>
        </w:rPr>
        <w:t>,</w:t>
      </w:r>
      <w:r w:rsidRPr="00E149F1">
        <w:rPr>
          <w:sz w:val="28"/>
          <w:szCs w:val="28"/>
          <w:lang w:val="uk-UA"/>
        </w:rPr>
        <w:t xml:space="preserve"> у рамках виконання програми „Шкільний автобус”.</w:t>
      </w:r>
    </w:p>
    <w:p w:rsidR="00D84B5F" w:rsidRPr="00E149F1" w:rsidRDefault="00D84B5F" w:rsidP="00D84B5F">
      <w:pPr>
        <w:tabs>
          <w:tab w:val="left" w:pos="1200"/>
        </w:tabs>
        <w:ind w:left="720"/>
        <w:jc w:val="both"/>
        <w:rPr>
          <w:sz w:val="24"/>
          <w:szCs w:val="24"/>
          <w:lang w:val="uk-UA"/>
        </w:rPr>
      </w:pPr>
    </w:p>
    <w:tbl>
      <w:tblPr>
        <w:tblW w:w="0" w:type="auto"/>
        <w:tblInd w:w="828" w:type="dxa"/>
        <w:tblLook w:val="01E0" w:firstRow="1" w:lastRow="1" w:firstColumn="1" w:lastColumn="1" w:noHBand="0" w:noVBand="0"/>
      </w:tblPr>
      <w:tblGrid>
        <w:gridCol w:w="3960"/>
        <w:gridCol w:w="540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Протягом навчального року</w:t>
            </w:r>
          </w:p>
        </w:tc>
        <w:tc>
          <w:tcPr>
            <w:tcW w:w="540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Головне управління освіти і науки облдержадміністрації, райдержадміністрації</w:t>
            </w:r>
          </w:p>
        </w:tc>
      </w:tr>
    </w:tbl>
    <w:p w:rsidR="00D84B5F" w:rsidRPr="00E149F1" w:rsidRDefault="00D84B5F" w:rsidP="00D84B5F">
      <w:pPr>
        <w:tabs>
          <w:tab w:val="left" w:pos="1200"/>
        </w:tabs>
        <w:ind w:left="720"/>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Забезпечувати повне внесення та своєчасне поновлення інформації у Єдиному електронному банку даних дітей-сиріт, дітей, позбавлених батьківського піклування, і громадян, які бажають взяти їх на виховання, та Єдиному електронному банку даних дітей, які опинились у складних життєвих обставинах.</w:t>
      </w:r>
    </w:p>
    <w:p w:rsidR="00D84B5F" w:rsidRPr="00E149F1" w:rsidRDefault="00D84B5F" w:rsidP="00D84B5F">
      <w:pPr>
        <w:tabs>
          <w:tab w:val="left" w:pos="1200"/>
        </w:tabs>
        <w:jc w:val="both"/>
        <w:rPr>
          <w:sz w:val="24"/>
          <w:szCs w:val="24"/>
          <w:lang w:val="uk-UA"/>
        </w:rPr>
      </w:pPr>
    </w:p>
    <w:tbl>
      <w:tblPr>
        <w:tblW w:w="9600" w:type="dxa"/>
        <w:tblInd w:w="828" w:type="dxa"/>
        <w:tblLook w:val="01E0" w:firstRow="1" w:lastRow="1" w:firstColumn="1" w:lastColumn="1" w:noHBand="0" w:noVBand="0"/>
      </w:tblPr>
      <w:tblGrid>
        <w:gridCol w:w="3720"/>
        <w:gridCol w:w="5880"/>
      </w:tblGrid>
      <w:tr w:rsidR="00D84B5F" w:rsidRPr="00E149F1">
        <w:tc>
          <w:tcPr>
            <w:tcW w:w="3720" w:type="dxa"/>
            <w:shd w:val="clear" w:color="auto" w:fill="auto"/>
          </w:tcPr>
          <w:p w:rsidR="00D84B5F" w:rsidRPr="00E149F1" w:rsidRDefault="00D84B5F" w:rsidP="00D84B5F">
            <w:pPr>
              <w:tabs>
                <w:tab w:val="left" w:pos="0"/>
                <w:tab w:val="left" w:pos="1200"/>
                <w:tab w:val="left" w:pos="1260"/>
              </w:tabs>
              <w:jc w:val="both"/>
              <w:rPr>
                <w:sz w:val="28"/>
                <w:szCs w:val="28"/>
              </w:rPr>
            </w:pPr>
            <w:r>
              <w:rPr>
                <w:color w:val="000000"/>
                <w:sz w:val="28"/>
                <w:lang w:val="uk-UA"/>
              </w:rPr>
              <w:t>2008-2009 роки</w:t>
            </w:r>
            <w:r w:rsidRPr="00E149F1">
              <w:rPr>
                <w:sz w:val="28"/>
                <w:szCs w:val="28"/>
              </w:rPr>
              <w:t xml:space="preserve"> </w:t>
            </w:r>
          </w:p>
        </w:tc>
        <w:tc>
          <w:tcPr>
            <w:tcW w:w="588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 xml:space="preserve">Служба у справах дітей </w:t>
            </w:r>
            <w:r>
              <w:rPr>
                <w:sz w:val="28"/>
                <w:szCs w:val="28"/>
                <w:lang w:val="uk-UA"/>
              </w:rPr>
              <w:t>о</w:t>
            </w:r>
            <w:r w:rsidRPr="00E149F1">
              <w:rPr>
                <w:sz w:val="28"/>
                <w:szCs w:val="28"/>
                <w:lang w:val="uk-UA"/>
              </w:rPr>
              <w:t>блдержадміністрації, райдержадміністрації, міськвиконкоми</w:t>
            </w:r>
          </w:p>
        </w:tc>
      </w:tr>
    </w:tbl>
    <w:p w:rsidR="00D84B5F" w:rsidRDefault="00D84B5F" w:rsidP="00D84B5F">
      <w:pPr>
        <w:tabs>
          <w:tab w:val="left" w:pos="1200"/>
        </w:tabs>
        <w:ind w:left="720"/>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 xml:space="preserve">Активізувати </w:t>
      </w:r>
      <w:r>
        <w:rPr>
          <w:sz w:val="28"/>
          <w:szCs w:val="28"/>
          <w:lang w:val="uk-UA"/>
        </w:rPr>
        <w:t>у</w:t>
      </w:r>
      <w:r w:rsidRPr="00E149F1">
        <w:rPr>
          <w:sz w:val="28"/>
          <w:szCs w:val="28"/>
          <w:lang w:val="uk-UA"/>
        </w:rPr>
        <w:t xml:space="preserve"> засоб</w:t>
      </w:r>
      <w:r>
        <w:rPr>
          <w:sz w:val="28"/>
          <w:szCs w:val="28"/>
          <w:lang w:val="uk-UA"/>
        </w:rPr>
        <w:t>ах</w:t>
      </w:r>
      <w:r w:rsidRPr="00E149F1">
        <w:rPr>
          <w:sz w:val="28"/>
          <w:szCs w:val="28"/>
          <w:lang w:val="uk-UA"/>
        </w:rPr>
        <w:t xml:space="preserve"> масової інформації проведення інформаційних кампаній з пропаганди усиновлення, інших сімейних форм влаштування дітей-сиріт та дітей, позбавлених батьківського піклування, розповсюджувати кращий досвід створення та діяльності прийомних сімей, дитячих будинків сімейного типу.</w:t>
      </w:r>
    </w:p>
    <w:p w:rsidR="00D84B5F" w:rsidRPr="00E149F1" w:rsidRDefault="00D84B5F" w:rsidP="00D84B5F">
      <w:pPr>
        <w:tabs>
          <w:tab w:val="left" w:pos="1200"/>
        </w:tabs>
        <w:ind w:left="720"/>
        <w:jc w:val="both"/>
        <w:rPr>
          <w:sz w:val="28"/>
          <w:szCs w:val="28"/>
          <w:lang w:val="uk-UA"/>
        </w:rPr>
      </w:pPr>
    </w:p>
    <w:tbl>
      <w:tblPr>
        <w:tblW w:w="9480" w:type="dxa"/>
        <w:tblInd w:w="828" w:type="dxa"/>
        <w:tblLook w:val="01E0" w:firstRow="1" w:lastRow="1" w:firstColumn="1" w:lastColumn="1" w:noHBand="0" w:noVBand="0"/>
      </w:tblPr>
      <w:tblGrid>
        <w:gridCol w:w="3720"/>
        <w:gridCol w:w="5760"/>
      </w:tblGrid>
      <w:tr w:rsidR="00D84B5F" w:rsidRPr="00E149F1">
        <w:tc>
          <w:tcPr>
            <w:tcW w:w="372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Pr>
                <w:color w:val="000000"/>
                <w:sz w:val="28"/>
                <w:lang w:val="uk-UA"/>
              </w:rPr>
              <w:t>2008-2009 роки</w:t>
            </w:r>
          </w:p>
        </w:tc>
        <w:tc>
          <w:tcPr>
            <w:tcW w:w="5760" w:type="dxa"/>
            <w:shd w:val="clear" w:color="auto" w:fill="auto"/>
          </w:tcPr>
          <w:p w:rsidR="00D84B5F" w:rsidRPr="00E149F1" w:rsidRDefault="00D84B5F" w:rsidP="00D84B5F">
            <w:pPr>
              <w:tabs>
                <w:tab w:val="left" w:pos="0"/>
                <w:tab w:val="left" w:pos="1200"/>
                <w:tab w:val="left" w:pos="1260"/>
              </w:tabs>
              <w:ind w:right="-108"/>
              <w:rPr>
                <w:sz w:val="28"/>
                <w:szCs w:val="28"/>
                <w:lang w:val="uk-UA"/>
              </w:rPr>
            </w:pPr>
            <w:r w:rsidRPr="00E149F1">
              <w:rPr>
                <w:sz w:val="28"/>
                <w:szCs w:val="28"/>
                <w:lang w:val="uk-UA"/>
              </w:rPr>
              <w:t>Служба</w:t>
            </w:r>
            <w:r>
              <w:rPr>
                <w:sz w:val="28"/>
                <w:szCs w:val="28"/>
                <w:lang w:val="uk-UA"/>
              </w:rPr>
              <w:t xml:space="preserve"> </w:t>
            </w:r>
            <w:r w:rsidRPr="00E149F1">
              <w:rPr>
                <w:sz w:val="28"/>
                <w:szCs w:val="28"/>
                <w:lang w:val="uk-UA"/>
              </w:rPr>
              <w:t xml:space="preserve">у справах дітей </w:t>
            </w:r>
            <w:r>
              <w:rPr>
                <w:sz w:val="28"/>
                <w:szCs w:val="28"/>
                <w:lang w:val="uk-UA"/>
              </w:rPr>
              <w:t>о</w:t>
            </w:r>
            <w:r w:rsidRPr="00E149F1">
              <w:rPr>
                <w:sz w:val="28"/>
                <w:szCs w:val="28"/>
                <w:lang w:val="uk-UA"/>
              </w:rPr>
              <w:t xml:space="preserve">блдержадміністрації, Полтавський обласний центр соціальних служб для сім’ї дітей та молоді, райдержадміністрації, міськвиконкоми  </w:t>
            </w:r>
          </w:p>
        </w:tc>
      </w:tr>
    </w:tbl>
    <w:p w:rsidR="00D84B5F" w:rsidRPr="00E149F1" w:rsidRDefault="00D84B5F" w:rsidP="00D84B5F">
      <w:pPr>
        <w:tabs>
          <w:tab w:val="left" w:pos="1200"/>
        </w:tabs>
        <w:jc w:val="both"/>
        <w:rPr>
          <w:sz w:val="24"/>
          <w:szCs w:val="24"/>
          <w:lang w:val="uk-UA"/>
        </w:rPr>
      </w:pPr>
    </w:p>
    <w:p w:rsidR="00D84B5F"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Провести навчання для</w:t>
      </w:r>
      <w:r>
        <w:rPr>
          <w:sz w:val="28"/>
          <w:szCs w:val="28"/>
          <w:lang w:val="uk-UA"/>
        </w:rPr>
        <w:t>:</w:t>
      </w:r>
    </w:p>
    <w:p w:rsidR="00D84B5F" w:rsidRDefault="00D84B5F" w:rsidP="00D84B5F">
      <w:pPr>
        <w:tabs>
          <w:tab w:val="left" w:pos="1200"/>
        </w:tabs>
        <w:ind w:firstLine="720"/>
        <w:jc w:val="both"/>
        <w:rPr>
          <w:sz w:val="28"/>
          <w:szCs w:val="28"/>
          <w:lang w:val="uk-UA"/>
        </w:rPr>
      </w:pPr>
      <w:r w:rsidRPr="00E149F1">
        <w:rPr>
          <w:sz w:val="28"/>
          <w:szCs w:val="28"/>
          <w:lang w:val="uk-UA"/>
        </w:rPr>
        <w:t>кандидатів у прийомні батьки та батьки-вихователі</w:t>
      </w:r>
      <w:r>
        <w:rPr>
          <w:sz w:val="28"/>
          <w:szCs w:val="28"/>
          <w:lang w:val="uk-UA"/>
        </w:rPr>
        <w:t>;</w:t>
      </w:r>
    </w:p>
    <w:p w:rsidR="00D84B5F" w:rsidRDefault="00D84B5F" w:rsidP="00D84B5F">
      <w:pPr>
        <w:tabs>
          <w:tab w:val="left" w:pos="1200"/>
        </w:tabs>
        <w:ind w:firstLine="720"/>
        <w:jc w:val="both"/>
        <w:rPr>
          <w:sz w:val="28"/>
          <w:szCs w:val="28"/>
          <w:lang w:val="uk-UA"/>
        </w:rPr>
      </w:pPr>
      <w:r w:rsidRPr="00E149F1">
        <w:rPr>
          <w:sz w:val="28"/>
          <w:szCs w:val="28"/>
          <w:lang w:val="uk-UA"/>
        </w:rPr>
        <w:t xml:space="preserve">прийомних батьків, батьків-вихователів </w:t>
      </w:r>
      <w:r>
        <w:rPr>
          <w:sz w:val="28"/>
          <w:szCs w:val="28"/>
          <w:lang w:val="uk-UA"/>
        </w:rPr>
        <w:t xml:space="preserve">після дворічного терміну </w:t>
      </w:r>
      <w:r w:rsidRPr="0083117C">
        <w:rPr>
          <w:sz w:val="28"/>
          <w:szCs w:val="28"/>
          <w:lang w:val="uk-UA"/>
        </w:rPr>
        <w:t>функціону</w:t>
      </w:r>
      <w:r>
        <w:rPr>
          <w:sz w:val="28"/>
          <w:szCs w:val="28"/>
          <w:lang w:val="uk-UA"/>
        </w:rPr>
        <w:t>вання</w:t>
      </w:r>
      <w:r w:rsidRPr="00E149F1">
        <w:rPr>
          <w:sz w:val="28"/>
          <w:szCs w:val="28"/>
          <w:lang w:val="uk-UA"/>
        </w:rPr>
        <w:t xml:space="preserve"> прийомних сімей та дитячих </w:t>
      </w:r>
      <w:r w:rsidRPr="0083117C">
        <w:rPr>
          <w:sz w:val="28"/>
          <w:szCs w:val="28"/>
          <w:lang w:val="uk-UA"/>
        </w:rPr>
        <w:t xml:space="preserve">будинків сімейного типу; </w:t>
      </w:r>
    </w:p>
    <w:p w:rsidR="00D84B5F" w:rsidRPr="00E149F1" w:rsidRDefault="00D84B5F" w:rsidP="00D84B5F">
      <w:pPr>
        <w:tabs>
          <w:tab w:val="left" w:pos="1200"/>
        </w:tabs>
        <w:ind w:firstLine="720"/>
        <w:jc w:val="both"/>
        <w:rPr>
          <w:sz w:val="28"/>
          <w:szCs w:val="28"/>
          <w:lang w:val="uk-UA"/>
        </w:rPr>
      </w:pPr>
      <w:r w:rsidRPr="00E149F1">
        <w:rPr>
          <w:sz w:val="28"/>
          <w:szCs w:val="28"/>
          <w:lang w:val="uk-UA"/>
        </w:rPr>
        <w:t>соціальних працівників, які будуть здійснювати соціальне супроводження</w:t>
      </w:r>
      <w:r>
        <w:rPr>
          <w:sz w:val="28"/>
          <w:szCs w:val="28"/>
          <w:lang w:val="uk-UA"/>
        </w:rPr>
        <w:t xml:space="preserve"> прийомних сімей та дитячих будинків сімейного типу</w:t>
      </w:r>
      <w:r w:rsidRPr="00E149F1">
        <w:rPr>
          <w:sz w:val="28"/>
          <w:szCs w:val="28"/>
          <w:lang w:val="uk-UA"/>
        </w:rPr>
        <w:t>.</w:t>
      </w:r>
    </w:p>
    <w:p w:rsidR="00D84B5F" w:rsidRPr="00E149F1" w:rsidRDefault="00D84B5F" w:rsidP="00D84B5F">
      <w:pPr>
        <w:tabs>
          <w:tab w:val="left" w:pos="1200"/>
        </w:tabs>
        <w:jc w:val="both"/>
        <w:rPr>
          <w:sz w:val="24"/>
          <w:szCs w:val="24"/>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Двічі на квартал</w:t>
            </w:r>
            <w:r>
              <w:rPr>
                <w:sz w:val="28"/>
                <w:szCs w:val="28"/>
                <w:lang w:val="uk-UA"/>
              </w:rPr>
              <w:t xml:space="preserve"> щороку</w:t>
            </w: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 xml:space="preserve">Полтавський обласний центр соціальних служб для сім’ї дітей та молоді  </w:t>
            </w:r>
          </w:p>
        </w:tc>
      </w:tr>
    </w:tbl>
    <w:p w:rsidR="00D84B5F" w:rsidRPr="00E149F1" w:rsidRDefault="00D84B5F" w:rsidP="00D84B5F">
      <w:pPr>
        <w:tabs>
          <w:tab w:val="left" w:pos="1200"/>
        </w:tabs>
        <w:jc w:val="both"/>
        <w:rPr>
          <w:sz w:val="24"/>
          <w:szCs w:val="24"/>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 xml:space="preserve">Забезпечити розвиток сімейних форм виховання дітей-сиріт та дітей, позбавлених батьківського піклування, </w:t>
      </w:r>
      <w:r>
        <w:rPr>
          <w:sz w:val="28"/>
          <w:szCs w:val="28"/>
          <w:lang w:val="uk-UA"/>
        </w:rPr>
        <w:t>у</w:t>
      </w:r>
      <w:r w:rsidRPr="00E149F1">
        <w:rPr>
          <w:sz w:val="28"/>
          <w:szCs w:val="28"/>
          <w:lang w:val="uk-UA"/>
        </w:rPr>
        <w:t>живати заходів щодо забезпечення спільного проживання і виховання братів і сестер при влаштуванні дітей-сиріт та дітей, позбавлених батьківського піклування, на виховання в сім’ї громадян та заклади для дітей-сиріт та дітей, позбавлених батьківського піклування.</w:t>
      </w:r>
    </w:p>
    <w:p w:rsidR="00D84B5F" w:rsidRPr="00E149F1" w:rsidRDefault="00D84B5F" w:rsidP="00D84B5F">
      <w:pPr>
        <w:tabs>
          <w:tab w:val="left" w:pos="1200"/>
        </w:tabs>
        <w:jc w:val="both"/>
        <w:rPr>
          <w:sz w:val="24"/>
          <w:szCs w:val="24"/>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rPr>
            </w:pPr>
            <w:r>
              <w:rPr>
                <w:color w:val="000000"/>
                <w:sz w:val="28"/>
                <w:lang w:val="uk-UA"/>
              </w:rPr>
              <w:t>2008-2009 роки</w:t>
            </w:r>
            <w:r w:rsidRPr="00E149F1">
              <w:rPr>
                <w:sz w:val="28"/>
                <w:szCs w:val="28"/>
              </w:rPr>
              <w:t xml:space="preserve"> </w:t>
            </w: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Райдержадміністрації,</w:t>
            </w:r>
          </w:p>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міськвиконкоми</w:t>
            </w:r>
          </w:p>
        </w:tc>
      </w:tr>
    </w:tbl>
    <w:p w:rsidR="00D84B5F" w:rsidRPr="00E149F1" w:rsidRDefault="00D84B5F" w:rsidP="00D84B5F">
      <w:pPr>
        <w:tabs>
          <w:tab w:val="left" w:pos="1200"/>
        </w:tabs>
        <w:jc w:val="both"/>
        <w:rPr>
          <w:sz w:val="24"/>
          <w:szCs w:val="24"/>
          <w:lang w:val="uk-UA"/>
        </w:rPr>
      </w:pPr>
    </w:p>
    <w:p w:rsidR="00D84B5F" w:rsidRDefault="00D84B5F" w:rsidP="00D84B5F">
      <w:pPr>
        <w:numPr>
          <w:ilvl w:val="0"/>
          <w:numId w:val="1"/>
        </w:numPr>
        <w:tabs>
          <w:tab w:val="clear" w:pos="720"/>
          <w:tab w:val="left" w:pos="1200"/>
        </w:tabs>
        <w:ind w:left="0" w:firstLine="720"/>
        <w:jc w:val="both"/>
        <w:rPr>
          <w:sz w:val="28"/>
          <w:szCs w:val="28"/>
          <w:lang w:val="uk-UA"/>
        </w:rPr>
      </w:pPr>
      <w:r>
        <w:rPr>
          <w:sz w:val="28"/>
          <w:szCs w:val="28"/>
          <w:lang w:val="uk-UA"/>
        </w:rPr>
        <w:t>У</w:t>
      </w:r>
      <w:r w:rsidRPr="00E149F1">
        <w:rPr>
          <w:sz w:val="28"/>
          <w:szCs w:val="28"/>
          <w:lang w:val="uk-UA"/>
        </w:rPr>
        <w:t>живати заходів щодо належного житлового та матеріального забезпечення дитячих будинків сімейного типу.</w:t>
      </w:r>
    </w:p>
    <w:p w:rsidR="00D84B5F" w:rsidRDefault="00D84B5F" w:rsidP="00D84B5F">
      <w:pPr>
        <w:tabs>
          <w:tab w:val="left" w:pos="1200"/>
        </w:tabs>
        <w:ind w:left="720"/>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rPr>
            </w:pPr>
            <w:r>
              <w:rPr>
                <w:color w:val="000000"/>
                <w:sz w:val="28"/>
                <w:lang w:val="uk-UA"/>
              </w:rPr>
              <w:t>2008-2009 роки</w:t>
            </w:r>
            <w:r w:rsidRPr="00E149F1">
              <w:rPr>
                <w:sz w:val="28"/>
                <w:szCs w:val="28"/>
              </w:rPr>
              <w:t xml:space="preserve"> </w:t>
            </w: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Райдержадміністрації,</w:t>
            </w:r>
          </w:p>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міськвиконкоми</w:t>
            </w:r>
          </w:p>
        </w:tc>
      </w:tr>
    </w:tbl>
    <w:p w:rsidR="00D84B5F" w:rsidRPr="00E149F1" w:rsidRDefault="00D84B5F" w:rsidP="00D84B5F">
      <w:pPr>
        <w:tabs>
          <w:tab w:val="left" w:pos="1200"/>
        </w:tabs>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 xml:space="preserve">Забезпечити належні умови проживання, виховання та медичного обслуговування </w:t>
      </w:r>
      <w:r>
        <w:rPr>
          <w:sz w:val="28"/>
          <w:szCs w:val="28"/>
          <w:lang w:val="uk-UA"/>
        </w:rPr>
        <w:t xml:space="preserve">дітей </w:t>
      </w:r>
      <w:r w:rsidRPr="00E149F1">
        <w:rPr>
          <w:sz w:val="28"/>
          <w:szCs w:val="28"/>
          <w:lang w:val="uk-UA"/>
        </w:rPr>
        <w:t xml:space="preserve">в </w:t>
      </w:r>
      <w:proofErr w:type="spellStart"/>
      <w:r w:rsidRPr="00E149F1">
        <w:rPr>
          <w:sz w:val="28"/>
          <w:szCs w:val="28"/>
          <w:lang w:val="uk-UA"/>
        </w:rPr>
        <w:t>інтернатних</w:t>
      </w:r>
      <w:proofErr w:type="spellEnd"/>
      <w:r w:rsidRPr="00E149F1">
        <w:rPr>
          <w:sz w:val="28"/>
          <w:szCs w:val="28"/>
          <w:lang w:val="uk-UA"/>
        </w:rPr>
        <w:t xml:space="preserve"> закладах, у притулках для дітей. Здійснювати  контроль за вжиттям керівниками закладів своєчасних заходів щодо захисту особистих, житлових та майнових прав вихованців.</w:t>
      </w:r>
    </w:p>
    <w:p w:rsidR="00D84B5F" w:rsidRPr="00E149F1" w:rsidRDefault="00D84B5F" w:rsidP="00D84B5F">
      <w:pPr>
        <w:tabs>
          <w:tab w:val="left" w:pos="1200"/>
        </w:tabs>
        <w:ind w:left="720"/>
        <w:jc w:val="both"/>
        <w:rPr>
          <w:sz w:val="28"/>
          <w:szCs w:val="28"/>
          <w:lang w:val="uk-UA"/>
        </w:rPr>
      </w:pPr>
    </w:p>
    <w:tbl>
      <w:tblPr>
        <w:tblW w:w="0" w:type="auto"/>
        <w:tblInd w:w="828" w:type="dxa"/>
        <w:tblLook w:val="01E0" w:firstRow="1" w:lastRow="1" w:firstColumn="1" w:lastColumn="1" w:noHBand="0" w:noVBand="0"/>
      </w:tblPr>
      <w:tblGrid>
        <w:gridCol w:w="3960"/>
        <w:gridCol w:w="540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rPr>
            </w:pPr>
            <w:r>
              <w:rPr>
                <w:color w:val="000000"/>
                <w:sz w:val="28"/>
                <w:lang w:val="uk-UA"/>
              </w:rPr>
              <w:t>2008-2009 роки</w:t>
            </w:r>
            <w:r w:rsidRPr="00E149F1">
              <w:rPr>
                <w:sz w:val="28"/>
                <w:szCs w:val="28"/>
              </w:rPr>
              <w:t xml:space="preserve"> </w:t>
            </w:r>
          </w:p>
        </w:tc>
        <w:tc>
          <w:tcPr>
            <w:tcW w:w="540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Головн</w:t>
            </w:r>
            <w:r>
              <w:rPr>
                <w:sz w:val="28"/>
                <w:szCs w:val="28"/>
                <w:lang w:val="uk-UA"/>
              </w:rPr>
              <w:t>і</w:t>
            </w:r>
            <w:r w:rsidRPr="00E149F1">
              <w:rPr>
                <w:sz w:val="28"/>
                <w:szCs w:val="28"/>
                <w:lang w:val="uk-UA"/>
              </w:rPr>
              <w:t xml:space="preserve"> управління освіти і науки, праці та соціального захисту</w:t>
            </w:r>
            <w:r>
              <w:rPr>
                <w:sz w:val="28"/>
                <w:szCs w:val="28"/>
                <w:lang w:val="uk-UA"/>
              </w:rPr>
              <w:t xml:space="preserve"> населення облдержадміністрації</w:t>
            </w:r>
            <w:r w:rsidRPr="00E149F1">
              <w:rPr>
                <w:sz w:val="28"/>
                <w:szCs w:val="28"/>
                <w:lang w:val="uk-UA"/>
              </w:rPr>
              <w:t>, управління охорони здоров’я</w:t>
            </w:r>
            <w:r>
              <w:rPr>
                <w:sz w:val="28"/>
                <w:szCs w:val="28"/>
                <w:lang w:val="uk-UA"/>
              </w:rPr>
              <w:t xml:space="preserve"> облдержадміністрації, служба у справах дітей </w:t>
            </w:r>
            <w:r w:rsidRPr="00E149F1">
              <w:rPr>
                <w:sz w:val="28"/>
                <w:szCs w:val="28"/>
                <w:lang w:val="uk-UA"/>
              </w:rPr>
              <w:t>облдержадміністрації</w:t>
            </w:r>
          </w:p>
        </w:tc>
      </w:tr>
    </w:tbl>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Провести спільні перевірки стану роботи з питань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дітей незалежно від форми власності.</w:t>
      </w:r>
    </w:p>
    <w:p w:rsidR="00D84B5F" w:rsidRPr="00E149F1" w:rsidRDefault="00D84B5F" w:rsidP="00D84B5F">
      <w:pPr>
        <w:tabs>
          <w:tab w:val="left" w:pos="1200"/>
        </w:tabs>
        <w:ind w:left="720"/>
        <w:jc w:val="both"/>
        <w:rPr>
          <w:sz w:val="28"/>
          <w:szCs w:val="28"/>
          <w:lang w:val="uk-UA"/>
        </w:rPr>
      </w:pPr>
    </w:p>
    <w:tbl>
      <w:tblPr>
        <w:tblW w:w="9600" w:type="dxa"/>
        <w:tblInd w:w="828" w:type="dxa"/>
        <w:tblLook w:val="01E0" w:firstRow="1" w:lastRow="1" w:firstColumn="1" w:lastColumn="1" w:noHBand="0" w:noVBand="0"/>
      </w:tblPr>
      <w:tblGrid>
        <w:gridCol w:w="3720"/>
        <w:gridCol w:w="5880"/>
      </w:tblGrid>
      <w:tr w:rsidR="00D84B5F" w:rsidRPr="00E149F1">
        <w:tc>
          <w:tcPr>
            <w:tcW w:w="3720" w:type="dxa"/>
            <w:shd w:val="clear" w:color="auto" w:fill="auto"/>
          </w:tcPr>
          <w:p w:rsidR="00D84B5F" w:rsidRDefault="00D84B5F" w:rsidP="00D84B5F">
            <w:pPr>
              <w:tabs>
                <w:tab w:val="left" w:pos="0"/>
                <w:tab w:val="left" w:pos="1200"/>
                <w:tab w:val="left" w:pos="1260"/>
              </w:tabs>
              <w:jc w:val="both"/>
              <w:rPr>
                <w:sz w:val="28"/>
                <w:szCs w:val="28"/>
                <w:lang w:val="uk-UA"/>
              </w:rPr>
            </w:pPr>
            <w:r w:rsidRPr="00E149F1">
              <w:rPr>
                <w:sz w:val="28"/>
                <w:szCs w:val="28"/>
                <w:lang w:val="uk-UA"/>
              </w:rPr>
              <w:t xml:space="preserve">Щороку </w:t>
            </w:r>
          </w:p>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за окремим графіком</w:t>
            </w:r>
          </w:p>
          <w:p w:rsidR="00D84B5F" w:rsidRPr="00E149F1" w:rsidRDefault="00D84B5F" w:rsidP="00D84B5F">
            <w:pPr>
              <w:tabs>
                <w:tab w:val="left" w:pos="0"/>
                <w:tab w:val="left" w:pos="1200"/>
                <w:tab w:val="left" w:pos="1260"/>
              </w:tabs>
              <w:jc w:val="both"/>
              <w:rPr>
                <w:sz w:val="28"/>
                <w:szCs w:val="28"/>
              </w:rPr>
            </w:pPr>
          </w:p>
        </w:tc>
        <w:tc>
          <w:tcPr>
            <w:tcW w:w="5880" w:type="dxa"/>
            <w:shd w:val="clear" w:color="auto" w:fill="auto"/>
          </w:tcPr>
          <w:p w:rsidR="00D84B5F" w:rsidRDefault="00D84B5F" w:rsidP="00D84B5F">
            <w:pPr>
              <w:tabs>
                <w:tab w:val="left" w:pos="0"/>
                <w:tab w:val="left" w:pos="1200"/>
                <w:tab w:val="left" w:pos="1260"/>
              </w:tabs>
              <w:ind w:right="-108"/>
              <w:rPr>
                <w:sz w:val="28"/>
                <w:szCs w:val="28"/>
                <w:lang w:val="uk-UA"/>
              </w:rPr>
            </w:pPr>
            <w:r>
              <w:rPr>
                <w:sz w:val="28"/>
                <w:szCs w:val="28"/>
                <w:lang w:val="uk-UA"/>
              </w:rPr>
              <w:t>Служба у справах дітей облдержадміністрації,</w:t>
            </w:r>
          </w:p>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Головн</w:t>
            </w:r>
            <w:r>
              <w:rPr>
                <w:sz w:val="28"/>
                <w:szCs w:val="28"/>
                <w:lang w:val="uk-UA"/>
              </w:rPr>
              <w:t>і</w:t>
            </w:r>
            <w:r w:rsidRPr="00E149F1">
              <w:rPr>
                <w:sz w:val="28"/>
                <w:szCs w:val="28"/>
                <w:lang w:val="uk-UA"/>
              </w:rPr>
              <w:t xml:space="preserve"> управління освіти і науки, праці та соціального захисту</w:t>
            </w:r>
            <w:r>
              <w:rPr>
                <w:sz w:val="28"/>
                <w:szCs w:val="28"/>
                <w:lang w:val="uk-UA"/>
              </w:rPr>
              <w:t xml:space="preserve"> населення</w:t>
            </w:r>
            <w:r w:rsidRPr="00E149F1">
              <w:rPr>
                <w:sz w:val="28"/>
                <w:szCs w:val="28"/>
                <w:lang w:val="uk-UA"/>
              </w:rPr>
              <w:t>, управління охорони здоров’я облдержадміністрації</w:t>
            </w:r>
          </w:p>
        </w:tc>
      </w:tr>
    </w:tbl>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 xml:space="preserve">Створити </w:t>
      </w:r>
      <w:r>
        <w:rPr>
          <w:sz w:val="28"/>
          <w:szCs w:val="28"/>
          <w:lang w:val="uk-UA"/>
        </w:rPr>
        <w:t xml:space="preserve">спеціальну </w:t>
      </w:r>
      <w:r w:rsidRPr="00E149F1">
        <w:rPr>
          <w:sz w:val="28"/>
          <w:szCs w:val="28"/>
          <w:lang w:val="uk-UA"/>
        </w:rPr>
        <w:t xml:space="preserve">експертну </w:t>
      </w:r>
      <w:r>
        <w:rPr>
          <w:sz w:val="28"/>
          <w:szCs w:val="28"/>
          <w:lang w:val="uk-UA"/>
        </w:rPr>
        <w:t xml:space="preserve">медичну </w:t>
      </w:r>
      <w:r w:rsidRPr="00E149F1">
        <w:rPr>
          <w:sz w:val="28"/>
          <w:szCs w:val="28"/>
          <w:lang w:val="uk-UA"/>
        </w:rPr>
        <w:t xml:space="preserve">комісію для огляду дітей-сиріт, дітей, позбавлених батьківського піклування, на базі </w:t>
      </w:r>
      <w:r>
        <w:rPr>
          <w:sz w:val="28"/>
          <w:szCs w:val="28"/>
          <w:lang w:val="uk-UA"/>
        </w:rPr>
        <w:t xml:space="preserve">Полтавської </w:t>
      </w:r>
      <w:r w:rsidRPr="00E149F1">
        <w:rPr>
          <w:sz w:val="28"/>
          <w:szCs w:val="28"/>
          <w:lang w:val="uk-UA"/>
        </w:rPr>
        <w:t>обласної дитячої клінічної лікарні</w:t>
      </w:r>
      <w:r>
        <w:rPr>
          <w:sz w:val="28"/>
          <w:szCs w:val="28"/>
          <w:lang w:val="uk-UA"/>
        </w:rPr>
        <w:t xml:space="preserve"> та забезпечити подання комісією відповідних відомостей для внесення до </w:t>
      </w:r>
      <w:r w:rsidRPr="00E149F1">
        <w:rPr>
          <w:sz w:val="28"/>
          <w:szCs w:val="28"/>
          <w:lang w:val="uk-UA"/>
        </w:rPr>
        <w:t>Єдино</w:t>
      </w:r>
      <w:r>
        <w:rPr>
          <w:sz w:val="28"/>
          <w:szCs w:val="28"/>
          <w:lang w:val="uk-UA"/>
        </w:rPr>
        <w:t>го</w:t>
      </w:r>
      <w:r w:rsidRPr="00E149F1">
        <w:rPr>
          <w:sz w:val="28"/>
          <w:szCs w:val="28"/>
          <w:lang w:val="uk-UA"/>
        </w:rPr>
        <w:t xml:space="preserve"> електронно</w:t>
      </w:r>
      <w:r>
        <w:rPr>
          <w:sz w:val="28"/>
          <w:szCs w:val="28"/>
          <w:lang w:val="uk-UA"/>
        </w:rPr>
        <w:t>го</w:t>
      </w:r>
      <w:r w:rsidRPr="00E149F1">
        <w:rPr>
          <w:sz w:val="28"/>
          <w:szCs w:val="28"/>
          <w:lang w:val="uk-UA"/>
        </w:rPr>
        <w:t xml:space="preserve"> банку даних дітей-сиріт, дітей, позбавлених батьківського піклування, і громадян, які бажають взяти їх на виховання</w:t>
      </w:r>
      <w:r>
        <w:rPr>
          <w:sz w:val="28"/>
          <w:szCs w:val="28"/>
          <w:lang w:val="uk-UA"/>
        </w:rPr>
        <w:t>.</w:t>
      </w:r>
    </w:p>
    <w:p w:rsidR="00D84B5F" w:rsidRPr="00E149F1" w:rsidRDefault="00D84B5F" w:rsidP="00D84B5F">
      <w:pPr>
        <w:tabs>
          <w:tab w:val="left" w:pos="1200"/>
        </w:tabs>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До 1 липня</w:t>
            </w:r>
            <w:r>
              <w:rPr>
                <w:sz w:val="28"/>
                <w:szCs w:val="28"/>
                <w:lang w:val="uk-UA"/>
              </w:rPr>
              <w:t xml:space="preserve"> </w:t>
            </w:r>
            <w:r w:rsidRPr="00E149F1">
              <w:rPr>
                <w:sz w:val="28"/>
                <w:szCs w:val="28"/>
                <w:lang w:val="uk-UA"/>
              </w:rPr>
              <w:t>2008 року</w:t>
            </w:r>
          </w:p>
          <w:p w:rsidR="00D84B5F" w:rsidRPr="00E149F1" w:rsidRDefault="00D84B5F" w:rsidP="00D84B5F">
            <w:pPr>
              <w:tabs>
                <w:tab w:val="left" w:pos="0"/>
                <w:tab w:val="left" w:pos="1200"/>
                <w:tab w:val="left" w:pos="1260"/>
              </w:tabs>
              <w:jc w:val="both"/>
              <w:rPr>
                <w:sz w:val="28"/>
                <w:szCs w:val="28"/>
              </w:rPr>
            </w:pP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 xml:space="preserve">Управління охорони здоров’я облдержадміністрації </w:t>
            </w:r>
          </w:p>
        </w:tc>
      </w:tr>
    </w:tbl>
    <w:p w:rsidR="00D84B5F" w:rsidRDefault="00D84B5F" w:rsidP="00D84B5F">
      <w:pPr>
        <w:tabs>
          <w:tab w:val="left" w:pos="1200"/>
        </w:tabs>
        <w:ind w:left="720"/>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Проводити поглиблені медичні огляди вихованців Кременчуцького обласного будинку дитини з наступним диспансерним спостереженням та відповідним лікуванням.</w:t>
      </w:r>
    </w:p>
    <w:p w:rsidR="00D84B5F" w:rsidRPr="00E149F1" w:rsidRDefault="00D84B5F" w:rsidP="00D84B5F">
      <w:pPr>
        <w:tabs>
          <w:tab w:val="left" w:pos="1200"/>
        </w:tabs>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До 1 квітня та 1 жовтня  щороку</w:t>
            </w:r>
          </w:p>
          <w:p w:rsidR="00D84B5F" w:rsidRPr="00E149F1" w:rsidRDefault="00D84B5F" w:rsidP="00D84B5F">
            <w:pPr>
              <w:tabs>
                <w:tab w:val="left" w:pos="0"/>
                <w:tab w:val="left" w:pos="1200"/>
                <w:tab w:val="left" w:pos="1260"/>
              </w:tabs>
              <w:rPr>
                <w:sz w:val="28"/>
                <w:szCs w:val="28"/>
              </w:rPr>
            </w:pP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 xml:space="preserve">Управління охорони здоров’я облдержадміністрації спільно з </w:t>
            </w:r>
          </w:p>
          <w:p w:rsidR="00D84B5F" w:rsidRPr="00E149F1" w:rsidRDefault="00D84B5F" w:rsidP="00D84B5F">
            <w:pPr>
              <w:tabs>
                <w:tab w:val="left" w:pos="0"/>
                <w:tab w:val="left" w:pos="1200"/>
                <w:tab w:val="left" w:pos="1260"/>
              </w:tabs>
              <w:rPr>
                <w:sz w:val="28"/>
                <w:szCs w:val="28"/>
                <w:lang w:val="uk-UA"/>
              </w:rPr>
            </w:pPr>
            <w:r>
              <w:rPr>
                <w:sz w:val="28"/>
                <w:szCs w:val="28"/>
                <w:lang w:val="uk-UA"/>
              </w:rPr>
              <w:t xml:space="preserve">Полтавською </w:t>
            </w:r>
            <w:r w:rsidRPr="00E149F1">
              <w:rPr>
                <w:sz w:val="28"/>
                <w:szCs w:val="28"/>
                <w:lang w:val="uk-UA"/>
              </w:rPr>
              <w:t>обласною дитячою клінічною лікарнею</w:t>
            </w:r>
          </w:p>
        </w:tc>
      </w:tr>
    </w:tbl>
    <w:p w:rsidR="00D84B5F" w:rsidRPr="00E149F1" w:rsidRDefault="00D84B5F" w:rsidP="00D84B5F">
      <w:pPr>
        <w:tabs>
          <w:tab w:val="left" w:pos="1200"/>
        </w:tabs>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 xml:space="preserve">Забезпечити організаційно-методичну допомогу та підвищення кваліфікації медичних працівників, які працюють в </w:t>
      </w:r>
      <w:proofErr w:type="spellStart"/>
      <w:r w:rsidRPr="00E149F1">
        <w:rPr>
          <w:sz w:val="28"/>
          <w:szCs w:val="28"/>
          <w:lang w:val="uk-UA"/>
        </w:rPr>
        <w:t>інтернатних</w:t>
      </w:r>
      <w:proofErr w:type="spellEnd"/>
      <w:r w:rsidRPr="00E149F1">
        <w:rPr>
          <w:sz w:val="28"/>
          <w:szCs w:val="28"/>
          <w:lang w:val="uk-UA"/>
        </w:rPr>
        <w:t xml:space="preserve"> закладах системи  освіти, праці та соціального захисту населення.</w:t>
      </w:r>
    </w:p>
    <w:p w:rsidR="00D84B5F" w:rsidRPr="00E149F1" w:rsidRDefault="00D84B5F" w:rsidP="00D84B5F">
      <w:pPr>
        <w:tabs>
          <w:tab w:val="left" w:pos="1200"/>
        </w:tabs>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rPr>
            </w:pPr>
            <w:r>
              <w:rPr>
                <w:color w:val="000000"/>
                <w:sz w:val="28"/>
                <w:lang w:val="uk-UA"/>
              </w:rPr>
              <w:t>2008-2009 роки</w:t>
            </w:r>
            <w:r w:rsidRPr="00E149F1">
              <w:rPr>
                <w:sz w:val="28"/>
                <w:szCs w:val="28"/>
              </w:rPr>
              <w:t xml:space="preserve"> </w:t>
            </w: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 xml:space="preserve">Управління охорони здоров’я облдержадміністрації </w:t>
            </w:r>
          </w:p>
        </w:tc>
      </w:tr>
    </w:tbl>
    <w:p w:rsidR="00D84B5F" w:rsidRPr="00E149F1" w:rsidRDefault="00D84B5F" w:rsidP="00D84B5F">
      <w:pPr>
        <w:tabs>
          <w:tab w:val="left" w:pos="1200"/>
        </w:tabs>
        <w:ind w:left="720"/>
        <w:jc w:val="both"/>
        <w:rPr>
          <w:sz w:val="28"/>
          <w:szCs w:val="28"/>
          <w:lang w:val="uk-UA"/>
        </w:rPr>
      </w:pPr>
    </w:p>
    <w:p w:rsidR="00D84B5F" w:rsidRPr="00E149F1" w:rsidRDefault="00D84B5F" w:rsidP="00D84B5F">
      <w:pPr>
        <w:numPr>
          <w:ilvl w:val="0"/>
          <w:numId w:val="1"/>
        </w:numPr>
        <w:tabs>
          <w:tab w:val="clear" w:pos="720"/>
          <w:tab w:val="left" w:pos="1200"/>
        </w:tabs>
        <w:ind w:left="0" w:firstLine="720"/>
        <w:jc w:val="both"/>
        <w:rPr>
          <w:sz w:val="24"/>
          <w:szCs w:val="24"/>
          <w:lang w:val="uk-UA"/>
        </w:rPr>
      </w:pPr>
      <w:r w:rsidRPr="00E149F1">
        <w:rPr>
          <w:sz w:val="28"/>
          <w:szCs w:val="28"/>
          <w:lang w:val="uk-UA"/>
        </w:rPr>
        <w:t xml:space="preserve">Проводити лекції та бесіди з </w:t>
      </w:r>
      <w:proofErr w:type="spellStart"/>
      <w:r w:rsidRPr="00E149F1">
        <w:rPr>
          <w:sz w:val="28"/>
          <w:szCs w:val="28"/>
          <w:lang w:val="uk-UA"/>
        </w:rPr>
        <w:t>правоосвітньої</w:t>
      </w:r>
      <w:proofErr w:type="spellEnd"/>
      <w:r w:rsidRPr="00E149F1">
        <w:rPr>
          <w:sz w:val="28"/>
          <w:szCs w:val="28"/>
          <w:lang w:val="uk-UA"/>
        </w:rPr>
        <w:t xml:space="preserve">, антиалкогольної, антинаркотичної тематики у навчальних закладах з метою поширення знань про права та обов’язки дітей, профілактики негативних явищ серед дітей. </w:t>
      </w:r>
    </w:p>
    <w:p w:rsidR="00D84B5F" w:rsidRPr="00E149F1" w:rsidRDefault="00D84B5F" w:rsidP="00D84B5F">
      <w:pPr>
        <w:tabs>
          <w:tab w:val="left" w:pos="1200"/>
        </w:tabs>
        <w:ind w:left="720"/>
        <w:jc w:val="both"/>
        <w:rPr>
          <w:sz w:val="24"/>
          <w:szCs w:val="24"/>
          <w:lang w:val="uk-UA"/>
        </w:rPr>
      </w:pPr>
    </w:p>
    <w:tbl>
      <w:tblPr>
        <w:tblW w:w="0" w:type="auto"/>
        <w:tblInd w:w="828" w:type="dxa"/>
        <w:tblLook w:val="01E0" w:firstRow="1" w:lastRow="1" w:firstColumn="1" w:lastColumn="1" w:noHBand="0" w:noVBand="0"/>
      </w:tblPr>
      <w:tblGrid>
        <w:gridCol w:w="3960"/>
        <w:gridCol w:w="5400"/>
      </w:tblGrid>
      <w:tr w:rsidR="00D84B5F" w:rsidRPr="00E149F1">
        <w:tc>
          <w:tcPr>
            <w:tcW w:w="3960" w:type="dxa"/>
            <w:shd w:val="clear" w:color="auto" w:fill="auto"/>
          </w:tcPr>
          <w:p w:rsidR="00D84B5F" w:rsidRPr="00E149F1" w:rsidRDefault="00D84B5F" w:rsidP="00D84B5F">
            <w:pPr>
              <w:tabs>
                <w:tab w:val="left" w:pos="0"/>
                <w:tab w:val="left" w:pos="1260"/>
              </w:tabs>
              <w:jc w:val="both"/>
              <w:rPr>
                <w:sz w:val="28"/>
                <w:szCs w:val="28"/>
                <w:lang w:val="uk-UA"/>
              </w:rPr>
            </w:pPr>
            <w:r>
              <w:rPr>
                <w:sz w:val="28"/>
                <w:szCs w:val="28"/>
                <w:lang w:val="uk-UA"/>
              </w:rPr>
              <w:t>Протягом навчального року</w:t>
            </w:r>
          </w:p>
        </w:tc>
        <w:tc>
          <w:tcPr>
            <w:tcW w:w="5400" w:type="dxa"/>
            <w:shd w:val="clear" w:color="auto" w:fill="auto"/>
          </w:tcPr>
          <w:p w:rsidR="00D84B5F" w:rsidRPr="00E149F1" w:rsidRDefault="00D84B5F" w:rsidP="00D84B5F">
            <w:pPr>
              <w:tabs>
                <w:tab w:val="left" w:pos="0"/>
                <w:tab w:val="left" w:pos="1260"/>
              </w:tabs>
              <w:rPr>
                <w:sz w:val="28"/>
                <w:szCs w:val="28"/>
                <w:lang w:val="uk-UA"/>
              </w:rPr>
            </w:pPr>
            <w:r w:rsidRPr="00E149F1">
              <w:rPr>
                <w:sz w:val="28"/>
                <w:szCs w:val="28"/>
                <w:lang w:val="uk-UA"/>
              </w:rPr>
              <w:t>Головне управління освіти і науки облдержадміністрації спільно з Головн</w:t>
            </w:r>
            <w:r>
              <w:rPr>
                <w:sz w:val="28"/>
                <w:szCs w:val="28"/>
                <w:lang w:val="uk-UA"/>
              </w:rPr>
              <w:t>им</w:t>
            </w:r>
            <w:r w:rsidRPr="00E149F1">
              <w:rPr>
                <w:sz w:val="28"/>
                <w:szCs w:val="28"/>
                <w:lang w:val="uk-UA"/>
              </w:rPr>
              <w:t xml:space="preserve"> управління</w:t>
            </w:r>
            <w:r>
              <w:rPr>
                <w:sz w:val="28"/>
                <w:szCs w:val="28"/>
                <w:lang w:val="uk-UA"/>
              </w:rPr>
              <w:t>м</w:t>
            </w:r>
            <w:r w:rsidRPr="00E149F1">
              <w:rPr>
                <w:sz w:val="28"/>
                <w:szCs w:val="28"/>
                <w:lang w:val="uk-UA"/>
              </w:rPr>
              <w:t xml:space="preserve"> МВС України в Полтавській області, Головним управлінням юстиції у Полтавській області</w:t>
            </w:r>
          </w:p>
        </w:tc>
      </w:tr>
    </w:tbl>
    <w:p w:rsidR="00D84B5F" w:rsidRDefault="00D84B5F" w:rsidP="00D84B5F">
      <w:pPr>
        <w:jc w:val="both"/>
        <w:rPr>
          <w:sz w:val="24"/>
          <w:szCs w:val="24"/>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Розробити матеріали соціальної реклами, інформаційно-методичні матеріали з питань соціально-правового захисту дітей, буклети про права дітей, гарантії їх дотримання та розповсюдити їх у навчальних закладах.</w:t>
      </w:r>
    </w:p>
    <w:p w:rsidR="00D84B5F" w:rsidRPr="00E149F1" w:rsidRDefault="00D84B5F" w:rsidP="00D84B5F">
      <w:pPr>
        <w:tabs>
          <w:tab w:val="left" w:pos="1200"/>
        </w:tabs>
        <w:jc w:val="both"/>
        <w:rPr>
          <w:sz w:val="24"/>
          <w:szCs w:val="24"/>
          <w:lang w:val="uk-UA"/>
        </w:rPr>
      </w:pPr>
    </w:p>
    <w:tbl>
      <w:tblPr>
        <w:tblW w:w="9480" w:type="dxa"/>
        <w:tblInd w:w="828" w:type="dxa"/>
        <w:tblLook w:val="01E0" w:firstRow="1" w:lastRow="1" w:firstColumn="1" w:lastColumn="1" w:noHBand="0" w:noVBand="0"/>
      </w:tblPr>
      <w:tblGrid>
        <w:gridCol w:w="3960"/>
        <w:gridCol w:w="55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sidRPr="00E149F1">
              <w:rPr>
                <w:sz w:val="28"/>
                <w:szCs w:val="28"/>
              </w:rPr>
              <w:t>ІІ, І</w:t>
            </w:r>
            <w:r w:rsidRPr="00E149F1">
              <w:rPr>
                <w:sz w:val="28"/>
                <w:szCs w:val="28"/>
                <w:lang w:val="en-US"/>
              </w:rPr>
              <w:t>V</w:t>
            </w:r>
            <w:r w:rsidRPr="00E149F1">
              <w:rPr>
                <w:sz w:val="28"/>
                <w:szCs w:val="28"/>
              </w:rPr>
              <w:t xml:space="preserve"> квартал </w:t>
            </w:r>
            <w:r w:rsidRPr="00E149F1">
              <w:rPr>
                <w:sz w:val="28"/>
                <w:szCs w:val="28"/>
                <w:lang w:val="uk-UA"/>
              </w:rPr>
              <w:t>щороку</w:t>
            </w:r>
          </w:p>
        </w:tc>
        <w:tc>
          <w:tcPr>
            <w:tcW w:w="5520" w:type="dxa"/>
            <w:shd w:val="clear" w:color="auto" w:fill="auto"/>
          </w:tcPr>
          <w:p w:rsidR="00D84B5F" w:rsidRPr="00E149F1" w:rsidRDefault="00D84B5F" w:rsidP="00D84B5F">
            <w:pPr>
              <w:tabs>
                <w:tab w:val="left" w:pos="0"/>
                <w:tab w:val="left" w:pos="1200"/>
                <w:tab w:val="left" w:pos="1260"/>
              </w:tabs>
              <w:rPr>
                <w:sz w:val="28"/>
                <w:szCs w:val="28"/>
                <w:lang w:val="uk-UA"/>
              </w:rPr>
            </w:pPr>
            <w:r>
              <w:rPr>
                <w:sz w:val="28"/>
                <w:szCs w:val="28"/>
                <w:lang w:val="uk-UA"/>
              </w:rPr>
              <w:t xml:space="preserve">Служба у справах дітей облдержадміністрації спільно з </w:t>
            </w:r>
            <w:r w:rsidRPr="00E149F1">
              <w:rPr>
                <w:sz w:val="28"/>
                <w:szCs w:val="28"/>
                <w:lang w:val="uk-UA"/>
              </w:rPr>
              <w:t>Головним управлінням юстиції у Полтавській області</w:t>
            </w:r>
            <w:r>
              <w:rPr>
                <w:sz w:val="28"/>
                <w:szCs w:val="28"/>
                <w:lang w:val="uk-UA"/>
              </w:rPr>
              <w:t xml:space="preserve">, райдержадміністрації, міськвиконкоми </w:t>
            </w:r>
          </w:p>
        </w:tc>
      </w:tr>
    </w:tbl>
    <w:p w:rsidR="00D84B5F" w:rsidRPr="00E149F1" w:rsidRDefault="00D84B5F" w:rsidP="00D84B5F">
      <w:pPr>
        <w:tabs>
          <w:tab w:val="left" w:pos="1200"/>
        </w:tabs>
        <w:jc w:val="both"/>
        <w:rPr>
          <w:sz w:val="24"/>
          <w:szCs w:val="24"/>
          <w:lang w:val="uk-UA"/>
        </w:rPr>
      </w:pPr>
    </w:p>
    <w:p w:rsidR="00D84B5F" w:rsidRPr="00E149F1" w:rsidRDefault="00D84B5F" w:rsidP="00D84B5F">
      <w:pPr>
        <w:numPr>
          <w:ilvl w:val="0"/>
          <w:numId w:val="1"/>
        </w:numPr>
        <w:tabs>
          <w:tab w:val="clear" w:pos="720"/>
          <w:tab w:val="left" w:pos="1200"/>
        </w:tabs>
        <w:ind w:left="0" w:firstLine="720"/>
        <w:jc w:val="both"/>
        <w:rPr>
          <w:sz w:val="28"/>
          <w:szCs w:val="28"/>
          <w:lang w:val="uk-UA"/>
        </w:rPr>
      </w:pPr>
      <w:r w:rsidRPr="00E149F1">
        <w:rPr>
          <w:sz w:val="28"/>
          <w:szCs w:val="28"/>
          <w:lang w:val="uk-UA"/>
        </w:rPr>
        <w:t>Поповнити фонди публічних бібліотек літературою з правової тематики. Організувати проведення годин права, книжково-ілюстративних виставок, переглядів газетних та журнальних статей з тем: „Права дитини – майбутнє України”, „Закон про тебе і тобі про закон” за участю працівників служб у справах дітей, юридичних служб, правоохоронних органів.</w:t>
      </w:r>
    </w:p>
    <w:p w:rsidR="00D84B5F" w:rsidRPr="00E149F1" w:rsidRDefault="00D84B5F" w:rsidP="00D84B5F">
      <w:pPr>
        <w:tabs>
          <w:tab w:val="left" w:pos="1200"/>
        </w:tabs>
        <w:jc w:val="both"/>
        <w:rPr>
          <w:sz w:val="24"/>
          <w:szCs w:val="24"/>
          <w:lang w:val="uk-UA"/>
        </w:rPr>
      </w:pPr>
    </w:p>
    <w:tbl>
      <w:tblPr>
        <w:tblW w:w="9480" w:type="dxa"/>
        <w:tblInd w:w="828" w:type="dxa"/>
        <w:tblLook w:val="01E0" w:firstRow="1" w:lastRow="1" w:firstColumn="1" w:lastColumn="1" w:noHBand="0" w:noVBand="0"/>
      </w:tblPr>
      <w:tblGrid>
        <w:gridCol w:w="3960"/>
        <w:gridCol w:w="55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lang w:val="uk-UA"/>
              </w:rPr>
            </w:pPr>
            <w:r w:rsidRPr="00E149F1">
              <w:rPr>
                <w:sz w:val="28"/>
                <w:szCs w:val="28"/>
                <w:lang w:val="uk-UA"/>
              </w:rPr>
              <w:t xml:space="preserve">Протягом </w:t>
            </w:r>
            <w:r>
              <w:rPr>
                <w:sz w:val="28"/>
                <w:szCs w:val="28"/>
                <w:lang w:val="uk-UA"/>
              </w:rPr>
              <w:t xml:space="preserve">2008 </w:t>
            </w:r>
            <w:r w:rsidRPr="00E149F1">
              <w:rPr>
                <w:sz w:val="28"/>
                <w:szCs w:val="28"/>
                <w:lang w:val="uk-UA"/>
              </w:rPr>
              <w:t>року</w:t>
            </w:r>
          </w:p>
        </w:tc>
        <w:tc>
          <w:tcPr>
            <w:tcW w:w="5520" w:type="dxa"/>
            <w:shd w:val="clear" w:color="auto" w:fill="auto"/>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Управління культури</w:t>
            </w:r>
            <w:r>
              <w:rPr>
                <w:sz w:val="28"/>
                <w:szCs w:val="28"/>
                <w:lang w:val="uk-UA"/>
              </w:rPr>
              <w:t xml:space="preserve"> </w:t>
            </w:r>
            <w:r w:rsidRPr="00E149F1">
              <w:rPr>
                <w:sz w:val="28"/>
                <w:szCs w:val="28"/>
                <w:lang w:val="uk-UA"/>
              </w:rPr>
              <w:t>облдержадміністрації, райдержадміністрації</w:t>
            </w:r>
          </w:p>
        </w:tc>
      </w:tr>
    </w:tbl>
    <w:p w:rsidR="00D84B5F" w:rsidRDefault="00D84B5F" w:rsidP="00D84B5F">
      <w:pPr>
        <w:tabs>
          <w:tab w:val="left" w:pos="1200"/>
        </w:tabs>
        <w:ind w:left="720"/>
        <w:jc w:val="both"/>
        <w:rPr>
          <w:sz w:val="28"/>
          <w:szCs w:val="28"/>
          <w:lang w:val="uk-UA"/>
        </w:rPr>
      </w:pPr>
    </w:p>
    <w:p w:rsidR="00D84B5F" w:rsidRPr="00E149F1" w:rsidRDefault="00D84B5F" w:rsidP="00D84B5F">
      <w:pPr>
        <w:numPr>
          <w:ilvl w:val="0"/>
          <w:numId w:val="1"/>
        </w:numPr>
        <w:tabs>
          <w:tab w:val="clear" w:pos="720"/>
          <w:tab w:val="left" w:pos="1200"/>
        </w:tabs>
        <w:spacing w:after="120"/>
        <w:ind w:left="0" w:firstLine="720"/>
        <w:jc w:val="both"/>
        <w:rPr>
          <w:sz w:val="28"/>
          <w:szCs w:val="28"/>
          <w:lang w:val="uk-UA"/>
        </w:rPr>
      </w:pPr>
      <w:r w:rsidRPr="00E149F1">
        <w:rPr>
          <w:sz w:val="28"/>
          <w:szCs w:val="28"/>
          <w:lang w:val="uk-UA"/>
        </w:rPr>
        <w:t xml:space="preserve">Сприяти </w:t>
      </w:r>
      <w:r>
        <w:rPr>
          <w:sz w:val="28"/>
          <w:szCs w:val="28"/>
          <w:lang w:val="uk-UA"/>
        </w:rPr>
        <w:t xml:space="preserve">та заохочувати </w:t>
      </w:r>
      <w:r w:rsidRPr="00E149F1">
        <w:rPr>
          <w:sz w:val="28"/>
          <w:szCs w:val="28"/>
          <w:lang w:val="uk-UA"/>
        </w:rPr>
        <w:t>благодійн</w:t>
      </w:r>
      <w:r>
        <w:rPr>
          <w:sz w:val="28"/>
          <w:szCs w:val="28"/>
          <w:lang w:val="uk-UA"/>
        </w:rPr>
        <w:t>у діяльні</w:t>
      </w:r>
      <w:r w:rsidRPr="00E149F1">
        <w:rPr>
          <w:sz w:val="28"/>
          <w:szCs w:val="28"/>
          <w:lang w:val="uk-UA"/>
        </w:rPr>
        <w:t>ст</w:t>
      </w:r>
      <w:r>
        <w:rPr>
          <w:sz w:val="28"/>
          <w:szCs w:val="28"/>
          <w:lang w:val="uk-UA"/>
        </w:rPr>
        <w:t>ь</w:t>
      </w:r>
      <w:r w:rsidRPr="00E149F1">
        <w:rPr>
          <w:sz w:val="28"/>
          <w:szCs w:val="28"/>
          <w:lang w:val="uk-UA"/>
        </w:rPr>
        <w:t xml:space="preserve"> громадських, благодійних, релігійних організацій щодо роботи з дітьми, особливо з дітьми-сиротами та дітьми, позбавленими батьківського піклування. </w:t>
      </w:r>
    </w:p>
    <w:tbl>
      <w:tblPr>
        <w:tblW w:w="9360" w:type="dxa"/>
        <w:tblInd w:w="828" w:type="dxa"/>
        <w:tblLook w:val="01E0" w:firstRow="1" w:lastRow="1" w:firstColumn="1" w:lastColumn="1" w:noHBand="0" w:noVBand="0"/>
      </w:tblPr>
      <w:tblGrid>
        <w:gridCol w:w="3960"/>
        <w:gridCol w:w="5400"/>
      </w:tblGrid>
      <w:tr w:rsidR="00D84B5F" w:rsidRPr="00E149F1">
        <w:trPr>
          <w:trHeight w:val="527"/>
        </w:trPr>
        <w:tc>
          <w:tcPr>
            <w:tcW w:w="3960" w:type="dxa"/>
          </w:tcPr>
          <w:p w:rsidR="00D84B5F" w:rsidRPr="00E149F1" w:rsidRDefault="00D84B5F" w:rsidP="00D84B5F">
            <w:pPr>
              <w:tabs>
                <w:tab w:val="left" w:pos="0"/>
                <w:tab w:val="left" w:pos="1200"/>
                <w:tab w:val="left" w:pos="1260"/>
              </w:tabs>
              <w:jc w:val="both"/>
              <w:rPr>
                <w:sz w:val="28"/>
                <w:szCs w:val="28"/>
                <w:lang w:val="uk-UA"/>
              </w:rPr>
            </w:pPr>
            <w:r>
              <w:rPr>
                <w:color w:val="000000"/>
                <w:sz w:val="28"/>
                <w:lang w:val="uk-UA"/>
              </w:rPr>
              <w:t>2008-2009 роки</w:t>
            </w:r>
          </w:p>
        </w:tc>
        <w:tc>
          <w:tcPr>
            <w:tcW w:w="5400" w:type="dxa"/>
          </w:tcPr>
          <w:p w:rsidR="00D84B5F" w:rsidRPr="00E149F1" w:rsidRDefault="00D84B5F" w:rsidP="00D84B5F">
            <w:pPr>
              <w:tabs>
                <w:tab w:val="left" w:pos="0"/>
                <w:tab w:val="left" w:pos="1200"/>
                <w:tab w:val="left" w:pos="1260"/>
              </w:tabs>
              <w:rPr>
                <w:sz w:val="28"/>
                <w:szCs w:val="28"/>
                <w:lang w:val="uk-UA"/>
              </w:rPr>
            </w:pPr>
            <w:r w:rsidRPr="00E149F1">
              <w:rPr>
                <w:sz w:val="28"/>
                <w:szCs w:val="28"/>
                <w:lang w:val="uk-UA"/>
              </w:rPr>
              <w:t>Управління облдержадміністрації, райдержадміністрації</w:t>
            </w:r>
          </w:p>
        </w:tc>
      </w:tr>
    </w:tbl>
    <w:p w:rsidR="00D84B5F" w:rsidRPr="00E149F1" w:rsidRDefault="00D84B5F" w:rsidP="00D84B5F">
      <w:pPr>
        <w:tabs>
          <w:tab w:val="left" w:pos="1200"/>
        </w:tabs>
        <w:ind w:firstLine="720"/>
        <w:jc w:val="both"/>
        <w:rPr>
          <w:sz w:val="24"/>
          <w:szCs w:val="24"/>
          <w:lang w:val="uk-UA"/>
        </w:rPr>
      </w:pPr>
    </w:p>
    <w:p w:rsidR="00D84B5F" w:rsidRDefault="00D84B5F" w:rsidP="00D84B5F">
      <w:pPr>
        <w:numPr>
          <w:ilvl w:val="0"/>
          <w:numId w:val="1"/>
        </w:numPr>
        <w:tabs>
          <w:tab w:val="clear" w:pos="720"/>
          <w:tab w:val="left" w:pos="1200"/>
        </w:tabs>
        <w:ind w:left="0" w:firstLine="720"/>
        <w:jc w:val="both"/>
        <w:rPr>
          <w:sz w:val="28"/>
          <w:szCs w:val="28"/>
          <w:lang w:val="uk-UA"/>
        </w:rPr>
      </w:pPr>
      <w:r>
        <w:rPr>
          <w:sz w:val="28"/>
          <w:szCs w:val="28"/>
          <w:lang w:val="uk-UA"/>
        </w:rPr>
        <w:t>Передбачити у проектах місцевих бюджетів на 2009 рік кошти на реалізацію регіональних програм щодо захисту прав дітей, зокрема програми подолання дитячої безпритульності і бездоглядності.</w:t>
      </w:r>
    </w:p>
    <w:p w:rsidR="00D84B5F" w:rsidRDefault="00D84B5F" w:rsidP="00D84B5F">
      <w:pPr>
        <w:tabs>
          <w:tab w:val="left" w:pos="1200"/>
        </w:tabs>
        <w:jc w:val="both"/>
        <w:rPr>
          <w:sz w:val="28"/>
          <w:szCs w:val="28"/>
          <w:lang w:val="uk-UA"/>
        </w:rPr>
      </w:pP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D84B5F" w:rsidRPr="00E149F1" w:rsidRDefault="00D84B5F" w:rsidP="00D84B5F">
            <w:pPr>
              <w:tabs>
                <w:tab w:val="left" w:pos="0"/>
                <w:tab w:val="left" w:pos="1200"/>
                <w:tab w:val="left" w:pos="1260"/>
              </w:tabs>
              <w:jc w:val="both"/>
              <w:rPr>
                <w:sz w:val="28"/>
                <w:szCs w:val="28"/>
              </w:rPr>
            </w:pPr>
            <w:r>
              <w:rPr>
                <w:color w:val="000000"/>
                <w:sz w:val="28"/>
                <w:lang w:val="uk-UA"/>
              </w:rPr>
              <w:t>2008 рік</w:t>
            </w:r>
            <w:r w:rsidRPr="00E149F1">
              <w:rPr>
                <w:sz w:val="28"/>
                <w:szCs w:val="28"/>
              </w:rPr>
              <w:t xml:space="preserve"> </w:t>
            </w:r>
          </w:p>
        </w:tc>
        <w:tc>
          <w:tcPr>
            <w:tcW w:w="5220" w:type="dxa"/>
            <w:shd w:val="clear" w:color="auto" w:fill="auto"/>
          </w:tcPr>
          <w:p w:rsidR="00D84B5F" w:rsidRPr="00E149F1" w:rsidRDefault="00D84B5F" w:rsidP="00D84B5F">
            <w:pPr>
              <w:tabs>
                <w:tab w:val="left" w:pos="0"/>
                <w:tab w:val="left" w:pos="1200"/>
                <w:tab w:val="left" w:pos="1260"/>
              </w:tabs>
              <w:rPr>
                <w:sz w:val="28"/>
                <w:szCs w:val="28"/>
                <w:lang w:val="uk-UA"/>
              </w:rPr>
            </w:pPr>
            <w:r>
              <w:rPr>
                <w:sz w:val="28"/>
                <w:szCs w:val="28"/>
                <w:lang w:val="uk-UA"/>
              </w:rPr>
              <w:t>Райдержадміністрації</w:t>
            </w:r>
          </w:p>
          <w:p w:rsidR="00D84B5F" w:rsidRPr="00E149F1" w:rsidRDefault="00D84B5F" w:rsidP="00D84B5F">
            <w:pPr>
              <w:tabs>
                <w:tab w:val="left" w:pos="0"/>
                <w:tab w:val="left" w:pos="1200"/>
                <w:tab w:val="left" w:pos="1260"/>
              </w:tabs>
              <w:jc w:val="both"/>
              <w:rPr>
                <w:sz w:val="28"/>
                <w:szCs w:val="28"/>
                <w:lang w:val="uk-UA"/>
              </w:rPr>
            </w:pPr>
          </w:p>
        </w:tc>
      </w:tr>
    </w:tbl>
    <w:p w:rsidR="00D84B5F" w:rsidRPr="00E149F1" w:rsidRDefault="00D84B5F" w:rsidP="00D84B5F">
      <w:pPr>
        <w:numPr>
          <w:ilvl w:val="0"/>
          <w:numId w:val="1"/>
        </w:numPr>
        <w:tabs>
          <w:tab w:val="clear" w:pos="720"/>
          <w:tab w:val="left" w:pos="1200"/>
        </w:tabs>
        <w:spacing w:before="120"/>
        <w:ind w:left="0" w:firstLine="720"/>
        <w:jc w:val="both"/>
        <w:rPr>
          <w:sz w:val="24"/>
          <w:szCs w:val="24"/>
          <w:lang w:val="uk-UA"/>
        </w:rPr>
      </w:pPr>
      <w:r w:rsidRPr="00E149F1">
        <w:rPr>
          <w:sz w:val="28"/>
          <w:szCs w:val="28"/>
          <w:lang w:val="uk-UA"/>
        </w:rPr>
        <w:t xml:space="preserve">Забезпечити широкий інформаційний супровід заходів, спрямованих на захист прав та законних інтересів дітей, сприяти трансляції тематичних </w:t>
      </w:r>
      <w:proofErr w:type="spellStart"/>
      <w:r w:rsidRPr="00E149F1">
        <w:rPr>
          <w:sz w:val="28"/>
          <w:szCs w:val="28"/>
          <w:lang w:val="uk-UA"/>
        </w:rPr>
        <w:t>теле-</w:t>
      </w:r>
      <w:proofErr w:type="spellEnd"/>
      <w:r w:rsidRPr="00E149F1">
        <w:rPr>
          <w:sz w:val="28"/>
          <w:szCs w:val="28"/>
          <w:lang w:val="uk-UA"/>
        </w:rPr>
        <w:t xml:space="preserve"> і радіопередач, публікації матеріалів у друкованих засобах масової інформації щодо захисту прав та соціального захисту дітей, особливо тих, які перебувають у складних життєвих обставинах. Сприяти виданню навчальної, художньої літератури для дітей та юнацтва.</w:t>
      </w:r>
    </w:p>
    <w:tbl>
      <w:tblPr>
        <w:tblW w:w="0" w:type="auto"/>
        <w:tblInd w:w="828" w:type="dxa"/>
        <w:tblLook w:val="01E0" w:firstRow="1" w:lastRow="1" w:firstColumn="1" w:lastColumn="1" w:noHBand="0" w:noVBand="0"/>
      </w:tblPr>
      <w:tblGrid>
        <w:gridCol w:w="3960"/>
        <w:gridCol w:w="5220"/>
      </w:tblGrid>
      <w:tr w:rsidR="00D84B5F" w:rsidRPr="00E149F1">
        <w:tc>
          <w:tcPr>
            <w:tcW w:w="3960" w:type="dxa"/>
            <w:shd w:val="clear" w:color="auto" w:fill="auto"/>
          </w:tcPr>
          <w:p w:rsidR="00C50C40" w:rsidRDefault="00C50C40" w:rsidP="00D84B5F">
            <w:pPr>
              <w:tabs>
                <w:tab w:val="left" w:pos="0"/>
                <w:tab w:val="left" w:pos="1200"/>
                <w:tab w:val="left" w:pos="1260"/>
              </w:tabs>
              <w:jc w:val="both"/>
              <w:rPr>
                <w:color w:val="000000"/>
                <w:sz w:val="28"/>
                <w:lang w:val="en-US"/>
              </w:rPr>
            </w:pPr>
          </w:p>
          <w:p w:rsidR="00D84B5F" w:rsidRPr="00E149F1" w:rsidRDefault="00D84B5F" w:rsidP="00D84B5F">
            <w:pPr>
              <w:tabs>
                <w:tab w:val="left" w:pos="0"/>
                <w:tab w:val="left" w:pos="1200"/>
                <w:tab w:val="left" w:pos="1260"/>
              </w:tabs>
              <w:jc w:val="both"/>
              <w:rPr>
                <w:sz w:val="28"/>
                <w:szCs w:val="28"/>
                <w:lang w:val="uk-UA"/>
              </w:rPr>
            </w:pPr>
            <w:r>
              <w:rPr>
                <w:color w:val="000000"/>
                <w:sz w:val="28"/>
                <w:lang w:val="uk-UA"/>
              </w:rPr>
              <w:t>2008-2009 роки</w:t>
            </w:r>
          </w:p>
        </w:tc>
        <w:tc>
          <w:tcPr>
            <w:tcW w:w="5220" w:type="dxa"/>
            <w:shd w:val="clear" w:color="auto" w:fill="auto"/>
          </w:tcPr>
          <w:p w:rsidR="00C50C40" w:rsidRDefault="00C50C40" w:rsidP="00D84B5F">
            <w:pPr>
              <w:tabs>
                <w:tab w:val="left" w:pos="0"/>
                <w:tab w:val="left" w:pos="1200"/>
                <w:tab w:val="left" w:pos="1260"/>
              </w:tabs>
              <w:rPr>
                <w:sz w:val="28"/>
                <w:szCs w:val="28"/>
                <w:lang w:val="en-US"/>
              </w:rPr>
            </w:pPr>
          </w:p>
          <w:p w:rsidR="00D84B5F" w:rsidRPr="00B675C3" w:rsidRDefault="00D84B5F" w:rsidP="00D84B5F">
            <w:pPr>
              <w:tabs>
                <w:tab w:val="left" w:pos="0"/>
                <w:tab w:val="left" w:pos="1200"/>
                <w:tab w:val="left" w:pos="1260"/>
              </w:tabs>
              <w:rPr>
                <w:sz w:val="28"/>
                <w:szCs w:val="28"/>
                <w:lang w:val="uk-UA"/>
              </w:rPr>
            </w:pPr>
            <w:r w:rsidRPr="00B675C3">
              <w:rPr>
                <w:sz w:val="28"/>
                <w:szCs w:val="28"/>
                <w:lang w:val="uk-UA"/>
              </w:rPr>
              <w:t>Управління у справах преси та інформації облдержадміністрації спільно з ОДТРК „</w:t>
            </w:r>
            <w:proofErr w:type="spellStart"/>
            <w:r w:rsidRPr="00B675C3">
              <w:rPr>
                <w:sz w:val="28"/>
                <w:szCs w:val="28"/>
                <w:lang w:val="uk-UA"/>
              </w:rPr>
              <w:t>Лтава</w:t>
            </w:r>
            <w:proofErr w:type="spellEnd"/>
            <w:r w:rsidRPr="00B675C3">
              <w:rPr>
                <w:sz w:val="28"/>
                <w:szCs w:val="28"/>
                <w:lang w:val="uk-UA"/>
              </w:rPr>
              <w:t xml:space="preserve">”, районними </w:t>
            </w:r>
            <w:proofErr w:type="spellStart"/>
            <w:r w:rsidRPr="00B675C3">
              <w:rPr>
                <w:sz w:val="28"/>
                <w:szCs w:val="28"/>
                <w:lang w:val="uk-UA"/>
              </w:rPr>
              <w:t>теле-</w:t>
            </w:r>
            <w:proofErr w:type="spellEnd"/>
            <w:r w:rsidRPr="00B675C3">
              <w:rPr>
                <w:sz w:val="28"/>
                <w:szCs w:val="28"/>
                <w:lang w:val="uk-UA"/>
              </w:rPr>
              <w:t xml:space="preserve"> і радіокомпаніями, редакціями комунальних друкованих видань</w:t>
            </w:r>
          </w:p>
        </w:tc>
      </w:tr>
    </w:tbl>
    <w:p w:rsidR="00D84B5F" w:rsidRDefault="00D84B5F" w:rsidP="00D84B5F">
      <w:pPr>
        <w:tabs>
          <w:tab w:val="left" w:pos="1200"/>
        </w:tabs>
        <w:jc w:val="both"/>
        <w:rPr>
          <w:sz w:val="24"/>
          <w:szCs w:val="24"/>
          <w:lang w:val="uk-UA"/>
        </w:rPr>
      </w:pPr>
    </w:p>
    <w:p w:rsidR="00D84B5F" w:rsidRDefault="00D84B5F" w:rsidP="00D84B5F">
      <w:pPr>
        <w:tabs>
          <w:tab w:val="left" w:pos="1200"/>
        </w:tabs>
        <w:jc w:val="both"/>
        <w:rPr>
          <w:sz w:val="28"/>
          <w:szCs w:val="28"/>
          <w:lang w:val="uk-UA"/>
        </w:rPr>
      </w:pPr>
    </w:p>
    <w:p w:rsidR="00D84B5F" w:rsidRPr="004C5A3F" w:rsidRDefault="00D84B5F" w:rsidP="00D84B5F">
      <w:pPr>
        <w:tabs>
          <w:tab w:val="left" w:pos="1200"/>
        </w:tabs>
        <w:jc w:val="both"/>
        <w:rPr>
          <w:sz w:val="28"/>
          <w:szCs w:val="28"/>
          <w:lang w:val="uk-UA"/>
        </w:rPr>
      </w:pPr>
      <w:r w:rsidRPr="004C5A3F">
        <w:rPr>
          <w:sz w:val="28"/>
          <w:szCs w:val="28"/>
          <w:lang w:val="uk-UA"/>
        </w:rPr>
        <w:t xml:space="preserve">Заступник голови </w:t>
      </w:r>
    </w:p>
    <w:p w:rsidR="00F870F7" w:rsidRDefault="00D84B5F" w:rsidP="00D84B5F">
      <w:pPr>
        <w:tabs>
          <w:tab w:val="left" w:pos="1200"/>
        </w:tabs>
        <w:jc w:val="both"/>
      </w:pPr>
      <w:r w:rsidRPr="004C5A3F">
        <w:rPr>
          <w:sz w:val="28"/>
          <w:szCs w:val="28"/>
          <w:lang w:val="uk-UA"/>
        </w:rPr>
        <w:t xml:space="preserve">облдержадміністрації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Н.С.</w:t>
      </w:r>
      <w:proofErr w:type="spellStart"/>
      <w:r>
        <w:rPr>
          <w:sz w:val="28"/>
          <w:szCs w:val="28"/>
          <w:lang w:val="uk-UA"/>
        </w:rPr>
        <w:t>Мякушко</w:t>
      </w:r>
      <w:proofErr w:type="spellEnd"/>
    </w:p>
    <w:sectPr w:rsidR="00F870F7" w:rsidSect="00D84B5F">
      <w:headerReference w:type="even" r:id="rId7"/>
      <w:headerReference w:type="default" r:id="rId8"/>
      <w:pgSz w:w="11906" w:h="16838"/>
      <w:pgMar w:top="397" w:right="510"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25355">
      <w:r>
        <w:separator/>
      </w:r>
    </w:p>
  </w:endnote>
  <w:endnote w:type="continuationSeparator" w:id="0">
    <w:p w:rsidR="00000000" w:rsidRDefault="0002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25355">
      <w:r>
        <w:separator/>
      </w:r>
    </w:p>
  </w:footnote>
  <w:footnote w:type="continuationSeparator" w:id="0">
    <w:p w:rsidR="00000000" w:rsidRDefault="0002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C40" w:rsidRDefault="00C50C40" w:rsidP="00D84B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0C40" w:rsidRDefault="00C50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C40" w:rsidRPr="00C61038" w:rsidRDefault="00C50C40" w:rsidP="00D84B5F">
    <w:pPr>
      <w:pStyle w:val="Header"/>
      <w:framePr w:wrap="around" w:vAnchor="text" w:hAnchor="margin" w:xAlign="center" w:y="1"/>
      <w:rPr>
        <w:rStyle w:val="PageNumber"/>
        <w:sz w:val="24"/>
        <w:szCs w:val="24"/>
      </w:rPr>
    </w:pPr>
    <w:r w:rsidRPr="00C61038">
      <w:rPr>
        <w:rStyle w:val="PageNumber"/>
        <w:sz w:val="24"/>
        <w:szCs w:val="24"/>
      </w:rPr>
      <w:fldChar w:fldCharType="begin"/>
    </w:r>
    <w:r w:rsidRPr="00C61038">
      <w:rPr>
        <w:rStyle w:val="PageNumber"/>
        <w:sz w:val="24"/>
        <w:szCs w:val="24"/>
      </w:rPr>
      <w:instrText xml:space="preserve">PAGE  </w:instrText>
    </w:r>
    <w:r w:rsidRPr="00C61038">
      <w:rPr>
        <w:rStyle w:val="PageNumber"/>
        <w:sz w:val="24"/>
        <w:szCs w:val="24"/>
      </w:rPr>
      <w:fldChar w:fldCharType="separate"/>
    </w:r>
    <w:r>
      <w:rPr>
        <w:rStyle w:val="PageNumber"/>
        <w:noProof/>
        <w:sz w:val="24"/>
        <w:szCs w:val="24"/>
      </w:rPr>
      <w:t>5</w:t>
    </w:r>
    <w:r w:rsidRPr="00C61038">
      <w:rPr>
        <w:rStyle w:val="PageNumber"/>
        <w:sz w:val="24"/>
        <w:szCs w:val="24"/>
      </w:rPr>
      <w:fldChar w:fldCharType="end"/>
    </w:r>
  </w:p>
  <w:p w:rsidR="00C50C40" w:rsidRDefault="00C50C40">
    <w:pPr>
      <w:pStyle w:val="Header"/>
      <w:rPr>
        <w:lang w:val="uk-UA"/>
      </w:rPr>
    </w:pPr>
  </w:p>
  <w:p w:rsidR="00C50C40" w:rsidRPr="00C61038" w:rsidRDefault="00C50C40">
    <w:pPr>
      <w:pStyle w:val="Head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63B5"/>
    <w:multiLevelType w:val="hybridMultilevel"/>
    <w:tmpl w:val="A460986E"/>
    <w:lvl w:ilvl="0" w:tplc="4378C326">
      <w:start w:val="1"/>
      <w:numFmt w:val="decimal"/>
      <w:lvlText w:val="%1."/>
      <w:lvlJc w:val="left"/>
      <w:pPr>
        <w:tabs>
          <w:tab w:val="num" w:pos="720"/>
        </w:tabs>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504"/>
    <w:rsid w:val="00025355"/>
    <w:rsid w:val="000D2F32"/>
    <w:rsid w:val="0026315A"/>
    <w:rsid w:val="00514504"/>
    <w:rsid w:val="00C50C40"/>
    <w:rsid w:val="00D84B5F"/>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91C6B-7095-4D1B-8A57-013321AA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B5F"/>
    <w:rPr>
      <w:lang w:val="ru-RU" w:eastAsia="ru-RU"/>
    </w:rPr>
  </w:style>
  <w:style w:type="paragraph" w:styleId="Heading2">
    <w:name w:val="heading 2"/>
    <w:basedOn w:val="Normal"/>
    <w:next w:val="Normal"/>
    <w:qFormat/>
    <w:rsid w:val="00D84B5F"/>
    <w:pPr>
      <w:keepNext/>
      <w:widowControl w:val="0"/>
      <w:shd w:val="clear" w:color="auto" w:fill="FFFFFF"/>
      <w:ind w:left="1282" w:right="1037" w:firstLine="778"/>
      <w:jc w:val="center"/>
      <w:outlineLvl w:val="1"/>
    </w:pPr>
    <w:rPr>
      <w:color w:val="000000"/>
      <w:spacing w:val="2"/>
      <w:sz w:val="24"/>
      <w:lang w:val="uk-UA"/>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84B5F"/>
    <w:pPr>
      <w:widowControl w:val="0"/>
      <w:shd w:val="clear" w:color="auto" w:fill="FFFFFF"/>
      <w:ind w:left="5954" w:right="1037"/>
      <w:jc w:val="center"/>
    </w:pPr>
    <w:rPr>
      <w:color w:val="000000"/>
      <w:spacing w:val="2"/>
      <w:sz w:val="24"/>
      <w:lang w:val="uk-UA"/>
    </w:rPr>
  </w:style>
  <w:style w:type="paragraph" w:styleId="Header">
    <w:name w:val="header"/>
    <w:basedOn w:val="Normal"/>
    <w:rsid w:val="00D84B5F"/>
    <w:pPr>
      <w:tabs>
        <w:tab w:val="center" w:pos="4677"/>
        <w:tab w:val="right" w:pos="9355"/>
      </w:tabs>
    </w:pPr>
  </w:style>
  <w:style w:type="character" w:styleId="PageNumber">
    <w:name w:val="page number"/>
    <w:basedOn w:val="DefaultParagraphFont"/>
    <w:rsid w:val="00D84B5F"/>
  </w:style>
  <w:style w:type="paragraph" w:customStyle="1" w:styleId="CharChar">
    <w:name w:val="Char Знак Знак Char Знак Знак Знак Знак Знак Знак Знак Знак Знак Знак Знак Знак"/>
    <w:basedOn w:val="Normal"/>
    <w:link w:val="DefaultParagraphFont"/>
    <w:rsid w:val="00D84B5F"/>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PODA</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adm_poch</dc:creator>
  <cp:keywords/>
  <dc:description/>
  <cp:lastModifiedBy>Mykhailo Tolstikhin</cp:lastModifiedBy>
  <cp:revision>2</cp:revision>
  <dcterms:created xsi:type="dcterms:W3CDTF">2023-06-08T12:46:00Z</dcterms:created>
  <dcterms:modified xsi:type="dcterms:W3CDTF">2023-06-08T12:46:00Z</dcterms:modified>
</cp:coreProperties>
</file>