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D51" w:rsidRDefault="006E7D51" w:rsidP="006E7D51">
      <w:pPr>
        <w:pStyle w:val="Heading4"/>
        <w:tabs>
          <w:tab w:val="left" w:pos="1134"/>
        </w:tabs>
        <w:ind w:left="5040" w:right="363"/>
        <w:jc w:val="left"/>
        <w:rPr>
          <w:b w:val="0"/>
          <w:color w:val="000000"/>
          <w:sz w:val="28"/>
          <w:szCs w:val="28"/>
        </w:rPr>
      </w:pPr>
      <w:r w:rsidRPr="00973367">
        <w:rPr>
          <w:b w:val="0"/>
          <w:color w:val="000000"/>
          <w:sz w:val="28"/>
          <w:szCs w:val="28"/>
        </w:rPr>
        <w:t xml:space="preserve">ЗАТВЕРДЖЕНО </w:t>
      </w:r>
    </w:p>
    <w:p w:rsidR="006E7D51" w:rsidRPr="00380F09" w:rsidRDefault="006E7D51" w:rsidP="006E7D51">
      <w:pPr>
        <w:ind w:left="5040"/>
      </w:pPr>
    </w:p>
    <w:p w:rsidR="006E7D51" w:rsidRPr="00973367" w:rsidRDefault="006E7D51" w:rsidP="006E7D51">
      <w:pPr>
        <w:pStyle w:val="Heading4"/>
        <w:tabs>
          <w:tab w:val="left" w:pos="1134"/>
        </w:tabs>
        <w:ind w:left="5040" w:right="363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Розпорядження</w:t>
      </w:r>
      <w:r w:rsidRPr="00973367">
        <w:rPr>
          <w:b w:val="0"/>
          <w:color w:val="000000"/>
          <w:sz w:val="28"/>
          <w:szCs w:val="28"/>
        </w:rPr>
        <w:t xml:space="preserve"> голови </w:t>
      </w:r>
    </w:p>
    <w:p w:rsidR="006E7D51" w:rsidRPr="00973367" w:rsidRDefault="006E7D51" w:rsidP="006E7D51">
      <w:pPr>
        <w:pStyle w:val="Heading4"/>
        <w:tabs>
          <w:tab w:val="left" w:pos="1134"/>
        </w:tabs>
        <w:ind w:left="5040" w:right="363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Полтавської </w:t>
      </w:r>
      <w:r w:rsidRPr="00973367">
        <w:rPr>
          <w:b w:val="0"/>
          <w:color w:val="000000"/>
          <w:sz w:val="28"/>
          <w:szCs w:val="28"/>
        </w:rPr>
        <w:t>обл</w:t>
      </w:r>
      <w:r>
        <w:rPr>
          <w:b w:val="0"/>
          <w:color w:val="000000"/>
          <w:sz w:val="28"/>
          <w:szCs w:val="28"/>
        </w:rPr>
        <w:t xml:space="preserve">асної </w:t>
      </w:r>
      <w:r w:rsidRPr="00973367">
        <w:rPr>
          <w:b w:val="0"/>
          <w:color w:val="000000"/>
          <w:sz w:val="28"/>
          <w:szCs w:val="28"/>
        </w:rPr>
        <w:t>держа</w:t>
      </w:r>
      <w:r>
        <w:rPr>
          <w:b w:val="0"/>
          <w:color w:val="000000"/>
          <w:sz w:val="28"/>
          <w:szCs w:val="28"/>
        </w:rPr>
        <w:t>вної а</w:t>
      </w:r>
      <w:r w:rsidRPr="00973367">
        <w:rPr>
          <w:b w:val="0"/>
          <w:color w:val="000000"/>
          <w:sz w:val="28"/>
          <w:szCs w:val="28"/>
        </w:rPr>
        <w:t xml:space="preserve">дміністрації </w:t>
      </w:r>
    </w:p>
    <w:p w:rsidR="006E7D51" w:rsidRPr="00380F09" w:rsidRDefault="006E7D51" w:rsidP="006E7D51">
      <w:pPr>
        <w:ind w:left="5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23.05.2012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lang w:val="uk-UA"/>
        </w:rPr>
        <w:t>215</w:t>
      </w:r>
      <w:r w:rsidRPr="00380F09">
        <w:rPr>
          <w:color w:val="000000"/>
          <w:sz w:val="28"/>
          <w:szCs w:val="28"/>
        </w:rPr>
        <w:t xml:space="preserve"> </w:t>
      </w:r>
    </w:p>
    <w:p w:rsidR="006E7D51" w:rsidRDefault="006E7D51" w:rsidP="006E7D51">
      <w:pPr>
        <w:ind w:left="5040"/>
        <w:rPr>
          <w:color w:val="000000"/>
          <w:sz w:val="28"/>
          <w:szCs w:val="28"/>
        </w:rPr>
      </w:pPr>
    </w:p>
    <w:p w:rsidR="006E7D51" w:rsidRDefault="006E7D51" w:rsidP="006E7D51">
      <w:pPr>
        <w:ind w:left="5040"/>
        <w:rPr>
          <w:color w:val="000000"/>
          <w:sz w:val="28"/>
          <w:szCs w:val="28"/>
        </w:rPr>
      </w:pPr>
    </w:p>
    <w:p w:rsidR="006E7D51" w:rsidRPr="00973367" w:rsidRDefault="006E7D51" w:rsidP="006E7D51">
      <w:pPr>
        <w:pStyle w:val="Heading1"/>
        <w:ind w:firstLine="0"/>
        <w:jc w:val="center"/>
        <w:rPr>
          <w:color w:val="000000"/>
          <w:szCs w:val="28"/>
        </w:rPr>
      </w:pPr>
      <w:r w:rsidRPr="00973367">
        <w:rPr>
          <w:color w:val="000000"/>
          <w:szCs w:val="28"/>
        </w:rPr>
        <w:t>ПЛАН ЗАХОДІВ</w:t>
      </w:r>
    </w:p>
    <w:p w:rsidR="006E7D51" w:rsidRPr="00973367" w:rsidRDefault="006E7D51" w:rsidP="006E7D51">
      <w:pPr>
        <w:jc w:val="center"/>
        <w:rPr>
          <w:color w:val="000000"/>
          <w:sz w:val="28"/>
          <w:szCs w:val="28"/>
        </w:rPr>
      </w:pPr>
      <w:proofErr w:type="spellStart"/>
      <w:r w:rsidRPr="00973367">
        <w:rPr>
          <w:color w:val="000000"/>
          <w:sz w:val="28"/>
          <w:szCs w:val="28"/>
        </w:rPr>
        <w:t>щодо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підготовки</w:t>
      </w:r>
      <w:proofErr w:type="spellEnd"/>
      <w:r w:rsidRPr="00973367">
        <w:rPr>
          <w:color w:val="000000"/>
          <w:sz w:val="28"/>
          <w:szCs w:val="28"/>
        </w:rPr>
        <w:t xml:space="preserve"> та </w:t>
      </w:r>
      <w:proofErr w:type="spellStart"/>
      <w:r w:rsidRPr="00973367">
        <w:rPr>
          <w:color w:val="000000"/>
          <w:sz w:val="28"/>
          <w:szCs w:val="28"/>
        </w:rPr>
        <w:t>відзначення</w:t>
      </w:r>
      <w:proofErr w:type="spellEnd"/>
      <w:r w:rsidRPr="00973367">
        <w:rPr>
          <w:color w:val="000000"/>
          <w:sz w:val="28"/>
          <w:szCs w:val="28"/>
        </w:rPr>
        <w:t xml:space="preserve"> в </w:t>
      </w:r>
      <w:proofErr w:type="spellStart"/>
      <w:r w:rsidRPr="00973367">
        <w:rPr>
          <w:color w:val="000000"/>
          <w:sz w:val="28"/>
          <w:szCs w:val="28"/>
        </w:rPr>
        <w:t>області</w:t>
      </w:r>
      <w:proofErr w:type="spellEnd"/>
      <w:r w:rsidRPr="00973367">
        <w:rPr>
          <w:color w:val="000000"/>
          <w:sz w:val="28"/>
          <w:szCs w:val="28"/>
        </w:rPr>
        <w:t xml:space="preserve"> </w:t>
      </w:r>
    </w:p>
    <w:p w:rsidR="006E7D51" w:rsidRPr="00973367" w:rsidRDefault="006E7D51" w:rsidP="006E7D51">
      <w:pPr>
        <w:jc w:val="center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1</w:t>
      </w:r>
      <w:r w:rsidRPr="00544543">
        <w:rPr>
          <w:color w:val="000000"/>
          <w:sz w:val="28"/>
          <w:szCs w:val="28"/>
        </w:rPr>
        <w:t>6</w:t>
      </w:r>
      <w:r w:rsidRPr="00973367">
        <w:rPr>
          <w:color w:val="000000"/>
          <w:sz w:val="28"/>
          <w:szCs w:val="28"/>
        </w:rPr>
        <w:t xml:space="preserve">-ї </w:t>
      </w:r>
      <w:proofErr w:type="spellStart"/>
      <w:r w:rsidRPr="00973367">
        <w:rPr>
          <w:color w:val="000000"/>
          <w:sz w:val="28"/>
          <w:szCs w:val="28"/>
        </w:rPr>
        <w:t>річниці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Конституції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України</w:t>
      </w:r>
      <w:proofErr w:type="spellEnd"/>
    </w:p>
    <w:p w:rsidR="006E7D51" w:rsidRDefault="006E7D51" w:rsidP="006E7D51">
      <w:pPr>
        <w:rPr>
          <w:color w:val="000000"/>
          <w:sz w:val="28"/>
          <w:szCs w:val="28"/>
        </w:rPr>
      </w:pPr>
    </w:p>
    <w:p w:rsidR="006E7D51" w:rsidRDefault="006E7D51" w:rsidP="006E7D51">
      <w:pPr>
        <w:pStyle w:val="BodyTextIndent2"/>
        <w:rPr>
          <w:color w:val="000000"/>
          <w:szCs w:val="28"/>
        </w:rPr>
      </w:pPr>
      <w:r w:rsidRPr="00973367">
        <w:rPr>
          <w:color w:val="000000"/>
          <w:szCs w:val="28"/>
        </w:rPr>
        <w:t>1.</w:t>
      </w:r>
      <w:r>
        <w:rPr>
          <w:color w:val="000000"/>
          <w:szCs w:val="28"/>
          <w:lang w:val="en-US"/>
        </w:rPr>
        <w:t> </w:t>
      </w:r>
      <w:r w:rsidRPr="00973367">
        <w:rPr>
          <w:color w:val="000000"/>
          <w:szCs w:val="28"/>
        </w:rPr>
        <w:t>Забезпечити проведення в обласному та районних центрах, населених пунктах області урочистостей за участю представників органів виконавчої влади, органів місцевого самоврядування, громадськ</w:t>
      </w:r>
      <w:r>
        <w:rPr>
          <w:color w:val="000000"/>
          <w:szCs w:val="28"/>
        </w:rPr>
        <w:t>ості</w:t>
      </w:r>
      <w:r w:rsidRPr="00973367">
        <w:rPr>
          <w:color w:val="000000"/>
          <w:szCs w:val="28"/>
        </w:rPr>
        <w:t>.</w:t>
      </w:r>
    </w:p>
    <w:p w:rsidR="006E7D51" w:rsidRPr="00973367" w:rsidRDefault="006E7D51" w:rsidP="006E7D51">
      <w:pPr>
        <w:pStyle w:val="BodyTextIndent2"/>
        <w:rPr>
          <w:color w:val="000000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інформаційної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внутрішньої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політики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науки,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у справах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сім’ї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молоді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</w:t>
            </w:r>
            <w:r>
              <w:rPr>
                <w:color w:val="000000"/>
                <w:sz w:val="28"/>
                <w:szCs w:val="28"/>
              </w:rPr>
              <w:t>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райдержадміністрації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міськвиконкоми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Pr="00973367" w:rsidRDefault="006E7D51" w:rsidP="006E7D51">
      <w:pPr>
        <w:pStyle w:val="BodyTextIndent"/>
        <w:ind w:firstLine="567"/>
        <w:rPr>
          <w:rFonts w:ascii="Times New Roman" w:hAnsi="Times New Roman"/>
          <w:szCs w:val="28"/>
        </w:rPr>
      </w:pP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en-US"/>
        </w:rPr>
        <w:t> </w:t>
      </w:r>
      <w:proofErr w:type="spellStart"/>
      <w:r w:rsidRPr="00973367">
        <w:rPr>
          <w:color w:val="000000"/>
          <w:sz w:val="28"/>
          <w:szCs w:val="28"/>
        </w:rPr>
        <w:t>Забезпечити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благоустрій</w:t>
      </w:r>
      <w:proofErr w:type="spellEnd"/>
      <w:r w:rsidRPr="00973367">
        <w:rPr>
          <w:color w:val="000000"/>
          <w:sz w:val="28"/>
          <w:szCs w:val="28"/>
        </w:rPr>
        <w:t xml:space="preserve"> та </w:t>
      </w:r>
      <w:proofErr w:type="spellStart"/>
      <w:r w:rsidRPr="00973367">
        <w:rPr>
          <w:color w:val="000000"/>
          <w:sz w:val="28"/>
          <w:szCs w:val="28"/>
        </w:rPr>
        <w:t>відповідне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тематичне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оформлення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населених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пунктів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області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закладів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освіти</w:t>
      </w:r>
      <w:proofErr w:type="spellEnd"/>
      <w:r w:rsidRPr="00973367">
        <w:rPr>
          <w:color w:val="000000"/>
          <w:sz w:val="28"/>
          <w:szCs w:val="28"/>
        </w:rPr>
        <w:t xml:space="preserve"> та </w:t>
      </w:r>
      <w:proofErr w:type="spellStart"/>
      <w:r w:rsidRPr="00973367">
        <w:rPr>
          <w:color w:val="000000"/>
          <w:sz w:val="28"/>
          <w:szCs w:val="28"/>
        </w:rPr>
        <w:t>культури</w:t>
      </w:r>
      <w:proofErr w:type="spellEnd"/>
      <w:r w:rsidRPr="00973367">
        <w:rPr>
          <w:color w:val="000000"/>
          <w:sz w:val="28"/>
          <w:szCs w:val="28"/>
        </w:rPr>
        <w:t xml:space="preserve">. </w:t>
      </w:r>
    </w:p>
    <w:p w:rsidR="006E7D51" w:rsidRPr="00973367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 xml:space="preserve">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науки,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райдержадміністрації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міськвиконкоми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Pr="00676B0D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en-US"/>
        </w:rPr>
        <w:t> </w:t>
      </w:r>
      <w:r w:rsidRPr="00973367">
        <w:rPr>
          <w:color w:val="000000"/>
          <w:sz w:val="28"/>
          <w:szCs w:val="28"/>
        </w:rPr>
        <w:t>Провести</w:t>
      </w:r>
      <w:r w:rsidRPr="004D3C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обласному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музично-драматичному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театрі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імені</w:t>
      </w:r>
      <w:proofErr w:type="spellEnd"/>
      <w:r>
        <w:rPr>
          <w:color w:val="000000"/>
          <w:sz w:val="28"/>
          <w:szCs w:val="28"/>
        </w:rPr>
        <w:t xml:space="preserve"> М.В. Гоголя </w:t>
      </w:r>
      <w:proofErr w:type="spellStart"/>
      <w:r>
        <w:rPr>
          <w:color w:val="000000"/>
          <w:sz w:val="28"/>
          <w:szCs w:val="28"/>
        </w:rPr>
        <w:t>урочисте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зібрання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нагоди</w:t>
      </w:r>
      <w:proofErr w:type="spellEnd"/>
      <w:r>
        <w:rPr>
          <w:color w:val="000000"/>
          <w:sz w:val="28"/>
          <w:szCs w:val="28"/>
        </w:rPr>
        <w:t xml:space="preserve"> Дня </w:t>
      </w:r>
      <w:proofErr w:type="spellStart"/>
      <w:r>
        <w:rPr>
          <w:color w:val="000000"/>
          <w:sz w:val="28"/>
          <w:szCs w:val="28"/>
        </w:rPr>
        <w:t>Конституції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участю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влади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громадськості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врученням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нагород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місцевих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відзнак</w:t>
      </w:r>
      <w:proofErr w:type="spellEnd"/>
      <w:r w:rsidRPr="00973367">
        <w:rPr>
          <w:color w:val="000000"/>
          <w:sz w:val="28"/>
          <w:szCs w:val="28"/>
        </w:rPr>
        <w:t>.</w:t>
      </w:r>
    </w:p>
    <w:p w:rsidR="006E7D51" w:rsidRPr="00973367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27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r w:rsidRPr="00973367">
              <w:rPr>
                <w:color w:val="000000"/>
                <w:sz w:val="28"/>
                <w:szCs w:val="28"/>
              </w:rPr>
              <w:t>ервн</w:t>
            </w:r>
            <w:r>
              <w:rPr>
                <w:color w:val="000000"/>
                <w:sz w:val="28"/>
                <w:szCs w:val="28"/>
              </w:rPr>
              <w:t>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Організаційний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апарату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кадрової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апарату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Полтавський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міськвиконком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Pr="008F5FB7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733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 </w:t>
      </w:r>
      <w:r w:rsidRPr="00973367">
        <w:rPr>
          <w:color w:val="000000"/>
          <w:sz w:val="28"/>
          <w:szCs w:val="28"/>
        </w:rPr>
        <w:t>Провести</w:t>
      </w:r>
      <w:r w:rsidRPr="004D3C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обласному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центрі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урочисте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квітів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пам’ятників</w:t>
      </w:r>
      <w:proofErr w:type="spellEnd"/>
      <w:r>
        <w:rPr>
          <w:color w:val="000000"/>
          <w:sz w:val="28"/>
          <w:szCs w:val="28"/>
        </w:rPr>
        <w:t xml:space="preserve"> Т.Г </w:t>
      </w:r>
      <w:proofErr w:type="spellStart"/>
      <w:r>
        <w:rPr>
          <w:color w:val="000000"/>
          <w:sz w:val="28"/>
          <w:szCs w:val="28"/>
        </w:rPr>
        <w:t>Шевченку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Українським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загиблим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козакам</w:t>
      </w:r>
      <w:proofErr w:type="spellEnd"/>
      <w:r w:rsidRPr="00973367">
        <w:rPr>
          <w:color w:val="000000"/>
          <w:sz w:val="28"/>
          <w:szCs w:val="28"/>
        </w:rPr>
        <w:t>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 </w:t>
            </w: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r w:rsidRPr="00973367">
              <w:rPr>
                <w:color w:val="000000"/>
                <w:sz w:val="28"/>
                <w:szCs w:val="28"/>
              </w:rPr>
              <w:t>ервн</w:t>
            </w:r>
            <w:r>
              <w:rPr>
                <w:color w:val="000000"/>
                <w:sz w:val="28"/>
                <w:szCs w:val="28"/>
              </w:rPr>
              <w:t>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Організаційний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апарату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lastRenderedPageBreak/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Полтавський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міськвиконком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Pr="004D3CDB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9733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 </w:t>
      </w:r>
      <w:proofErr w:type="spellStart"/>
      <w:r w:rsidRPr="00973367">
        <w:rPr>
          <w:color w:val="000000"/>
          <w:sz w:val="28"/>
          <w:szCs w:val="28"/>
        </w:rPr>
        <w:t>Підготувати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матеріали</w:t>
      </w:r>
      <w:proofErr w:type="spellEnd"/>
      <w:r w:rsidRPr="00973367">
        <w:rPr>
          <w:color w:val="000000"/>
          <w:sz w:val="28"/>
          <w:szCs w:val="28"/>
        </w:rPr>
        <w:t xml:space="preserve"> для </w:t>
      </w:r>
      <w:proofErr w:type="spellStart"/>
      <w:r w:rsidRPr="00973367">
        <w:rPr>
          <w:color w:val="000000"/>
          <w:sz w:val="28"/>
          <w:szCs w:val="28"/>
        </w:rPr>
        <w:t>привітання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громадян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керівництвом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області</w:t>
      </w:r>
      <w:proofErr w:type="spellEnd"/>
      <w:r w:rsidRPr="00973367">
        <w:rPr>
          <w:color w:val="000000"/>
          <w:sz w:val="28"/>
          <w:szCs w:val="28"/>
        </w:rPr>
        <w:t xml:space="preserve"> в </w:t>
      </w:r>
      <w:proofErr w:type="spellStart"/>
      <w:r w:rsidRPr="00973367">
        <w:rPr>
          <w:color w:val="000000"/>
          <w:sz w:val="28"/>
          <w:szCs w:val="28"/>
        </w:rPr>
        <w:t>засобах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масової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інформації</w:t>
      </w:r>
      <w:proofErr w:type="spellEnd"/>
      <w:r w:rsidRPr="00973367">
        <w:rPr>
          <w:color w:val="000000"/>
          <w:sz w:val="28"/>
          <w:szCs w:val="28"/>
        </w:rPr>
        <w:t>.</w:t>
      </w:r>
    </w:p>
    <w:p w:rsidR="006E7D51" w:rsidRPr="00973367" w:rsidRDefault="006E7D51" w:rsidP="006E7D51">
      <w:pPr>
        <w:ind w:firstLine="720"/>
        <w:jc w:val="both"/>
        <w:rPr>
          <w:i/>
          <w:color w:val="000000"/>
          <w:sz w:val="28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До 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червня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 xml:space="preserve">2 </w:t>
            </w:r>
            <w:r w:rsidRPr="00973367">
              <w:rPr>
                <w:color w:val="000000"/>
                <w:sz w:val="28"/>
                <w:szCs w:val="28"/>
              </w:rPr>
              <w:t>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 xml:space="preserve">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інформаційної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внутрішньої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політики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733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 Провести </w:t>
      </w:r>
      <w:proofErr w:type="spellStart"/>
      <w:r>
        <w:rPr>
          <w:color w:val="000000"/>
          <w:sz w:val="28"/>
          <w:szCs w:val="28"/>
        </w:rPr>
        <w:t>телевізійний</w:t>
      </w:r>
      <w:proofErr w:type="spellEnd"/>
      <w:r>
        <w:rPr>
          <w:color w:val="000000"/>
          <w:sz w:val="28"/>
          <w:szCs w:val="28"/>
        </w:rPr>
        <w:t xml:space="preserve"> конкурс </w:t>
      </w:r>
      <w:proofErr w:type="spellStart"/>
      <w:r>
        <w:rPr>
          <w:color w:val="000000"/>
          <w:sz w:val="28"/>
          <w:szCs w:val="28"/>
        </w:rPr>
        <w:t>молодих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виконавців</w:t>
      </w:r>
      <w:proofErr w:type="spellEnd"/>
      <w:r>
        <w:rPr>
          <w:color w:val="000000"/>
          <w:sz w:val="28"/>
          <w:szCs w:val="28"/>
        </w:rPr>
        <w:t xml:space="preserve"> </w:t>
      </w:r>
      <w:r w:rsidRPr="00973367">
        <w:rPr>
          <w:color w:val="000000"/>
          <w:sz w:val="28"/>
          <w:szCs w:val="28"/>
        </w:rPr>
        <w:t>„</w:t>
      </w:r>
      <w:r>
        <w:rPr>
          <w:color w:val="000000"/>
          <w:sz w:val="28"/>
          <w:szCs w:val="28"/>
        </w:rPr>
        <w:t xml:space="preserve">Квадрат </w:t>
      </w:r>
      <w:proofErr w:type="spellStart"/>
      <w:r>
        <w:rPr>
          <w:color w:val="000000"/>
          <w:sz w:val="28"/>
          <w:szCs w:val="28"/>
        </w:rPr>
        <w:t>Успіху</w:t>
      </w:r>
      <w:proofErr w:type="spellEnd"/>
      <w:r w:rsidRPr="00973367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шукає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таланти</w:t>
      </w:r>
      <w:proofErr w:type="spellEnd"/>
      <w:r w:rsidRPr="00973367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Співочому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Марусі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Чурай</w:t>
      </w:r>
      <w:proofErr w:type="spellEnd"/>
      <w:r w:rsidRPr="00973367">
        <w:rPr>
          <w:color w:val="000000"/>
          <w:sz w:val="28"/>
          <w:szCs w:val="28"/>
        </w:rPr>
        <w:t>.</w:t>
      </w:r>
    </w:p>
    <w:p w:rsidR="006E7D51" w:rsidRPr="00973367" w:rsidRDefault="006E7D51" w:rsidP="006E7D51">
      <w:pPr>
        <w:ind w:firstLine="720"/>
        <w:jc w:val="both"/>
        <w:rPr>
          <w:i/>
          <w:color w:val="000000"/>
          <w:sz w:val="28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</w:t>
            </w:r>
            <w:r w:rsidRPr="00973367">
              <w:rPr>
                <w:color w:val="000000"/>
                <w:sz w:val="28"/>
                <w:szCs w:val="28"/>
              </w:rPr>
              <w:t>ерв</w:t>
            </w:r>
            <w:r>
              <w:rPr>
                <w:color w:val="000000"/>
                <w:sz w:val="28"/>
                <w:szCs w:val="28"/>
              </w:rPr>
              <w:t>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r w:rsidRPr="00973367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у справах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сім’ї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молоді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спільно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973367">
              <w:rPr>
                <w:color w:val="000000"/>
                <w:sz w:val="28"/>
                <w:szCs w:val="28"/>
              </w:rPr>
              <w:t>ОДТРК „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Лтава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”. </w:t>
            </w:r>
          </w:p>
        </w:tc>
      </w:tr>
    </w:tbl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9733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973367">
        <w:rPr>
          <w:color w:val="000000"/>
          <w:sz w:val="28"/>
          <w:szCs w:val="28"/>
        </w:rPr>
        <w:t xml:space="preserve">Провести </w:t>
      </w:r>
      <w:proofErr w:type="spellStart"/>
      <w:r w:rsidRPr="00973367">
        <w:rPr>
          <w:color w:val="000000"/>
          <w:sz w:val="28"/>
          <w:szCs w:val="28"/>
        </w:rPr>
        <w:t>тематичний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</w:t>
      </w:r>
      <w:r w:rsidRPr="00973367">
        <w:rPr>
          <w:color w:val="000000"/>
          <w:sz w:val="28"/>
          <w:szCs w:val="28"/>
        </w:rPr>
        <w:t>диний</w:t>
      </w:r>
      <w:proofErr w:type="spellEnd"/>
      <w:r w:rsidRPr="00973367">
        <w:rPr>
          <w:color w:val="000000"/>
          <w:sz w:val="28"/>
          <w:szCs w:val="28"/>
        </w:rPr>
        <w:t xml:space="preserve"> день </w:t>
      </w:r>
      <w:proofErr w:type="spellStart"/>
      <w:r w:rsidRPr="00973367">
        <w:rPr>
          <w:color w:val="000000"/>
          <w:sz w:val="28"/>
          <w:szCs w:val="28"/>
        </w:rPr>
        <w:t>інформування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присвячений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97336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973367">
        <w:rPr>
          <w:color w:val="000000"/>
          <w:sz w:val="28"/>
          <w:szCs w:val="28"/>
        </w:rPr>
        <w:t>-й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річниці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Конституції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України</w:t>
      </w:r>
      <w:proofErr w:type="spellEnd"/>
      <w:r w:rsidRPr="00973367">
        <w:rPr>
          <w:color w:val="000000"/>
          <w:sz w:val="28"/>
          <w:szCs w:val="28"/>
        </w:rPr>
        <w:t>.</w:t>
      </w:r>
    </w:p>
    <w:p w:rsidR="006E7D51" w:rsidRPr="00973367" w:rsidRDefault="006E7D51" w:rsidP="006E7D51">
      <w:pPr>
        <w:ind w:firstLine="720"/>
        <w:jc w:val="both"/>
        <w:rPr>
          <w:i/>
          <w:color w:val="000000"/>
          <w:sz w:val="28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червня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 xml:space="preserve">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інформаційної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внутрішньої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політики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</w:p>
    <w:p w:rsidR="006E7D51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973367">
        <w:rPr>
          <w:color w:val="000000"/>
          <w:szCs w:val="28"/>
        </w:rPr>
        <w:t>.</w:t>
      </w:r>
      <w:r>
        <w:rPr>
          <w:color w:val="000000"/>
          <w:szCs w:val="28"/>
          <w:lang w:val="ru-RU"/>
        </w:rPr>
        <w:t> </w:t>
      </w:r>
      <w:r w:rsidRPr="00973367">
        <w:rPr>
          <w:color w:val="000000"/>
          <w:szCs w:val="28"/>
        </w:rPr>
        <w:t>Організувати тематичні експозиції та виставки в музейних закладах області.</w:t>
      </w:r>
    </w:p>
    <w:p w:rsidR="006E7D51" w:rsidRPr="00973367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райдержадміністрації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міськвиконкоми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Pr="00973367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</w:p>
    <w:p w:rsidR="006E7D51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Pr="00973367">
        <w:rPr>
          <w:color w:val="000000"/>
          <w:szCs w:val="28"/>
        </w:rPr>
        <w:t>.</w:t>
      </w:r>
      <w:r>
        <w:rPr>
          <w:color w:val="000000"/>
          <w:szCs w:val="28"/>
          <w:lang w:val="ru-RU"/>
        </w:rPr>
        <w:t> </w:t>
      </w:r>
      <w:r w:rsidRPr="00973367">
        <w:rPr>
          <w:color w:val="000000"/>
          <w:szCs w:val="28"/>
        </w:rPr>
        <w:t>Провести в бібліотеках області тематичні книжкові виставки, перегляди літератури, бесіди тощо.</w:t>
      </w:r>
    </w:p>
    <w:p w:rsidR="006E7D51" w:rsidRPr="00973367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науки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райдержадміністрації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міськвиконкоми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</w:p>
    <w:p w:rsidR="006E7D51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Pr="00973367">
        <w:rPr>
          <w:color w:val="000000"/>
          <w:szCs w:val="28"/>
        </w:rPr>
        <w:t>.</w:t>
      </w:r>
      <w:r>
        <w:rPr>
          <w:color w:val="000000"/>
          <w:szCs w:val="28"/>
          <w:lang w:val="ru-RU"/>
        </w:rPr>
        <w:t> </w:t>
      </w:r>
      <w:r w:rsidRPr="00973367">
        <w:rPr>
          <w:color w:val="000000"/>
          <w:szCs w:val="28"/>
        </w:rPr>
        <w:t>Провести</w:t>
      </w:r>
      <w:r>
        <w:rPr>
          <w:color w:val="000000"/>
          <w:szCs w:val="28"/>
        </w:rPr>
        <w:t xml:space="preserve"> в дитячих закладах літнього оздоровлення та відпочинку підняття Державного прапору України та відповідні тематичні заходи</w:t>
      </w:r>
      <w:r w:rsidRPr="00973367">
        <w:rPr>
          <w:color w:val="000000"/>
          <w:szCs w:val="28"/>
        </w:rPr>
        <w:t>.</w:t>
      </w:r>
    </w:p>
    <w:p w:rsidR="006E7D51" w:rsidRPr="00973367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 xml:space="preserve">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науки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райдержадміністрації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</w:p>
    <w:p w:rsidR="006E7D51" w:rsidRDefault="006E7D51" w:rsidP="006E7D51">
      <w:pPr>
        <w:pStyle w:val="BodyTextIndent3"/>
        <w:tabs>
          <w:tab w:val="left" w:pos="709"/>
        </w:tabs>
        <w:rPr>
          <w:color w:val="000000"/>
          <w:szCs w:val="28"/>
        </w:rPr>
      </w:pPr>
      <w:r>
        <w:rPr>
          <w:color w:val="000000"/>
          <w:szCs w:val="28"/>
        </w:rPr>
        <w:t>11</w:t>
      </w:r>
      <w:r w:rsidRPr="00973367">
        <w:rPr>
          <w:color w:val="000000"/>
          <w:szCs w:val="28"/>
        </w:rPr>
        <w:t>.</w:t>
      </w:r>
      <w:r>
        <w:rPr>
          <w:color w:val="000000"/>
          <w:szCs w:val="28"/>
          <w:lang w:val="ru-RU"/>
        </w:rPr>
        <w:t> </w:t>
      </w:r>
      <w:r w:rsidRPr="00973367">
        <w:rPr>
          <w:color w:val="000000"/>
          <w:szCs w:val="28"/>
        </w:rPr>
        <w:t>Організувати тематичну виставку документів та друкованих видань.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Державний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архів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Полтавської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Pr="00973367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12. </w:t>
      </w:r>
      <w:proofErr w:type="spellStart"/>
      <w:r w:rsidRPr="00973367">
        <w:rPr>
          <w:color w:val="000000"/>
          <w:sz w:val="28"/>
          <w:szCs w:val="28"/>
        </w:rPr>
        <w:t>Забезпечити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проведення</w:t>
      </w:r>
      <w:proofErr w:type="spellEnd"/>
      <w:r w:rsidRPr="00973367">
        <w:rPr>
          <w:color w:val="000000"/>
          <w:sz w:val="28"/>
          <w:szCs w:val="28"/>
        </w:rPr>
        <w:t xml:space="preserve"> для </w:t>
      </w:r>
      <w:proofErr w:type="spellStart"/>
      <w:r w:rsidRPr="00973367">
        <w:rPr>
          <w:color w:val="000000"/>
          <w:sz w:val="28"/>
          <w:szCs w:val="28"/>
        </w:rPr>
        <w:t>дітей</w:t>
      </w:r>
      <w:proofErr w:type="spellEnd"/>
      <w:r w:rsidRPr="00973367">
        <w:rPr>
          <w:color w:val="000000"/>
          <w:sz w:val="28"/>
          <w:szCs w:val="28"/>
        </w:rPr>
        <w:t xml:space="preserve"> та </w:t>
      </w:r>
      <w:proofErr w:type="spellStart"/>
      <w:r w:rsidRPr="00973367">
        <w:rPr>
          <w:color w:val="000000"/>
          <w:sz w:val="28"/>
          <w:szCs w:val="28"/>
        </w:rPr>
        <w:t>молоді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просвітницьких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тематичних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заходів</w:t>
      </w:r>
      <w:proofErr w:type="spellEnd"/>
      <w:r w:rsidRPr="00973367">
        <w:rPr>
          <w:color w:val="000000"/>
          <w:sz w:val="28"/>
          <w:szCs w:val="28"/>
        </w:rPr>
        <w:t>, „</w:t>
      </w:r>
      <w:proofErr w:type="spellStart"/>
      <w:r w:rsidRPr="00973367">
        <w:rPr>
          <w:color w:val="000000"/>
          <w:sz w:val="28"/>
          <w:szCs w:val="28"/>
        </w:rPr>
        <w:t>круглих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столів</w:t>
      </w:r>
      <w:proofErr w:type="spellEnd"/>
      <w:r w:rsidRPr="00973367">
        <w:rPr>
          <w:color w:val="000000"/>
          <w:sz w:val="28"/>
          <w:szCs w:val="28"/>
        </w:rPr>
        <w:t xml:space="preserve">”, </w:t>
      </w:r>
      <w:proofErr w:type="spellStart"/>
      <w:r w:rsidRPr="00973367">
        <w:rPr>
          <w:color w:val="000000"/>
          <w:sz w:val="28"/>
          <w:szCs w:val="28"/>
        </w:rPr>
        <w:t>бесід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спрямованих</w:t>
      </w:r>
      <w:proofErr w:type="spellEnd"/>
      <w:r w:rsidRPr="00973367">
        <w:rPr>
          <w:color w:val="000000"/>
          <w:sz w:val="28"/>
          <w:szCs w:val="28"/>
        </w:rPr>
        <w:t xml:space="preserve"> на </w:t>
      </w:r>
      <w:proofErr w:type="spellStart"/>
      <w:r w:rsidRPr="00973367">
        <w:rPr>
          <w:color w:val="000000"/>
          <w:sz w:val="28"/>
          <w:szCs w:val="28"/>
        </w:rPr>
        <w:t>формування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правової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культури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поваги</w:t>
      </w:r>
      <w:proofErr w:type="spellEnd"/>
      <w:r w:rsidRPr="00973367">
        <w:rPr>
          <w:color w:val="000000"/>
          <w:sz w:val="28"/>
          <w:szCs w:val="28"/>
        </w:rPr>
        <w:t xml:space="preserve"> до Основного Закону </w:t>
      </w:r>
      <w:proofErr w:type="spellStart"/>
      <w:r w:rsidRPr="00973367">
        <w:rPr>
          <w:color w:val="000000"/>
          <w:sz w:val="28"/>
          <w:szCs w:val="28"/>
        </w:rPr>
        <w:t>держави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отримання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знань</w:t>
      </w:r>
      <w:proofErr w:type="spellEnd"/>
      <w:r w:rsidRPr="00973367">
        <w:rPr>
          <w:color w:val="000000"/>
          <w:sz w:val="28"/>
          <w:szCs w:val="28"/>
        </w:rPr>
        <w:t xml:space="preserve"> про </w:t>
      </w:r>
      <w:proofErr w:type="spellStart"/>
      <w:r w:rsidRPr="00973367">
        <w:rPr>
          <w:color w:val="000000"/>
          <w:sz w:val="28"/>
          <w:szCs w:val="28"/>
        </w:rPr>
        <w:t>свої</w:t>
      </w:r>
      <w:proofErr w:type="spellEnd"/>
      <w:r w:rsidRPr="00973367">
        <w:rPr>
          <w:color w:val="000000"/>
          <w:sz w:val="28"/>
          <w:szCs w:val="28"/>
        </w:rPr>
        <w:t xml:space="preserve"> права, </w:t>
      </w:r>
      <w:proofErr w:type="spellStart"/>
      <w:r w:rsidRPr="00973367">
        <w:rPr>
          <w:color w:val="000000"/>
          <w:sz w:val="28"/>
          <w:szCs w:val="28"/>
        </w:rPr>
        <w:t>свободи</w:t>
      </w:r>
      <w:proofErr w:type="spellEnd"/>
      <w:r w:rsidRPr="00973367">
        <w:rPr>
          <w:color w:val="000000"/>
          <w:sz w:val="28"/>
          <w:szCs w:val="28"/>
        </w:rPr>
        <w:t xml:space="preserve"> та </w:t>
      </w:r>
      <w:proofErr w:type="spellStart"/>
      <w:r w:rsidRPr="00973367">
        <w:rPr>
          <w:color w:val="000000"/>
          <w:sz w:val="28"/>
          <w:szCs w:val="28"/>
        </w:rPr>
        <w:t>обов’язки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знань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з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історії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становлення</w:t>
      </w:r>
      <w:proofErr w:type="spellEnd"/>
      <w:r w:rsidRPr="00973367">
        <w:rPr>
          <w:color w:val="000000"/>
          <w:sz w:val="28"/>
          <w:szCs w:val="28"/>
        </w:rPr>
        <w:t xml:space="preserve"> та </w:t>
      </w:r>
      <w:proofErr w:type="spellStart"/>
      <w:r w:rsidRPr="00973367">
        <w:rPr>
          <w:color w:val="000000"/>
          <w:sz w:val="28"/>
          <w:szCs w:val="28"/>
        </w:rPr>
        <w:t>розвитку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вітчизняного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конституційного</w:t>
      </w:r>
      <w:proofErr w:type="spellEnd"/>
      <w:r w:rsidRPr="00973367">
        <w:rPr>
          <w:color w:val="000000"/>
          <w:sz w:val="28"/>
          <w:szCs w:val="28"/>
        </w:rPr>
        <w:t xml:space="preserve"> права, </w:t>
      </w:r>
      <w:proofErr w:type="spellStart"/>
      <w:r w:rsidRPr="00973367">
        <w:rPr>
          <w:color w:val="000000"/>
          <w:sz w:val="28"/>
          <w:szCs w:val="28"/>
        </w:rPr>
        <w:t>його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ролі</w:t>
      </w:r>
      <w:proofErr w:type="spellEnd"/>
      <w:r w:rsidRPr="00973367">
        <w:rPr>
          <w:color w:val="000000"/>
          <w:sz w:val="28"/>
          <w:szCs w:val="28"/>
        </w:rPr>
        <w:t xml:space="preserve"> в </w:t>
      </w:r>
      <w:proofErr w:type="spellStart"/>
      <w:r w:rsidRPr="00973367">
        <w:rPr>
          <w:color w:val="000000"/>
          <w:sz w:val="28"/>
          <w:szCs w:val="28"/>
        </w:rPr>
        <w:t>українському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державотворенні</w:t>
      </w:r>
      <w:proofErr w:type="spellEnd"/>
      <w:r w:rsidRPr="00973367">
        <w:rPr>
          <w:color w:val="000000"/>
          <w:sz w:val="28"/>
          <w:szCs w:val="28"/>
        </w:rPr>
        <w:t>.</w:t>
      </w:r>
    </w:p>
    <w:p w:rsidR="006E7D51" w:rsidRPr="00973367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 xml:space="preserve">2 </w:t>
            </w:r>
            <w:r w:rsidRPr="00973367">
              <w:rPr>
                <w:color w:val="000000"/>
                <w:sz w:val="28"/>
                <w:szCs w:val="28"/>
              </w:rPr>
              <w:t>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 xml:space="preserve">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науки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райдержадміністрації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міськвиконкоми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Pr="00973367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733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proofErr w:type="spellStart"/>
      <w:r w:rsidRPr="00973367">
        <w:rPr>
          <w:color w:val="000000"/>
          <w:sz w:val="28"/>
          <w:szCs w:val="28"/>
        </w:rPr>
        <w:t>Забезпечити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оформлення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тематичних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стендів</w:t>
      </w:r>
      <w:proofErr w:type="spellEnd"/>
      <w:r w:rsidRPr="00973367">
        <w:rPr>
          <w:color w:val="000000"/>
          <w:sz w:val="28"/>
          <w:szCs w:val="28"/>
        </w:rPr>
        <w:t xml:space="preserve"> у </w:t>
      </w:r>
      <w:proofErr w:type="spellStart"/>
      <w:r w:rsidRPr="00973367">
        <w:rPr>
          <w:color w:val="000000"/>
          <w:sz w:val="28"/>
          <w:szCs w:val="28"/>
        </w:rPr>
        <w:t>бібліотеках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закладів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освіти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підготовку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рекомендаційних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списків</w:t>
      </w:r>
      <w:proofErr w:type="spellEnd"/>
      <w:r w:rsidRPr="00973367">
        <w:rPr>
          <w:color w:val="000000"/>
          <w:sz w:val="28"/>
          <w:szCs w:val="28"/>
        </w:rPr>
        <w:t xml:space="preserve"> та </w:t>
      </w:r>
      <w:proofErr w:type="spellStart"/>
      <w:r w:rsidRPr="00973367">
        <w:rPr>
          <w:color w:val="000000"/>
          <w:sz w:val="28"/>
          <w:szCs w:val="28"/>
        </w:rPr>
        <w:t>виставок-оглядів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літератури</w:t>
      </w:r>
      <w:proofErr w:type="spellEnd"/>
      <w:r w:rsidRPr="00973367">
        <w:rPr>
          <w:color w:val="000000"/>
          <w:sz w:val="28"/>
          <w:szCs w:val="28"/>
        </w:rPr>
        <w:t xml:space="preserve">. </w:t>
      </w:r>
    </w:p>
    <w:p w:rsidR="006E7D51" w:rsidRPr="00973367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 xml:space="preserve">2 </w:t>
            </w:r>
            <w:r w:rsidRPr="00973367">
              <w:rPr>
                <w:color w:val="000000"/>
                <w:sz w:val="28"/>
                <w:szCs w:val="28"/>
              </w:rPr>
              <w:t>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 xml:space="preserve">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науки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райдержадміністрації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міськвиконкоми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9733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973367">
        <w:rPr>
          <w:color w:val="000000"/>
          <w:sz w:val="28"/>
          <w:szCs w:val="28"/>
        </w:rPr>
        <w:t xml:space="preserve">Провести роботу </w:t>
      </w:r>
      <w:proofErr w:type="spellStart"/>
      <w:r w:rsidRPr="00973367">
        <w:rPr>
          <w:color w:val="000000"/>
          <w:sz w:val="28"/>
          <w:szCs w:val="28"/>
        </w:rPr>
        <w:t>щодо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публікації</w:t>
      </w:r>
      <w:proofErr w:type="spellEnd"/>
      <w:r w:rsidRPr="00973367">
        <w:rPr>
          <w:color w:val="000000"/>
          <w:sz w:val="28"/>
          <w:szCs w:val="28"/>
        </w:rPr>
        <w:t xml:space="preserve"> в </w:t>
      </w:r>
      <w:proofErr w:type="spellStart"/>
      <w:r w:rsidRPr="00973367">
        <w:rPr>
          <w:color w:val="000000"/>
          <w:sz w:val="28"/>
          <w:szCs w:val="28"/>
        </w:rPr>
        <w:t>засобах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масової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інформації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архівних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документів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відповідної</w:t>
      </w:r>
      <w:proofErr w:type="spellEnd"/>
      <w:r w:rsidRPr="00973367">
        <w:rPr>
          <w:color w:val="000000"/>
          <w:sz w:val="28"/>
          <w:szCs w:val="28"/>
        </w:rPr>
        <w:t xml:space="preserve"> тематики.</w:t>
      </w:r>
    </w:p>
    <w:p w:rsidR="006E7D51" w:rsidRPr="00973367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1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Державний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архів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Полтавської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, 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інформаційної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внутрішньої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політики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Pr="00973367" w:rsidRDefault="006E7D51" w:rsidP="006E7D51">
      <w:pPr>
        <w:suppressAutoHyphens/>
        <w:ind w:firstLine="720"/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9733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proofErr w:type="spellStart"/>
      <w:r w:rsidRPr="00973367">
        <w:rPr>
          <w:color w:val="000000"/>
          <w:sz w:val="28"/>
          <w:szCs w:val="28"/>
        </w:rPr>
        <w:t>Забезпечити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громадський</w:t>
      </w:r>
      <w:proofErr w:type="spellEnd"/>
      <w:r w:rsidRPr="00973367">
        <w:rPr>
          <w:color w:val="000000"/>
          <w:sz w:val="28"/>
          <w:szCs w:val="28"/>
        </w:rPr>
        <w:t xml:space="preserve"> порядок та </w:t>
      </w:r>
      <w:proofErr w:type="spellStart"/>
      <w:r w:rsidRPr="00973367">
        <w:rPr>
          <w:color w:val="000000"/>
          <w:sz w:val="28"/>
          <w:szCs w:val="28"/>
        </w:rPr>
        <w:t>безпеку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дорожнього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руху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під</w:t>
      </w:r>
      <w:proofErr w:type="spellEnd"/>
      <w:r w:rsidRPr="00973367">
        <w:rPr>
          <w:color w:val="000000"/>
          <w:sz w:val="28"/>
          <w:szCs w:val="28"/>
        </w:rPr>
        <w:t xml:space="preserve"> час </w:t>
      </w:r>
      <w:proofErr w:type="spellStart"/>
      <w:r w:rsidRPr="00973367">
        <w:rPr>
          <w:color w:val="000000"/>
          <w:sz w:val="28"/>
          <w:szCs w:val="28"/>
        </w:rPr>
        <w:t>проведення</w:t>
      </w:r>
      <w:proofErr w:type="spellEnd"/>
      <w:r w:rsidRPr="00973367">
        <w:rPr>
          <w:color w:val="000000"/>
          <w:sz w:val="28"/>
          <w:szCs w:val="28"/>
        </w:rPr>
        <w:t xml:space="preserve"> в </w:t>
      </w:r>
      <w:proofErr w:type="spellStart"/>
      <w:r w:rsidRPr="00973367">
        <w:rPr>
          <w:color w:val="000000"/>
          <w:sz w:val="28"/>
          <w:szCs w:val="28"/>
        </w:rPr>
        <w:t>області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тематичних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масових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заходів</w:t>
      </w:r>
      <w:proofErr w:type="spellEnd"/>
      <w:r w:rsidRPr="00973367">
        <w:rPr>
          <w:color w:val="000000"/>
          <w:sz w:val="28"/>
          <w:szCs w:val="28"/>
        </w:rPr>
        <w:t>.</w:t>
      </w:r>
    </w:p>
    <w:p w:rsidR="006E7D51" w:rsidRPr="00973367" w:rsidRDefault="006E7D51" w:rsidP="006E7D51">
      <w:pPr>
        <w:suppressAutoHyphens/>
        <w:ind w:firstLine="720"/>
        <w:jc w:val="both"/>
        <w:rPr>
          <w:color w:val="000000"/>
          <w:sz w:val="28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>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Сектор</w:t>
            </w:r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органами та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апарату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спільно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УМВС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Полтавській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Pr="00973367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9733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proofErr w:type="spellStart"/>
      <w:r w:rsidRPr="00973367">
        <w:rPr>
          <w:color w:val="000000"/>
          <w:sz w:val="28"/>
          <w:szCs w:val="28"/>
        </w:rPr>
        <w:t>Забезпечити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висвітлення</w:t>
      </w:r>
      <w:proofErr w:type="spellEnd"/>
      <w:r w:rsidRPr="00973367">
        <w:rPr>
          <w:color w:val="000000"/>
          <w:sz w:val="28"/>
          <w:szCs w:val="28"/>
        </w:rPr>
        <w:t xml:space="preserve"> в </w:t>
      </w:r>
      <w:proofErr w:type="spellStart"/>
      <w:r w:rsidRPr="00973367">
        <w:rPr>
          <w:color w:val="000000"/>
          <w:sz w:val="28"/>
          <w:szCs w:val="28"/>
        </w:rPr>
        <w:t>регіональних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засобах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масової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інформації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положень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Конституції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України</w:t>
      </w:r>
      <w:proofErr w:type="spellEnd"/>
      <w:r w:rsidRPr="00973367">
        <w:rPr>
          <w:color w:val="000000"/>
          <w:sz w:val="28"/>
          <w:szCs w:val="28"/>
        </w:rPr>
        <w:t xml:space="preserve"> та </w:t>
      </w:r>
      <w:proofErr w:type="spellStart"/>
      <w:r w:rsidRPr="00973367">
        <w:rPr>
          <w:color w:val="000000"/>
          <w:sz w:val="28"/>
          <w:szCs w:val="28"/>
        </w:rPr>
        <w:t>фактів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її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впровадження</w:t>
      </w:r>
      <w:proofErr w:type="spellEnd"/>
      <w:r w:rsidRPr="00973367">
        <w:rPr>
          <w:color w:val="000000"/>
          <w:sz w:val="28"/>
          <w:szCs w:val="28"/>
        </w:rPr>
        <w:t xml:space="preserve"> в </w:t>
      </w:r>
      <w:proofErr w:type="spellStart"/>
      <w:r w:rsidRPr="00973367">
        <w:rPr>
          <w:color w:val="000000"/>
          <w:sz w:val="28"/>
          <w:szCs w:val="28"/>
        </w:rPr>
        <w:t>життя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організувати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виступи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керівництва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облдержадміністрації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представників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органів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виконавчої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влади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орг</w:t>
      </w:r>
      <w:r>
        <w:rPr>
          <w:color w:val="000000"/>
          <w:sz w:val="28"/>
          <w:szCs w:val="28"/>
        </w:rPr>
        <w:t>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науковців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громадських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діячів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присвячені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історії</w:t>
      </w:r>
      <w:proofErr w:type="spellEnd"/>
      <w:r w:rsidRPr="00973367">
        <w:rPr>
          <w:color w:val="000000"/>
          <w:sz w:val="28"/>
          <w:szCs w:val="28"/>
        </w:rPr>
        <w:t xml:space="preserve"> та </w:t>
      </w:r>
      <w:proofErr w:type="spellStart"/>
      <w:r w:rsidRPr="00973367">
        <w:rPr>
          <w:color w:val="000000"/>
          <w:sz w:val="28"/>
          <w:szCs w:val="28"/>
        </w:rPr>
        <w:t>розвитку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конституційного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процесу</w:t>
      </w:r>
      <w:proofErr w:type="spellEnd"/>
      <w:r w:rsidRPr="00973367">
        <w:rPr>
          <w:color w:val="000000"/>
          <w:sz w:val="28"/>
          <w:szCs w:val="28"/>
        </w:rPr>
        <w:t xml:space="preserve"> в </w:t>
      </w:r>
      <w:proofErr w:type="spellStart"/>
      <w:r w:rsidRPr="00973367">
        <w:rPr>
          <w:color w:val="000000"/>
          <w:sz w:val="28"/>
          <w:szCs w:val="28"/>
        </w:rPr>
        <w:t>Україні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ролі</w:t>
      </w:r>
      <w:proofErr w:type="spellEnd"/>
      <w:r w:rsidRPr="00973367">
        <w:rPr>
          <w:color w:val="000000"/>
          <w:sz w:val="28"/>
          <w:szCs w:val="28"/>
        </w:rPr>
        <w:t xml:space="preserve"> Основного Закону </w:t>
      </w:r>
      <w:proofErr w:type="spellStart"/>
      <w:r w:rsidRPr="00973367">
        <w:rPr>
          <w:color w:val="000000"/>
          <w:sz w:val="28"/>
          <w:szCs w:val="28"/>
        </w:rPr>
        <w:t>України</w:t>
      </w:r>
      <w:proofErr w:type="spellEnd"/>
      <w:r w:rsidRPr="00973367">
        <w:rPr>
          <w:color w:val="000000"/>
          <w:sz w:val="28"/>
          <w:szCs w:val="28"/>
        </w:rPr>
        <w:t xml:space="preserve"> в </w:t>
      </w:r>
      <w:proofErr w:type="spellStart"/>
      <w:r w:rsidRPr="00973367">
        <w:rPr>
          <w:color w:val="000000"/>
          <w:sz w:val="28"/>
          <w:szCs w:val="28"/>
        </w:rPr>
        <w:t>розвитку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і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зміцненні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демократичної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соціальної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правової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держави</w:t>
      </w:r>
      <w:proofErr w:type="spellEnd"/>
      <w:r w:rsidRPr="00973367">
        <w:rPr>
          <w:color w:val="000000"/>
          <w:sz w:val="28"/>
          <w:szCs w:val="28"/>
        </w:rPr>
        <w:t xml:space="preserve">. </w:t>
      </w:r>
      <w:proofErr w:type="spellStart"/>
      <w:r w:rsidRPr="00973367">
        <w:rPr>
          <w:color w:val="000000"/>
          <w:sz w:val="28"/>
          <w:szCs w:val="28"/>
        </w:rPr>
        <w:t>Запровадити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тематичні</w:t>
      </w:r>
      <w:proofErr w:type="spellEnd"/>
      <w:r w:rsidRPr="00973367">
        <w:rPr>
          <w:color w:val="000000"/>
          <w:sz w:val="28"/>
          <w:szCs w:val="28"/>
        </w:rPr>
        <w:t xml:space="preserve"> рубрики на </w:t>
      </w:r>
      <w:proofErr w:type="spellStart"/>
      <w:r w:rsidRPr="00973367">
        <w:rPr>
          <w:color w:val="000000"/>
          <w:sz w:val="28"/>
          <w:szCs w:val="28"/>
        </w:rPr>
        <w:t>радіо</w:t>
      </w:r>
      <w:proofErr w:type="spellEnd"/>
      <w:r w:rsidRPr="00973367">
        <w:rPr>
          <w:color w:val="000000"/>
          <w:sz w:val="28"/>
          <w:szCs w:val="28"/>
        </w:rPr>
        <w:t xml:space="preserve">, </w:t>
      </w:r>
      <w:proofErr w:type="spellStart"/>
      <w:r w:rsidRPr="00973367">
        <w:rPr>
          <w:color w:val="000000"/>
          <w:sz w:val="28"/>
          <w:szCs w:val="28"/>
        </w:rPr>
        <w:t>телебаченні</w:t>
      </w:r>
      <w:proofErr w:type="spellEnd"/>
      <w:r w:rsidRPr="00973367">
        <w:rPr>
          <w:color w:val="000000"/>
          <w:sz w:val="28"/>
          <w:szCs w:val="28"/>
        </w:rPr>
        <w:t xml:space="preserve">, у </w:t>
      </w:r>
      <w:proofErr w:type="spellStart"/>
      <w:r w:rsidRPr="00973367">
        <w:rPr>
          <w:color w:val="000000"/>
          <w:sz w:val="28"/>
          <w:szCs w:val="28"/>
        </w:rPr>
        <w:t>пресі</w:t>
      </w:r>
      <w:proofErr w:type="spellEnd"/>
      <w:r w:rsidRPr="00973367">
        <w:rPr>
          <w:color w:val="000000"/>
          <w:sz w:val="28"/>
          <w:szCs w:val="28"/>
        </w:rPr>
        <w:t>.</w:t>
      </w:r>
    </w:p>
    <w:p w:rsidR="006E7D51" w:rsidRDefault="006E7D51" w:rsidP="006E7D51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6E7D51" w:rsidRPr="00973367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6E7D51" w:rsidRPr="00973367" w:rsidRDefault="006E7D51" w:rsidP="006E7D5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73367">
              <w:rPr>
                <w:color w:val="000000"/>
                <w:sz w:val="28"/>
                <w:szCs w:val="28"/>
              </w:rPr>
              <w:t>Червень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3367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760" w:type="dxa"/>
          </w:tcPr>
          <w:p w:rsidR="006E7D51" w:rsidRPr="00973367" w:rsidRDefault="006E7D51" w:rsidP="006E7D51">
            <w:pPr>
              <w:ind w:right="-108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 xml:space="preserve">Головне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інформаційної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внутрішньої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політики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спільно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Головн</w:t>
            </w:r>
            <w:r w:rsidRPr="00C04015">
              <w:rPr>
                <w:color w:val="000000"/>
                <w:sz w:val="28"/>
                <w:szCs w:val="28"/>
              </w:rPr>
              <w:t>им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управління</w:t>
            </w:r>
            <w:r w:rsidRPr="00C04015">
              <w:rPr>
                <w:color w:val="000000"/>
                <w:sz w:val="28"/>
                <w:szCs w:val="28"/>
              </w:rPr>
              <w:t>м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юстиції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Полтавській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Pr="00C04015">
              <w:rPr>
                <w:color w:val="000000"/>
                <w:sz w:val="28"/>
                <w:szCs w:val="28"/>
              </w:rPr>
              <w:t>,</w:t>
            </w:r>
            <w:r w:rsidRPr="00973367">
              <w:rPr>
                <w:color w:val="000000"/>
                <w:sz w:val="28"/>
                <w:szCs w:val="28"/>
              </w:rPr>
              <w:t xml:space="preserve"> ОДТРК „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Лтава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райдержадміністрації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міськвиконкоми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7D51" w:rsidRPr="00973367" w:rsidRDefault="006E7D51" w:rsidP="006E7D51">
      <w:pPr>
        <w:jc w:val="both"/>
        <w:rPr>
          <w:color w:val="000000"/>
          <w:sz w:val="28"/>
          <w:szCs w:val="28"/>
        </w:rPr>
      </w:pPr>
    </w:p>
    <w:p w:rsidR="006E7D51" w:rsidRDefault="006E7D51" w:rsidP="006E7D51">
      <w:pPr>
        <w:jc w:val="both"/>
        <w:rPr>
          <w:color w:val="000000"/>
          <w:sz w:val="28"/>
          <w:szCs w:val="28"/>
        </w:rPr>
      </w:pPr>
    </w:p>
    <w:p w:rsidR="006E7D51" w:rsidRPr="00973367" w:rsidRDefault="006E7D51" w:rsidP="006E7D51">
      <w:pPr>
        <w:jc w:val="both"/>
        <w:rPr>
          <w:color w:val="000000"/>
          <w:sz w:val="28"/>
          <w:szCs w:val="28"/>
        </w:rPr>
      </w:pPr>
    </w:p>
    <w:p w:rsidR="006E7D51" w:rsidRPr="00973367" w:rsidRDefault="006E7D51" w:rsidP="006E7D51">
      <w:pPr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 xml:space="preserve">Заступник </w:t>
      </w:r>
      <w:proofErr w:type="spellStart"/>
      <w:r w:rsidRPr="00973367">
        <w:rPr>
          <w:color w:val="000000"/>
          <w:sz w:val="28"/>
          <w:szCs w:val="28"/>
        </w:rPr>
        <w:t>голови</w:t>
      </w:r>
      <w:proofErr w:type="spellEnd"/>
      <w:r w:rsidRPr="00676B0D">
        <w:rPr>
          <w:color w:val="000000"/>
          <w:sz w:val="28"/>
          <w:szCs w:val="28"/>
        </w:rPr>
        <w:t xml:space="preserve"> – </w:t>
      </w:r>
      <w:proofErr w:type="spellStart"/>
      <w:r w:rsidRPr="00973367">
        <w:rPr>
          <w:color w:val="000000"/>
          <w:sz w:val="28"/>
          <w:szCs w:val="28"/>
        </w:rPr>
        <w:t>керівник</w:t>
      </w:r>
      <w:proofErr w:type="spellEnd"/>
    </w:p>
    <w:p w:rsidR="006E7D51" w:rsidRPr="00973367" w:rsidRDefault="006E7D51" w:rsidP="006E7D51">
      <w:pPr>
        <w:rPr>
          <w:color w:val="000000"/>
          <w:sz w:val="28"/>
          <w:szCs w:val="28"/>
        </w:rPr>
      </w:pPr>
      <w:proofErr w:type="spellStart"/>
      <w:r w:rsidRPr="00973367">
        <w:rPr>
          <w:color w:val="000000"/>
          <w:sz w:val="28"/>
          <w:szCs w:val="28"/>
        </w:rPr>
        <w:t>апарату</w:t>
      </w:r>
      <w:proofErr w:type="spellEnd"/>
      <w:r w:rsidRPr="00973367">
        <w:rPr>
          <w:color w:val="000000"/>
          <w:sz w:val="28"/>
          <w:szCs w:val="28"/>
        </w:rPr>
        <w:t xml:space="preserve"> </w:t>
      </w:r>
      <w:proofErr w:type="spellStart"/>
      <w:r w:rsidRPr="00973367">
        <w:rPr>
          <w:color w:val="000000"/>
          <w:sz w:val="28"/>
          <w:szCs w:val="28"/>
        </w:rPr>
        <w:t>облдержадміністрації</w:t>
      </w:r>
      <w:proofErr w:type="spellEnd"/>
      <w:r w:rsidRPr="00973367">
        <w:rPr>
          <w:color w:val="000000"/>
          <w:sz w:val="28"/>
          <w:szCs w:val="28"/>
        </w:rPr>
        <w:tab/>
      </w:r>
      <w:r w:rsidRPr="00973367">
        <w:rPr>
          <w:color w:val="000000"/>
          <w:sz w:val="28"/>
          <w:szCs w:val="28"/>
        </w:rPr>
        <w:tab/>
      </w:r>
      <w:r w:rsidRPr="00973367">
        <w:rPr>
          <w:color w:val="000000"/>
          <w:sz w:val="28"/>
          <w:szCs w:val="28"/>
        </w:rPr>
        <w:tab/>
      </w:r>
      <w:r w:rsidRPr="00973367">
        <w:rPr>
          <w:color w:val="000000"/>
          <w:sz w:val="28"/>
          <w:szCs w:val="28"/>
        </w:rPr>
        <w:tab/>
      </w:r>
      <w:r w:rsidRPr="00973367">
        <w:rPr>
          <w:color w:val="000000"/>
          <w:sz w:val="28"/>
          <w:szCs w:val="28"/>
        </w:rPr>
        <w:tab/>
        <w:t>В.О.Пархоменко</w:t>
      </w:r>
    </w:p>
    <w:p w:rsidR="006E7D51" w:rsidRDefault="006E7D51" w:rsidP="006E7D51"/>
    <w:p w:rsidR="006E7D51" w:rsidRPr="00676B0D" w:rsidRDefault="006E7D51" w:rsidP="006E7D51"/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D51"/>
    <w:rsid w:val="000B7653"/>
    <w:rsid w:val="001121AE"/>
    <w:rsid w:val="00176FA5"/>
    <w:rsid w:val="00653798"/>
    <w:rsid w:val="006E7D51"/>
    <w:rsid w:val="00731B33"/>
    <w:rsid w:val="009B59B4"/>
    <w:rsid w:val="00E37E6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9C06A-F6BB-46DA-91EF-86A8441C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5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E7D51"/>
    <w:pPr>
      <w:keepNext/>
      <w:ind w:firstLine="426"/>
      <w:jc w:val="both"/>
      <w:outlineLvl w:val="0"/>
    </w:pPr>
    <w:rPr>
      <w:sz w:val="28"/>
      <w:szCs w:val="20"/>
      <w:lang w:val="uk-UA"/>
    </w:rPr>
  </w:style>
  <w:style w:type="paragraph" w:styleId="Heading4">
    <w:name w:val="heading 4"/>
    <w:basedOn w:val="Normal"/>
    <w:next w:val="Normal"/>
    <w:qFormat/>
    <w:rsid w:val="006E7D51"/>
    <w:pPr>
      <w:keepNext/>
      <w:jc w:val="center"/>
      <w:outlineLvl w:val="3"/>
    </w:pPr>
    <w:rPr>
      <w:b/>
      <w:sz w:val="32"/>
      <w:szCs w:val="20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E7D51"/>
    <w:pPr>
      <w:widowControl w:val="0"/>
      <w:tabs>
        <w:tab w:val="left" w:pos="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ind w:firstLine="709"/>
      <w:jc w:val="both"/>
    </w:pPr>
    <w:rPr>
      <w:rFonts w:ascii="CG Times (W1)" w:hAnsi="CG Times (W1)"/>
      <w:color w:val="000000"/>
      <w:sz w:val="28"/>
      <w:szCs w:val="20"/>
      <w:lang w:val="uk-UA"/>
    </w:rPr>
  </w:style>
  <w:style w:type="paragraph" w:styleId="BodyTextIndent2">
    <w:name w:val="Body Text Indent 2"/>
    <w:basedOn w:val="Normal"/>
    <w:rsid w:val="006E7D51"/>
    <w:pPr>
      <w:ind w:firstLine="851"/>
      <w:jc w:val="both"/>
    </w:pPr>
    <w:rPr>
      <w:sz w:val="28"/>
      <w:szCs w:val="20"/>
      <w:lang w:val="uk-UA"/>
    </w:rPr>
  </w:style>
  <w:style w:type="paragraph" w:styleId="BodyTextIndent3">
    <w:name w:val="Body Text Indent 3"/>
    <w:basedOn w:val="Normal"/>
    <w:rsid w:val="006E7D51"/>
    <w:pPr>
      <w:ind w:firstLine="720"/>
      <w:jc w:val="both"/>
    </w:pPr>
    <w:rPr>
      <w:sz w:val="28"/>
      <w:szCs w:val="20"/>
      <w:lang w:val="uk-UA"/>
    </w:rPr>
  </w:style>
  <w:style w:type="paragraph" w:customStyle="1" w:styleId="a">
    <w:name w:val="Знак Знак Знак"/>
    <w:basedOn w:val="Normal"/>
    <w:link w:val="DefaultParagraphFont"/>
    <w:rsid w:val="006E7D5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