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766" w:rsidRPr="00356766" w:rsidRDefault="00356766" w:rsidP="00356766">
      <w:pPr>
        <w:ind w:firstLine="4500"/>
        <w:rPr>
          <w:sz w:val="28"/>
          <w:szCs w:val="28"/>
        </w:rPr>
      </w:pPr>
      <w:r w:rsidRPr="00356766">
        <w:rPr>
          <w:sz w:val="28"/>
          <w:szCs w:val="28"/>
        </w:rPr>
        <w:t>ЗАТВЕРДЖЕНО</w:t>
      </w:r>
    </w:p>
    <w:p w:rsidR="00356766" w:rsidRPr="00356766" w:rsidRDefault="00356766" w:rsidP="00356766">
      <w:pPr>
        <w:ind w:firstLine="4500"/>
        <w:rPr>
          <w:sz w:val="28"/>
          <w:szCs w:val="28"/>
        </w:rPr>
      </w:pPr>
      <w:r w:rsidRPr="00356766">
        <w:rPr>
          <w:sz w:val="28"/>
          <w:szCs w:val="28"/>
        </w:rPr>
        <w:t xml:space="preserve">Розпорядження голови </w:t>
      </w:r>
    </w:p>
    <w:p w:rsidR="00356766" w:rsidRPr="00356766" w:rsidRDefault="00356766" w:rsidP="00356766">
      <w:pPr>
        <w:ind w:firstLine="4500"/>
        <w:rPr>
          <w:sz w:val="28"/>
          <w:szCs w:val="28"/>
        </w:rPr>
      </w:pPr>
      <w:r w:rsidRPr="00356766">
        <w:rPr>
          <w:sz w:val="28"/>
          <w:szCs w:val="28"/>
        </w:rPr>
        <w:t>обласної державної</w:t>
      </w:r>
    </w:p>
    <w:p w:rsidR="00356766" w:rsidRPr="00356766" w:rsidRDefault="00356766" w:rsidP="00356766">
      <w:pPr>
        <w:ind w:firstLine="4500"/>
        <w:rPr>
          <w:sz w:val="28"/>
          <w:szCs w:val="28"/>
        </w:rPr>
      </w:pPr>
      <w:r w:rsidRPr="00356766">
        <w:rPr>
          <w:sz w:val="28"/>
          <w:szCs w:val="28"/>
        </w:rPr>
        <w:t>адміністрації</w:t>
      </w:r>
    </w:p>
    <w:p w:rsidR="00356766" w:rsidRPr="00356766" w:rsidRDefault="00356766" w:rsidP="00356766">
      <w:pPr>
        <w:ind w:firstLine="4500"/>
        <w:rPr>
          <w:sz w:val="28"/>
          <w:szCs w:val="28"/>
        </w:rPr>
      </w:pPr>
      <w:r w:rsidRPr="00356766">
        <w:rPr>
          <w:sz w:val="28"/>
          <w:szCs w:val="28"/>
        </w:rPr>
        <w:t>25.06.2011 №261</w:t>
      </w:r>
    </w:p>
    <w:p w:rsidR="00356766" w:rsidRPr="00356766" w:rsidRDefault="00356766" w:rsidP="00356766">
      <w:pPr>
        <w:rPr>
          <w:sz w:val="28"/>
          <w:szCs w:val="28"/>
        </w:rPr>
      </w:pPr>
    </w:p>
    <w:p w:rsidR="00356766" w:rsidRPr="00356766" w:rsidRDefault="00356766" w:rsidP="00356766">
      <w:pPr>
        <w:rPr>
          <w:sz w:val="28"/>
          <w:szCs w:val="28"/>
        </w:rPr>
      </w:pPr>
    </w:p>
    <w:p w:rsidR="00356766" w:rsidRPr="00356766" w:rsidRDefault="00356766" w:rsidP="00356766">
      <w:pPr>
        <w:jc w:val="center"/>
        <w:rPr>
          <w:sz w:val="28"/>
          <w:szCs w:val="28"/>
        </w:rPr>
      </w:pPr>
      <w:r w:rsidRPr="00356766">
        <w:rPr>
          <w:sz w:val="28"/>
          <w:szCs w:val="28"/>
        </w:rPr>
        <w:t>План</w:t>
      </w:r>
    </w:p>
    <w:p w:rsidR="00356766" w:rsidRPr="00356766" w:rsidRDefault="00356766" w:rsidP="00356766">
      <w:pPr>
        <w:jc w:val="center"/>
        <w:rPr>
          <w:sz w:val="28"/>
          <w:szCs w:val="28"/>
        </w:rPr>
      </w:pPr>
      <w:r w:rsidRPr="00356766">
        <w:rPr>
          <w:sz w:val="28"/>
          <w:szCs w:val="28"/>
        </w:rPr>
        <w:t>роботи обласної державної адміністрації</w:t>
      </w:r>
    </w:p>
    <w:p w:rsidR="00356766" w:rsidRPr="00356766" w:rsidRDefault="00356766" w:rsidP="00356766">
      <w:pPr>
        <w:jc w:val="center"/>
        <w:rPr>
          <w:sz w:val="28"/>
          <w:szCs w:val="28"/>
        </w:rPr>
      </w:pPr>
      <w:r w:rsidRPr="00356766">
        <w:rPr>
          <w:sz w:val="28"/>
          <w:szCs w:val="28"/>
        </w:rPr>
        <w:t>на ІІІ квартал 2011 року</w:t>
      </w:r>
    </w:p>
    <w:p w:rsidR="00356766" w:rsidRPr="00356766" w:rsidRDefault="00356766" w:rsidP="00356766">
      <w:pPr>
        <w:rPr>
          <w:sz w:val="28"/>
          <w:szCs w:val="28"/>
        </w:rPr>
      </w:pPr>
    </w:p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2966"/>
        <w:gridCol w:w="2991"/>
        <w:gridCol w:w="1276"/>
        <w:gridCol w:w="2126"/>
      </w:tblGrid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№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з/п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Обґрунтування необхідності здійснення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заходу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Термін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виконан- ня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Відповідальні виконавці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</w:tbl>
    <w:p w:rsidR="00356766" w:rsidRPr="00356766" w:rsidRDefault="00356766" w:rsidP="00356766">
      <w:pPr>
        <w:rPr>
          <w:sz w:val="28"/>
          <w:szCs w:val="28"/>
        </w:rPr>
      </w:pPr>
    </w:p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2966"/>
        <w:gridCol w:w="2985"/>
        <w:gridCol w:w="6"/>
        <w:gridCol w:w="1276"/>
        <w:gridCol w:w="2126"/>
      </w:tblGrid>
      <w:tr w:rsidR="00356766" w:rsidRPr="00356766">
        <w:trPr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2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5</w:t>
            </w:r>
          </w:p>
        </w:tc>
      </w:tr>
      <w:tr w:rsidR="00356766" w:rsidRPr="00356766">
        <w:trPr>
          <w:trHeight w:val="735"/>
        </w:trPr>
        <w:tc>
          <w:tcPr>
            <w:tcW w:w="10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І. Питання, що плануються для розгляду обласною радою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Затвердження звіту про виконання обласного бюджету за I півріччя 2011 року.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Бюджетний кодекс України.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Кропивка П.А.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Внесення змін до показників обласного бюджету на 2011 рік.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Статті 14,23,78 Бюджетного кодексу України.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Кропивка П.А.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передачу на баланс КП „Полтававодоканал” об’єкта закінченого будівництвом каналізаційної мережі по вул. Чкалова в смт Нові Санжари.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ефективного використання об’єкта закінченого будівництвом.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Шульга С.І.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Про призначення керівників житлово-комуна-льних підприємств, закладів освіти, охорони </w:t>
            </w:r>
            <w:r w:rsidRPr="00356766">
              <w:rPr>
                <w:sz w:val="28"/>
                <w:szCs w:val="28"/>
              </w:rPr>
              <w:lastRenderedPageBreak/>
              <w:t>здоров’я, установ соціального захисту населення, укладення контрактів з ними, продовження терміну їх дії та внесення відповідних змін.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lastRenderedPageBreak/>
              <w:t>Закон України „Про місцеве самоврядування в Україні”.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lastRenderedPageBreak/>
              <w:t>Лисак В.П.,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Тонков О.М.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Підготовка на розгляд обласної ради матеріалів, пов’язаних з наданням погоджень на отримання спеціальних дозволів на користування надрами.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Здійснення функцій державного контролю за використанням природних ресурсів на території області.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Підготовка на розгляд обласної ради матеріалів щодо затвердження регіональних програм енергозбереження і енергоефективності та доповнень до них.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Здійснення функцій щодо забезпечення ефективного витрачання ене-ргоресурсів, у тому числі в бюджетній сфері та комунальній галузі.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цільову Програму реалізації в Полтавської області проекту ПРООН та ЄС „Місцевий розвиток, орієнтований на громаду”.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Розвиток сільських громад області через реалізацію мікропроектів громад.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Орлов Д.В.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пооб’єктний перелік робіт з охорони земель, які необхідно виконати за кошти, що надходять у порядку відшкодування втрат сільськогосподарського та лісогосподарського виробництва.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Забезпечення ефективного використання коштів обласного бюджету.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Шарий Г.І.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оголошення об’єк-тів природно-заповідно-го фонду місцевого значення в межах області.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природно - заповідний фонд”.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Піддубний І.А.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Програму забезпечення продовольчої безпеки на 2011-2014 роки.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забезпечення продовольчої безпеки області.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Москаленко С.Л.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фінансування заходів Програми розвитку інформаційної сфери, книговидання та книгорозповсюдження у Полтавській області на 2008-2011 роки.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заходів щодо реалізації державної політики в інформаційній сфері та видавничій галузі.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</w:tc>
      </w:tr>
      <w:tr w:rsidR="00356766" w:rsidRPr="00356766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ІІ. Питання, які будуть розглядатися на нарадах у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голови облдержадміністрації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Наради в голови облдержадміністрації відбуваються по понеділках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(за окремим планом)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ІІІ. Питання, які будуть розглядатися на засіданнях колегії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облдержадміністрації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підсумки економічного і соціального розвитку та виконання бюджету області за I півріччя 2011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Контроль за виконанням програми економічного і соціального розвитку області на 2011 рік.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Кропивка П.А.,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виконавської дисципліни за підсумками ІI кварталу 2011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Доручення Прем’єр-міністра України від 19.05.2010 №27554/2/1-10, від 02.07.2010 №40056/0/1-10.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Бондарук Ю.І.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роботу щодо запобігання та протидії корупції.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Забезпечення реалізації комплексу заходів щодо запобігання та протидії корупції.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Черчатий О. 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формування регіональних та державних ресурсів продовольчого зерна області у 2011-2012 маркетинговому році.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забезпечення продовольчої безпеки області.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Цибенко В.Г.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фінансово-бюджетної дисципліни.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Виконання бюджету області за І півріччя 2011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Волочай С.Я.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підготовки підприємств житлово-комунального господарства області до роботи в осінньо-зимовий період 2011-2012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Забезпечення стабільного функціонування підприємств теплоенергетики та бюджетних установ в опалювальний сезон 2011-2012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Тонков О.М.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хід виконання в області заходів Загальнодержавної програми боротьби з онкологічними захворюваннями на період до 2016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затвердження Загальнодержавної програми боротьби з онкологічними захворюваннями на період до 2016 року”.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Лисак В.П.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підсумки роботи органів Пенсійного Фонду області щодо реалізації державної політики у сфері пенсійного забезпечення та збору, введення обліку надходжень від сплати єдиного соціального внеску.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збір та облік єдиного внеску на загальнообов’язкове державне соціальне страхування”.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Руденко В.К.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ІV. Питання, які будуть розглядатися на галузевих семінарах та нарадах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Нарада з відповідальними за впровадження заходів цивільного захисту в містах та районах області.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Розпорядження голови облдержадміністрації від 28.12.2010 №496 „Про обласну комісію з організації заходів, по-в’язаних із проведенням технічної інвентаризації захисних споруд цивільної оборони (цивільного захисту)”.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Андрусенко М.І.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Нарада з питань щодо підготовки транспортної інфраструктури до проведення Національного Сорочинського ярмарку-2011.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голови облдержадміністрації від 31.05.2011 №224 „Про затвердження складу обласної робочої групи з підготовки та проведення Сорочинського ярмарку в 2011 році та складу комісії з визначення готовності до експлуатації об’єкта „Сорочинський ярмарок” в Миргородському районі”.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Гриценко О.І.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Нарада про стан забезпечення суб’єктами господарювання безпечної експлуатації устаткування підвищеної небезпеки під час підготовки та проведення Національного Сорочинського ярмарку-2011.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Запобігання нещасних випадків.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Щербак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Нарада з підбиття підсумків роботи галузі тваринництва за І півріччя 2011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Аналіз роботи галузі тваринництва за І півріччя 2010 року.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Семінар-нарада з питання: „Адаптація вітчизняного насінництва у сучасних умовах у відповідності насіннєвих схем сертифікації насіння ОЕСР”.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підвищення рівня ведення насінництва в області та наближення його до світових стандартів.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Палій Ю.Г.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Нарада з питань щодо реалізації заходів, пе-редбачених Програмою соціального розвитку сільських населених пунктів Полтавської області на 2011 рік.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збереження сільських населених пунктів, забезпечення їх об’єктами соціальної інфраструктури відповідно до визначених соціальних стандартів та нормативів.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Липень, 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підсумки роботи обласної служби зайнятості щодо надання соціальних послуг незайнятому населенню та безробітним за І півріччя 2011року.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зайнятість населення”.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Клавдієва К.Д.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Методичний семінар-нарада з керівниками та працівниками засобів масової комунікації, органів виконавчої влади і місцевого самоврядування щодо удоскона-лення діяльності інфор-мування населення.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Указ Президента України від 14.07.2000 № 987 „Про вдосконалення інформаційно-аналітично-го забезпечення Президента України та органів державної влади”.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Методичний семінар-нарада з працівниками органів виконавчої влади і місцевого самоврядування з питань щодо реалізації державної інформаційної та внутрішньої політики.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Указ Президента України від 14.07.2000 № 987 „Про вдосконалення інформаційно-аналітично-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го забезпечення Президента України та органів державної влади”.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Семінар для туристичних фірм області „Туристичні можливості культурно-мистецьких подій. Свято Івана Купала”.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Обласна програма розвитку туризму і курортів на 2011-2015 роки.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Оніщук Л.М.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Нарада з питань щодо формування регіональної програми „Збережемо енергоресурси Полтав-щини” (ІV етап, 2012-2014 роки).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Здійснення функцій щодо забезпечення ефективного витрачання енергоресурсів.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Нарада з питань щодо стану використання коштів за державними та регіональними програмами підтримки агропромислового комплексу.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підтримки сільськогосподарських товаровиробників.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Нарада з питань щодо забезпечення створення належних умов заготівлі молочної сировини, цінової ситуації та розрахунків за поставлену продукцію.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молоко та молочні продукти”.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Цибенко В.Г.,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Аранчій С.В.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 з підготовки до посіву озимих культур урожаю 2012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якісного проведення посіву озимих культур.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Нарада директорів та заступників директорів професійно-технічних навчальних закладів „Підсумки роботи у 2010-2011 навчальному році та завдання на новий 2011-2012 навчальний рік”.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професійно-технічну освіту”.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Семінар-нарада директорів шкіл-інтернатів „Про підготовку закладів до нового навчального року та проведення ремонтно-опоряд-жувальних робіт”.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Закони України „Про освіту”, „Про загальну середню освіту”.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Семінар-нарада начальників відділів, управлінь освіти „Про особливості організації нав-чально-виховного процесу у 2011-2012 навчальному році”.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Указ Президента України від 04.07.2005 №1013/2005 „Про невідкладні заходи щодо забезпечення функціонування та розвитку освіти в Україні”.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Міжнародна наукова археологічна конфе-ренція фахівців-угро-знавців України, Молдови, Росії та Угорщини „Мадяри в Україні (Угорський слід у Подніпров’ї)” в м. Комсомоль-ську.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охорону археологічної спадщини“.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Обласна нарада директорів початкових спеціалізованих мистецьких навчальних закладів (шкіл естетичного виховання) „Про підсумки навчально-виховної роботи початкових спеціалізованих мистецьких навчальних закладів за 2010-2011 навчальний рік та завдання на 2011-2012 навчальний рік”.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Закони України „Про освіту”, „Про позашкільну освіту”.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Семінар-практикум для сільського населення, власників агроосель за участю місцевих органів влади та самоврядування за програмою „Розвиток кластерної моделі туристичної галузі області” з вивченням передового досвіду.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Обласна програма соціального розвитку сільських населених пунктів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Полтавської області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 2011 рік.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Оніщук Л.М.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Семінар-нарада з пи-тання: „Шляхи удосконалення роботи із зверненнями громадян в області відповідно до вимог Указу Президента України від 07.02.2008 №109/2008”.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Указ Президента України від 07.02.2008 №109/2008 „Про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Балагура В.В.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Галузева нарада з керівниками підприємств житлово-комунального господарства області „Про підсумки виконання житлово-комуналь-ними підприємствами в І півріччі 2011 року Загальнодержавної програми реформування і розвитку житлово-кому-нального господарства на 2009-2014 роки”.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Аналіз стану виконання Загальнодержавної програми реформування і розвитку житлово-комунального господарства на 2009-2014 роки.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Тонков О.М.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Нарада про підготовку об’єктів житлово-кому-нального господарства, систем газопостачання до роботи в осінньо-зимовий період 2011-2012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Недопущення аварій та виробничого травматизму.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Щербак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Семінар-нарада з учасниками фондового ринку щодо проблемних питань впровадження Закону України „Про акціонерні товариства”.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Доведення до учасників фондового ринку особливості діяльності у зв’язку з набранням чинності Закону України „Про акціонерні товариства”.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Валенко О.А.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Нарада з питання щодо реалізації технічної політики в агропромисловому комплексі області та можливих шляхів оновлення машинно-тракторного парку сільгосптоваровиробників області в 2011 році.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Аналіз реалізації на місцях державної технічної політики.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Семінар-нарада про хід підготовки сільськогосподарських підприємств області до зимово-стійлового утримання тварин.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Забезпечення організованого проведення зимівлі тваринництва на період 2011-2012 року.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 заступників директорів, медичних та дієтсестер інтернатних закладів „Організація харчування дітей у закладах освіти обласного підпорядкування”.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Закони України „Про освіту”, „Про загальну середню освіту”.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 – нарада начальників відділів, управлінь освіти з питань щодо обліку дітей і підлітків шкільного віку.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12.04.2000 № 646 „Про затвердження Інструкції з обліку дітей і підлітків шкільного віку”.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 з головними державними соціаль-ними інспекторами та державними соціальними інспекторами щодо здійснення контролю за цільовим використанням коштів при призначенні і виплаті соціальних допомог.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Закони України „Про Державний бюджет України на 2011 рік”, „Про державну соціальну допомогу особам, які не мають права на пенсію, та інвалідам”.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Семінар-практикум із посадовими особами управлінь праці та соціального захисту населення щодо забезпечення інвалідів автомобілями та виплати грошових компенсацій на бензин, ремонт і технічне обслуговування автомобілів та транспортне обслуговування.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соціальні послуги”.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Обласний семінар викладачів відділів духових та ударних інструментів, синтезатора початкових спеціалізованих мистецьких навчальних закладів (шкіл естетичного виховання) на базі Полтавської дитячої музичної школи №1 імені П.І. Майбороди.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Закони України „Про освіту”, „Про позашкільну освіту”.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підсумки проведення оздоровчої кампанії влітку 2011 року.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оздоровлення та відпочинок дітей”.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Шкоденко Н.А.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 з працівниками юридичних служб районних державних адміністрацій, структурних підрозділів облдержадміністрації на актуальні теми щодо практичного застосування норм чинного законодавства.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поліпшення роботи щодо застосування норм чинного законодавства.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Пашкова Г.Є.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Семінар-нарада з питань щодо функціонування Державного реєстру виборців.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Державний реєстр виборців”.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Северин Ю.В.</w:t>
            </w:r>
          </w:p>
        </w:tc>
      </w:tr>
      <w:tr w:rsidR="00356766" w:rsidRPr="00356766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V. Питання, які будуть розглядатися на оперативно-розпорядчих нарадах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 заступників голови облдержадміністрації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бюджетної пропозиції на 2012 рік за рахунок коштів державного бюджету на реалізацію проектів соціально-економічного розвитку.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Бюджетний кодекс України.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Петрук Ю.О.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введення в експлуатацію об’єкту „Реставрація обласного музично-драматичного театру імені М.В.Гоголя”.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13.04.2011 № 293 „Пи-тання прийняття в експлуатацію закінчених будівництвом об’єктів”.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Липень-серпень.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Шульга С.І.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введення в експлу-затацію очисних споруд у смт Козельщині.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13.04.2011 № 293 „Пи-тання прийняття в експлуатацію закінчених будівництвом об’єктів”.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Липень -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вересень.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Шульга С.І.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хід виконання будівельних робіт на пріоритетних об’єктах будівництва (реставрація обласного драматичного театру імені М.В.Гоголя, будівництво обласного протитуберкульозного диспансеру та ін.).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13.04.2011 № 293 „Пи-тання прийняття в експлуатацію закінчених будівництвом об’єктів”.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Липень -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Шульга С.І.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Про здійснення контролю за станом погашен-ня заборгованості та своєчасністю виплати поточної заробітної плати працівникам підприємств, установ та організацій.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Повна та своєчасна виплата зарплати.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Липень -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та участь підприємств і організацій області в Національному Сорочинському ярмарку.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Забезпечення підготовки та проведення Національного Сорочинського ярмарку.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Липень –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участь області у виставці „Подмосковье-</w:t>
            </w:r>
            <w:smartTag w:uri="urn:schemas-microsoft-com:office:smarttags" w:element="metricconverter">
              <w:smartTagPr>
                <w:attr w:name="ProductID" w:val="2011”"/>
              </w:smartTagPr>
              <w:r w:rsidRPr="00356766">
                <w:rPr>
                  <w:sz w:val="28"/>
                  <w:szCs w:val="28"/>
                </w:rPr>
                <w:t>2011”</w:t>
              </w:r>
            </w:smartTag>
            <w:r w:rsidRPr="00356766">
              <w:rPr>
                <w:sz w:val="28"/>
                <w:szCs w:val="28"/>
              </w:rPr>
              <w:t>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Забезпечення участі області у виставці.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Орлов Д.В.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ліквідацію осередків стихійної торгівлі.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Упорядкування торгівлі.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Бугрій М.І.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реалізацію процедур банкрутства та взаємодію арбітражних керуючих з органами влади.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голови облдержадміністрації від 11.04.2007 №148 „Про обласну комісію з питань реалізації процедур банкрутства та взаємодії арбітражних керуючих з органами влади”.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Липень -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дотримання державної дисципліни цін на споживчому ринку при облдержадміністрації.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Попередження необґрунтованого зростання цін.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Липень-вересень.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створення кластерів та технологічного парку.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 рамках реалізації проекту ЄС ІнноЕнтерпрайз.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Липень-вересень.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підготовки та збирання ранніх зернових і зернобобових культур.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забезпечення оперативного контролю за ходом підготовки та збирання ранніх зернових.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погашення заборгованості з виплати заробітної плати в сільському господарстві.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12.08.2009 № 863 „Про посилення контролю за погашенням заборгованості із виплати заробітної плати (грошового забезпечення), пенсій, стипендій та інших соціальних виплат”.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Липень.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роботу елеваторного господарства області, будівництво нових елеваторів, зерноскладів та сушарок.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збільшення обсягів інвестицій у агропромисловий комплекс області та розширення зернозберігаючих потужностей.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Бобирь Л.О.,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виплат сільськогосподарськими підприємствами області орендної плати за використання земельних і майнових паїв у 2011 році та погашення заборгованості минулих років за орендну плату за земельні та майнові паї.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повного розрахунку та недопущення заборгованості за орендну плату за земельні та майнові паї.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виконання Програ-ми фітосанітарних заходів у карантинних і регульованих зонах по виявленню, локалізації регульованих шкідливих організмів на території Полтавської області в 2011 році.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карантин рослин”.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Назаренко В.К.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технічного забезпечення насіннєвих господарств області, підготовку складських приміщень до приймання та зберігання насіннєвого матеріалу.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забезпечення дотримання високих якісних параметрів насіннєвого матеріалу.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Палій Ю.Г.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оплати праці, забезпечення своєчасності виплати заробітної плати та погашення зарплатних боргів на підприємствах, установах та організаціях області.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оп-лату праці”.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Липень-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заходів до Дня Державного Пра-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пора України.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Указ Президента України від 23.08.2004 №987 „Про День Державного Прапора України”.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заходів до Дня незалежності України.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Указ Президента України від 01.11.2010 № 990 „Про відзначення 20-ї річниці незалежності України”.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Про підготовку до проведення заходів з відзначення 170-річчя Михайла Драгоманова від дня народження.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Верховної Ради України від 02.02.2011 №2970-VI „Про відзначення 170-річчя з дня народження видатного українського письменника, публіцис-та, історика, громадського діяча Михайла Петровича Драгоманова”.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Липень- 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організацію роботи Міжвідомчої комісії по виконанню заходів з підготовки та проведення фінальної частини чемпіонату Євро-2012.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14.04.2010 № 357 „Про затвердження державної цільової програми підготовки та проведення в Україні фінальної частини чемпіонату Європи 2012 року з футболу”.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Оніщук Л.М.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проведення видачі посвідчень батькам та дітям із багатодітних сімей.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Наказ Міністерства Ук-раїни у справах сім’ї, молоді та спорту від 29.06.2010 № 1947 „Про затвердження Інструкції про порядок видачі посвідчень батьків та дитини з багатодітної сім’ї”.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Липень- 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Шкоденко Н.А.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організацію оздо-ровлення та відпочинку дітей улітку 2011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оздоровлення та відпо-чинок дітей”.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Липень-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Шкоденко Н.А.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хід освоєння коштів на виконання робіт, які будуть фінансуватися за рахунок видатків з державного та місцевого бюджетів у 2011 році.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Дер-жавний бюджет України на 2011 рік”.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Тонков О.М.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забезпечення участі промислових підприємств області в загальнодержавній виставковій акції „Барвиста Україна”.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Залучення промислових підприємств до участі у виставці.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підвищення ефективності виробничої діяльності збиткових про-мислових підприємств області.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Підвищення ефективності виробничої діяльності промислових підприємств.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виконання Програми розвитку нафтогазовидобувної галузі Полтавської області на 2009 – 2011 роки за підсумками І півріччя 2011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Аналіз досягнутих показників.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виконання Регіональної програми енергозбереження „Збережемо енергоресурси Полтавщини” (ІІІ етап) за підсумками І півріччя 2011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Аналіз досягнутих показників.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до проведення Національного Сорочинського ярмарку.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Указ Президента України від 18.08.1999 №1005/99 „Про Сорочинський ярмарок”.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Бугрій М.І.,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впровадження моделі „Ефективне свинарство” в господарствах області.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забезпечення приросту валової продукції в галузі тваринництва.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роботу інспекції Державного технічного нагляду облдержадміністрації у І півріччі 2010 року.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аналізу ситуації у сфері державного технічного нагляду.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Кащенко А.О.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забезпечення фінансовими ресурсами сільськогосподарських підприємств для проведення комплексу осінньо-польових робіт.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забезпечення своєчасності та повноти проведення осінньо-польових робіт, забезпечення дотримання технологій вирощування сільськогосподарських культур.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збирання пізніх культур та підготовки площ для посіву озимих культур.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Забезпечення збирання пізніх сільськогосподарських культур.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забезпеченість сільськогосподарських підприємств області високорепродукційним насінням озимих культур під урожай 2011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забезпечення посіву озимих культур якісним насіннєвим матеріалом.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Палій Ю.Г.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закладів освіти області до нового 2011-2012 навчального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Закони України „Про освіту”, „Про загальну середню освіту”.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організацію оздоровлення вихованців Новосанжарського та Зіньківського дитячих будинків-інтернатів на базі ДОЦ „Миргородський”.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оздоровлення та відпочинок дітей”.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підготовки лікувально–профілактич-них закладів області до роботи в осінньо-зимовий період 2011-2012 року.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Розпорядження голови облдержадміністрації від 13.05.2010 №157 „Про підсумки роботи житлово-комунального господарства області в осінньо-зимовий період 2009-2010 року та завдання з підготовки до роботи в опалювальному сезоні 2010-2011 років”.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Лисак В.П.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матеріалів на засідання обласного координаційного комітету сприяння зайнятості населення.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зай-нятість населення”.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Клавдієва К.Д.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погашення заборгованості зі сплати страхових внесків до бюджету Пенсійного фонду економічно-ак-тивними підприємствами області.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загальнообов’язкове державне соціальне страхування”.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Руденко В.К.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заходів до 68-ї річниці визволення Полтавщини від фашистських загарбників.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Кабінету Міністрів України від 17.03.2011 № 199-р „Про заходи з увічнення пам’яті про події Великої Вітчизняної війни 1941-1945 років та її учасників на 2011-2015 роки”.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до проведення заходів з відзначення в області 150-річчя від дня народження академіка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В.І. Вернадського.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Верховної Ради України від 07.02.2002 № 3069-ІІІ „Про відзначення 140-річчя з дня народження академіка В.І. Вернадського”.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до проведення заходів з відзначення в області 200-річчя від дня народження Євгена Гребінки.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Верховної Ради України від 21.04.2011 №3302-VI „Про відзначення 200-річчя з дня народження Євгена Гребінки”.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Серпень- 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діяльність сфери культури та мистецтв в умовах соціально-еко-номічних реформ.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культуру”.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освоєння коштів субвенції з державного бюджету місцевим бюджетом для фінансування у 2011 році програм–переможців Всеукраїнського конкурсу проектів та програм розвитку місцевого самоврядування 2010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28.02.2011 №165 „Про затвердження Порядку та умов надання у 2011 році субвенції з державного бюджету місцевим бюджетам на фінансування програм-пере-можців Всеукраїнського конкурсу проектів та програм розвитку місцевого самоврядування”.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Петрук Ю.О.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розрахунків підприємств житлово-комунального господарства за спожиті енергоносії.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Наявність заборгова-ності.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Тонков О.М.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Державну програму розвитку мінерально-сировинної бази України на період до 2030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Забезпечення виконання заходів Програми в області.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погашення заборгованості з виплати заробітної плати на галузево підпорядкованих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підприємствах.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голови облдержадміністрації від 08.07.2010 № 235 „Про стан погашення заборгованості з виплати заробітної плати в області”.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Бугрій М.І.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забезпечення борошном хлібопекарських підприємств області.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оптимізації роботи підприємств хлібо-пекарної галузі.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Бугрій М.І.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перевірки додержання законодавства у сфері державних заку -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півель.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Лист Секретаріату Президента України від 14.03.2008 № 1-1/565, розпорядження голови облдержадміністрації від 24.03.2008 № 94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„Про створення обласної міжвідомчої робочої групи з перевірки додержання законодавства”.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Адамович О.Є.,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Полупан О.А.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використання коштів за державними та обласними програмами підтримки агропромислового комплексу.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підтримки сільгоспвиробника.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роботу сільгосптоваровиробників області з питань щодо оновлення машинно-трактор-ного парку.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аналізу стану машинно-тракторного парку агропромислового комплексу області.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формування регіональних та державних продовольчих ресурсів продовольчого зерна на 2011-2012 маркетинговий рік.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забезпечення продовольчої безпеки області, забезпечення сировиною хлібозаводів для виробництва борошна і хлібопечення.</w:t>
            </w:r>
            <w:r w:rsidRPr="00356766">
              <w:rPr>
                <w:sz w:val="28"/>
                <w:szCs w:val="28"/>
              </w:rPr>
              <w:br/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Цибенко В.Г.,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Бугрій М.І.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проведення посіву озимих культур урожаю 2012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Забезпечення посіву озимих культур в оптимальні строки.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здійснення державної реєстрації земель на території області.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 метою аналізу дотримання вимог законодавства у сфері земельних відносин.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Шарий Г.І.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державний нагляд за станом експлуатації машин, зареєстрованих в інспекції Державного технічного нагляду облдержадміністрації.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28.04.2009 №403 „Про затвердження порядку проведення державного технічного огляду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Кащенко А.О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підсумки оздоровлення дітей улітку 2011 року.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оздоровлення та відпочинок дітей”.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стан виконання в області Закону України „Про основи соціального захисту бездомних осіб і безпритульних дітей”.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основи соціального захисту бездомних осіб і безпритульних дітей”.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результати економії коштів, які спрямовуються на доставку пенсії.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загальнообов’язкове державне соціальне страхування”.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Руденко В.К.</w:t>
            </w: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мате-ріалів на засідання робочої групи з координації роботи щодо легалізації виплати заробітної плати та зайнятості населення в районах та містах області.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зайнятість населення”.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Клавдієва К.Д.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 підготовку та відзначення Дня парти-занської слави.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Верховної Ради України „Про відзначення 70-річчя партизанського руху в Україні”, розпорядження Кабінету Міністрів України від 17.03.2011 № 199-р „Про заходи з увічнення пам’яті про події Великої Вітчизняної війни 1941-1945 років та її учасників на 2011-2015 роки”.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</w:tc>
      </w:tr>
    </w:tbl>
    <w:p w:rsidR="00356766" w:rsidRPr="00356766" w:rsidRDefault="00356766" w:rsidP="00356766">
      <w:pPr>
        <w:rPr>
          <w:sz w:val="28"/>
          <w:szCs w:val="28"/>
        </w:rPr>
      </w:pPr>
    </w:p>
    <w:p w:rsidR="00356766" w:rsidRPr="00356766" w:rsidRDefault="00356766" w:rsidP="00356766">
      <w:pPr>
        <w:rPr>
          <w:sz w:val="28"/>
          <w:szCs w:val="28"/>
        </w:rPr>
      </w:pPr>
    </w:p>
    <w:tbl>
      <w:tblPr>
        <w:tblStyle w:val="TableGrid"/>
        <w:tblW w:w="1428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3"/>
        <w:gridCol w:w="8"/>
        <w:gridCol w:w="7221"/>
        <w:gridCol w:w="2130"/>
        <w:gridCol w:w="2126"/>
        <w:gridCol w:w="2125"/>
      </w:tblGrid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№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з/п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Зміст заходів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Відповідальні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виконавці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3</w:t>
            </w:r>
          </w:p>
        </w:tc>
      </w:tr>
      <w:tr w:rsidR="00356766" w:rsidRPr="00356766">
        <w:trPr>
          <w:gridAfter w:val="2"/>
          <w:wAfter w:w="4251" w:type="dxa"/>
          <w:cantSplit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VІ. Проведення організаційно-масових заходів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Забезпечення діяльності консультативних, дорадчих та інших допоміжних органів, служб і комісій, створених при облдержадміністрації (за планами цих органів).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Перший заступник, заступники голови, заступник голови - керівник апарату облдерж-адміністрації.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засідання обласного Комітету з економічних реформ.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Адамович О.Є.,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ярмарків та міні-ярмарків вакансій (професій).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Клавдієва К.Д.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зустрічей та виїзних прийомів осіб у трудових колективах та за місцем проживання громадян з питань пенсійного реформування.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Руденко В.К.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Дні Пенсійного фонду в районних центрах, сільських та селищних радах.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Руденко В.К.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організаційно-інформаційних заходів у рамках акції „Полтавська окраїна”.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Руденко В.К.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Семінар із дотримання вимог чинного законодавства щодо призначення державних соціальних допомог.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Здійснення виїзних прийомів для надання консультативної та роз’яснювальної допомоги населенню області з питань соціального захисту та надання пільг окремим громадянам.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групових та масових профорієнтаційних заходів для учнів загальноосвітніх навчальних закладів.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Клавдієва К.Д.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„День села” в сільських населених пунктах області (за окремим графіком).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Заходи щодо підвищення кваліфікації державних службовців обласної та районних державних адміністрацій.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Коробко В.А.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ІІІ етапу Всеукраїнської Спартакіади серед збірних команд державних службовців.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 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Пожечевський В. О.,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Черчатий О. 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„днів апарату облдержадміністрації” в райдержадміністраціях (за окремим графіком).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Іванченко В.Г.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Проведення „днів апарату облдержадміністрації” в структурних підрозділах облдержадміністрації (за окремим графіком).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Іванченко В.Г.</w:t>
            </w:r>
          </w:p>
        </w:tc>
      </w:tr>
      <w:tr w:rsidR="00356766" w:rsidRPr="00356766">
        <w:trPr>
          <w:gridAfter w:val="2"/>
          <w:wAfter w:w="4251" w:type="dxa"/>
          <w:trHeight w:val="9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методично-контрольних днів апарату облдерж-адміністрації в структурних підрозділах облдержадміністрації (за окремим графіком).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Іванченко В.Г.</w:t>
            </w:r>
          </w:p>
        </w:tc>
      </w:tr>
      <w:tr w:rsidR="00356766" w:rsidRPr="00356766">
        <w:trPr>
          <w:gridAfter w:val="2"/>
          <w:wAfter w:w="4251" w:type="dxa"/>
          <w:trHeight w:val="27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3</w:t>
            </w:r>
          </w:p>
        </w:tc>
      </w:tr>
      <w:tr w:rsidR="00356766" w:rsidRPr="00356766">
        <w:trPr>
          <w:gridAfter w:val="2"/>
          <w:wAfter w:w="4251" w:type="dxa"/>
          <w:trHeight w:val="520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моніторингу звернень інвесторів до органів виконавчої влади.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щоквартальної комплексної оцінки соціально-економічного розвитку районів області.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Адамович О.Є.,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Обласна конференція щодо впровадження другої фази проекту ЄС та ПРООН ,,Місцевий розвиток, орієнтований на громаду”.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Орлов Д.В.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Обласне фольклорне свято „Купальські ігри на батьківщині Гоголя” ( с. Гоголеве Шишацького району).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Засідання регіональної ради по роботі з кадрами „Про підсумки роботи з кадрами у першому півріччі 2011 року в обласній та районних державних адміністраціях’.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Коробко В.А.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виїзних засідань обласної робочої групи з питання щодо підвищення ефективності діяльності суб’єктів господарювання.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рейтингового оцінювання роботи місцевих органів виконавчої влади щодо залучення інвестицій, здійснення заходів з поліпшення інвестиційного клімату.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Участь у загальнодержавній виставковій акції „Барвиста Україна-</w:t>
            </w:r>
            <w:smartTag w:uri="urn:schemas-microsoft-com:office:smarttags" w:element="metricconverter">
              <w:smartTagPr>
                <w:attr w:name="ProductID" w:val="2011”"/>
              </w:smartTagPr>
              <w:r w:rsidRPr="00356766">
                <w:rPr>
                  <w:sz w:val="28"/>
                  <w:szCs w:val="28"/>
                </w:rPr>
                <w:t>2011”</w:t>
              </w:r>
            </w:smartTag>
            <w:r w:rsidRPr="00356766">
              <w:rPr>
                <w:sz w:val="28"/>
                <w:szCs w:val="28"/>
              </w:rPr>
              <w:t xml:space="preserve"> (м. Київ).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Оніщук Л.М.,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Бугрій М.І.,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Підготовка та проведення Національного Сорочинського ярмарку – 2011.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Бугрій М.І.,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Ярмарок передових педагогічних технологій професійно-технічних закладів області.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Міжнародний фольклорний фестиваль „Калинове літо на Дніпрі” (м. Комсомольськ).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 Фасій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Вересень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Комплексна перевірка з реалізації державної політики у сфері цивільного захисту населення і територій від надзвичайних ситуацій у Гадяцькому районі.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Галушко Б.П.,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Андрусенко М.І.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свята Першого дзвоника в навчальних закладах області.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ХІ Всеукраїнські педагогічні читання „Науково-педагогічна спадщина Михайла Остроградського і сучасні проблеми освіти”.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Засідання „круглого столу” на тему: „Умови та перспективи запровадження другого рівня накопичувальної системи загальнообов’язкового державного пенсійного страхування”.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Руденко В.К.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3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Обласне „Свято веселої мудрості” та обласний конкурс читців-гумористів (с. Веселий Поділ Семенівського району).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Фасій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Всеукраїнський фестиваль-конкурс сучасного українського романсу „Осіннє рандеву” (м. Миргород).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Пархоменко В.О.,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Обласне свято „Осіннє золото” та конкурс дуетів, тріо, квартетів, вокальних ансамблів до 90-річчя від дня народження поета Дмитра Луценка (с. Березова Рудка Пирятинського району 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Пархоменко В.О.,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Обласне свято „Благословенні ви, сліди мандрівника Сковороди” ( смт Чорнухи).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Пархоменко В.О.,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Участь у ІХ Міжнародній виставці „ТурЄвроЦентр-Закарпаття-</w:t>
            </w:r>
            <w:smartTag w:uri="urn:schemas-microsoft-com:office:smarttags" w:element="metricconverter">
              <w:smartTagPr>
                <w:attr w:name="ProductID" w:val="2011”"/>
              </w:smartTagPr>
              <w:r w:rsidRPr="00356766">
                <w:rPr>
                  <w:sz w:val="28"/>
                  <w:szCs w:val="28"/>
                </w:rPr>
                <w:t>2011”</w:t>
              </w:r>
            </w:smartTag>
            <w:r w:rsidRPr="00356766">
              <w:rPr>
                <w:sz w:val="28"/>
                <w:szCs w:val="28"/>
              </w:rPr>
              <w:t xml:space="preserve"> (м. Ужгород).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Оніщук Л.М.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Участь у Всеукраїнських заходах із нагоди Всесвітнього дня туризму (м. Київ).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Оніщук Л.М.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Заходи до Дня фізичної культури і спорту.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 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Пожечевський В. О.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VІІ. Проведення заходів ідеології державотворення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Участь голови облдержадміністрації, заступників голови облдержадміністрації та начальників структурних підрозділів облдержадміністрації у прямих ефірах передач „Виконавча влада: щоденні будні” та „До Вас запитання” на ОДТРК „Лтава” ( за окремими графіками).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прес-конференцій та онлайн-конференцій (в ОКІА „Новини Полтавщини”) за участю голови облдержадміністрації, заступників голови облдержадміністрації та начальників структурних підрозділів облдержадміністрації.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Днів центрів зайнятості, Днів відкритих дверей, презентацій роботи базових центрів зайнятості.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Клавдієва К.Д.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телеефірів під рубрикою „Соціальний захист: пенсії та радіоефірів у програмі “Соціальний вісник” на ОДТРК „Лтава”.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Руденко В.К.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Виступи з питань соціального захисту та надання пільг окремим громадянам на ОДТРК „Лтава”.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Організація публікацій статей у засобах масової інформації, спрямованих на роз‘яснення суті державної політики органів виконавчої влади.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Липень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Брифінг для представників засобів масової інформації області за підсумками роботи органів Пенсійного фонду у І півріччі 2011 року.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Руденко В.К.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єдиного дня інформування населення: „Соціально-економічний розвиток Полтавщини в І півріччі 2011 року”.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3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Серпень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Прямий ефір на ОДТРК „Лтава”: „Соціальні перспективи бюджету 2011 року”.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Руденко В.К.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Заходи до Дня Державного Прапора України.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Фасій Г.І.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Заходи до Дня незалежності України.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Пожечевський В.О.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Тематичний „круглий стіл”: „Основні здобутки України за роки незалежності”.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єдиного дня інформування населення: „20 років незалежності України: здобутки і проблеми”.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Білоус Г.П.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Фестиваль народної творчості на Національному Сорочинському ярмарку, присвячений 20-й річниці незалежності України.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Пархоменко В.О.,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Концерт кращих колективів – переможців обласного огляду народної творчості „Україно моя – отча земле моя!”.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Пархоменко В.О.,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Культурно-мистецький захід „Україна – моя віра, надія, любов!” на Співочому полі Марусі Чурай ( м. Полтава).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Пархоменко В.О.,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rFonts w:eastAsia="Arial Unicode MS"/>
                <w:sz w:val="28"/>
                <w:szCs w:val="28"/>
              </w:rPr>
            </w:pPr>
            <w:r w:rsidRPr="00356766">
              <w:rPr>
                <w:rFonts w:eastAsia="Arial Unicode MS"/>
                <w:sz w:val="28"/>
                <w:szCs w:val="28"/>
              </w:rPr>
              <w:t>Проведення VІІ Міжрегіонального молодіжного форуму, приуроченого до 20-ї річниці незалежності України.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Шкоденко Н.А.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Вересень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єдиного дня інформування населення: „Здобутки та перспективи дошкільної освіти на Полтавщині”.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Тематичний „круглий стіл”: „Шляхи удосконалення діяльності органів влади на Полтавщині”.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Черчатий О.І.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Заходи до 70-річчя партизанського руху в Україні. Обласне свято партизанської слави „Квітуй, піснями подвиг прославляй, наш славний Ковпаківський край!” ( смт Котельва).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Пархоменко В.О.,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Заходи до 68-ї річниці визволення Полтавщини від фашистських загарбників.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Пархоменко В.О.,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Відзначення 75-річчя від дня заснування Полтавського українського музично-драматичного театру імені М.В. Гоголя.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Пархоменко В.О.,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Фасій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Проведення виставки до 70-річчя оборонних боїв на Дніпрі.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Білоус Г.П.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виставки до дня визволення м. Полтави від фашистських загарбників.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  <w:r w:rsidRPr="00356766">
              <w:rPr>
                <w:sz w:val="28"/>
                <w:szCs w:val="28"/>
              </w:rPr>
              <w:tab/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Білоус Г.П.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1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3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VІІІ. Робота з органами місцевого самоврядування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щодо реалізації ними повноважень органів виконавчої влади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Надання практичної та методичної допомоги місцевим органам виконавчої влади щодо реалізації державної політики у сфері будівництва, архітектури та містобудування.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Петрук Ю.О.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Участь у заходах з реалізації Концепції реформи місцевого самоврядування.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Петрук Ю.О.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заходів щодо забезпечення містобудівною документацією населених пунктів області.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Петрук Ю.О.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Перевірка цільового використання коштів обласного фонду охорони навколишнього природного середовища.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Галушко Б.П.,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Андрусенко М.І.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Надання методичної допомоги та рекомендацій органам місцевого самоврядування з питань щодо здійснення ними зовнішніх зносин.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Адамович О.Є.,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Орлов Д.В.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Заходи щодо реалізації в області проекту другої фази проекту ЄС та ПРООН „Місцевий розвиток , орієнтований на громаду”.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Орлов Д.В.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Надання методичної допомоги органам місцевого самоврядування з питань щодо відбору та оформлення вільних земельних ділянок для передачі на земельні аукціони.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Адамович О.Є.,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Надання методичної допомоги органам місцевого самоврядування області щодо реалізації актів законодавства з питань щодо земельних та майнових відносин.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Надання органам місцевого самоврядування, райдержадміністраціям, галузевим управлінням інформаційної допомоги щодо підприємств, які мають борги зі сплати страхових внесків до органів Пенсійного фонду.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Руденко В.К.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засідань „круглих столів”, семінарів-нарад з питань щодо зайнятості населення.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Клавдієва К.Д.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Зустрічі з сільськими та селищними головами з питань щодо реалізації Програм зайнятості населення, організації оплачуваних громадських робіт, створення нових робочих місць.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Клавдієва К.Д. 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Надання органам місцевого самоврядування, райдержадміністраціям допомоги щодо виконання вимог Законів України „Про загальну середню освіту”, „Про дошкільну освіту”.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Мирошниченко В.І.</w:t>
            </w:r>
          </w:p>
        </w:tc>
      </w:tr>
      <w:tr w:rsidR="00356766" w:rsidRPr="00356766">
        <w:trPr>
          <w:gridAfter w:val="2"/>
          <w:wAfter w:w="4251" w:type="dxa"/>
          <w:trHeight w:val="8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Надання консультативно-методичної допомоги посадовим особам органів місцевого самоврядування, які ведуть питання зв’язків з громадськістю та засобами масової інформації.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</w:tc>
      </w:tr>
      <w:tr w:rsidR="00356766" w:rsidRPr="00356766">
        <w:trPr>
          <w:gridAfter w:val="2"/>
          <w:wAfter w:w="4251" w:type="dxa"/>
          <w:trHeight w:val="3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Надання практичної та методичної допомоги органам місцевого самоврядування, райдержадміністраціям щодо реалізації на місцях державної гендерної, сімейної, молодіжної політики.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Шкоденко Н.А.</w:t>
            </w:r>
          </w:p>
        </w:tc>
      </w:tr>
      <w:tr w:rsidR="00356766" w:rsidRPr="00356766">
        <w:trPr>
          <w:gridAfter w:val="2"/>
          <w:wAfter w:w="4251" w:type="dxa"/>
          <w:trHeight w:val="3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Проведення кущових семінарів для посадових осіб місцевого самоврядування на тему: „Особливості проходження служби в органах місцевого самоврядування”.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 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Черчатий О. І.</w:t>
            </w:r>
          </w:p>
        </w:tc>
      </w:tr>
      <w:tr w:rsidR="00356766" w:rsidRPr="00356766">
        <w:trPr>
          <w:gridAfter w:val="1"/>
          <w:wAfter w:w="2125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Стажування посадових осіб органів місцевого самоврядування при Управлінні державної служби Головного управління державної служби України в Полтавській області.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 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Черчатий О. 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ІХ. Документи, які розглядатимуться в порядку контролю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 заступників голови облдержадміністрації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державне прогнозування та розроблення програм економічного і соціального розвитку України”.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ціни і ціноутворення”.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здійснення державних закупівель”.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Полупан О.А.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відновлення платоспроможності боржника або визнання його банкрутом”.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Полупан О.А.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збір та облік єдиного внеску на загальнообов'язкове державне соціальне страхування”.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Руденко В.К.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затвердження загальнодержавної програми забезпечення профілактики ВІЛ-інфекції, лікування, догляду та підтримки ВІЛ-інфікованих і хворих на СНІД на 2009-2013 роки”.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Лисак В.П.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основи соціального захисту бездомних осіб і безпритульних дітей”.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Закон України „Про оплату праці”.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Указ Президента України від 23.08.2004 № 987 „Про День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Державного Прапора України”.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Указ Президента України від 28.07.2005 №1135/2005 „Про вдосконалення роботи центральних і місцевих органів виконавчої влади щодо забезпечення рівних прав та можливостей жінок і чоловіків”.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Шкоденко Н.А.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Указ Президента України від 01.11.2010 № 990 „Про відзна- чення 20-ї річниці незалежності України”.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Доручення Президента України від 08.04.2011 №1-1/637 щодо підвищення ефективності механізмів забезпечення захисту прав і законних інтересів дитини в Україні.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Конончук І.А.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04.04.2000 № 599 „Про запровадження аукціонів з продажу нафти, газового конденсату, скрапленого газу і вугілля”.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19.09.2007 № 1158 „Про затвердження Державної цільової програми розвитку українського села на період до 2015 року”.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rPr>
          <w:gridAfter w:val="1"/>
          <w:wAfter w:w="2125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05.08.2009 № 844 „Про деякі питання реалізації прав власності на землю громадянами України”.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Шарий Г.І.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01.03.2010 № 243 „Про затвердження державної економічної цільової програми енергоефективності на 2010-2015 роки”.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Постанова Кабінету Міністрів України від 11.05.2011 № 503 „Про затвердження Порядку перерахування у 2011 році субвенції з державного бюджету місцевим бюджетам на погашення заборгованості з різниці в тарифах на теплову енергію, що вироблялася, транспортувалася та постачалася населенню, яка виникла у зв’язку з невідповідністю фактичної вартості теплової енергії тарифам, що затверджувалися або погоджувалися відповідними органами державної влади чи органами місцевого самоврядування”.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Овчаренко Р.Л.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Кабінету Міністрів України від 11.08.2010 № 1609-р „Про затвердження плану невідкладних заходів щодо погашення заборгованості із заробітної плати”.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Кабінету Міністрів України від 08.09.2010 № 1974-р „Про затвердження плану заходів на 2011 рік щодо реалізації стратегії регіонального розвитку на період до 2015 року”.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Кабінету Міністрів України від 21.03.2011 № 199-р „Про внесення змін до переліку об`єктів, що фінансуються у 2011 році за рахунок субвенції з державного бюджету місцевим бюджетам на соціально-економічний розвиток”.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Шульга С.І.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Наказ Міністерства аграрної політики України від 26.06.2010 № 357 „Про затвердження Галузевої програми підвищення енергоефективності на 2010-2014 роки”.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Наказ Міністерства аграрної політики та продовольства України від 20.05.2011 № 188 „Про використання коштів державного бюджету для оздоровлення та відпочинку дітей працівників агропромислового комплексу у 2011 році”.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Замикула В.В.,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Москаленко С.Л.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Доручення Міністерства регіонального розвитку та будівництва України від 13.07.2010 №12-20/1026 „Про надання інформації щодо вартості основних будівельних матеріалів”.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Шульга С.І.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голови облдержадміністрації від 11.04.2007 № 148 „Про обласну комісію з питань реалізації процедур банкрутства та взаємодії арбітражних керуючих з органами влади”.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Адамович О.Є.,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Полупан О.А.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голови облдержадміністрації від 28.12.2010 № 496 „Про затвердження Плану основних заходів цивільного захисту (цивільної оборони) області на 2011 рік”.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Галушко Б.П.,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Андрусенко М.І.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голови обласної державної адміністрації від 31.12.2010 № 522 „Про проведення робіт з благоустрою автомобільних доріг загального користування, вулиць і доріг населених пунктів на території області”.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Клавдієва К.Д.</w:t>
            </w:r>
          </w:p>
        </w:tc>
      </w:tr>
      <w:tr w:rsidR="00356766" w:rsidRPr="00356766">
        <w:trPr>
          <w:gridAfter w:val="1"/>
          <w:wAfter w:w="2125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3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голови облдержадміністрації від 13.01.2011 № 4 „Про розробку програми соціального розвитку сільських населених пунктів на 2011 рік”.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Тонков О.М.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Розпорядження голови облдержадміністрації від 28.07.2011 № 88 „Про організацію оплачуваних робіт в рамках виконання заходів обласної цільової програми „Ліси Полтавщини до 2015 року”.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Клавдієва К.Д.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Обласна Програма оздоровлення та відпочинку дітей на 2009-2011 роки, затверджена рішенням двадцять першої сесії обласної ради п`ятого скликання від 28.04.2009.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Шкоденко Н..А.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Обласна Програма „Молодь Полтавщини” на 2009-2011 роки”, затверджена рішенням двадцять першої сесії обласної ради п`ятого скликання від 28.04.2009.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Шкоденко Н.А.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Обласна цільова Програма будівництва (придбання) доступного житла на 2010-2017 роки, затверджена рішенням двадцять сьомої сесії обласної ради п`ятого скликання від 23.06.2010 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Петрук Ю.О.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Рішення третьої сесії обласної ради шостого скликання від 01.02.2011 „Про організацію оплачуваних робіт на 2011 рік”.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Клавдієва К.Д.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Х. Вивчення, узагальнення і поширення в області нових форм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та методів роботи органів державної влади і місцевого самоврядування,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підприємств і організацій різних форм власності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Протягом кварталу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Вивчення та впровадження Інноваційного проекту „Створен-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ня інформаційної системи управління комунальними підпри-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ємствами і комунальним господарством міста”.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Животенко В.Ф.,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 xml:space="preserve"> Тонков О.М.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Вивчення, узагальнення і поширення в області нових методів роботи територіальних центрів щодо складання форми звіту 12-СОЦ, удосконалення організації з надання соціальних послуг.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Коваль О.М.,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Корнієнко Л.В.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Підготовка методичних матеріалів на допомогу діяльності громадських рад при органах виконавчої влади.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Перепелиця М.П.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  <w:trHeight w:val="9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Вивчення досвіду проведення відділом у справах сім’ї, молоді та спорту Диканської райдержадміністрації заходів профілактичного спрямування для молоді.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Шкоденко Н.А.</w:t>
            </w: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rFonts w:eastAsia="MS Mincho"/>
                <w:sz w:val="28"/>
                <w:szCs w:val="28"/>
              </w:rPr>
              <w:t>Реалізація проекту „Розвиток спроможності державної служби у сфері європейської інтеграції”.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 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Черчатий О. І.,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Перебийніс К. В.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</w:tr>
      <w:tr w:rsidR="00356766" w:rsidRPr="00356766">
        <w:trPr>
          <w:gridAfter w:val="2"/>
          <w:wAfter w:w="4251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rFonts w:eastAsia="MS Mincho"/>
                <w:sz w:val="28"/>
                <w:szCs w:val="28"/>
              </w:rPr>
            </w:pPr>
            <w:r w:rsidRPr="00356766">
              <w:rPr>
                <w:rFonts w:eastAsia="MS Mincho"/>
                <w:sz w:val="28"/>
                <w:szCs w:val="28"/>
              </w:rPr>
              <w:t>Вивчення досвіду роботи Семенівської райдержадміністрації з підготовки щотижневих нарад у голови районної державної адміністрації.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Пархоменко В. О.,</w:t>
            </w:r>
          </w:p>
          <w:p w:rsidR="00356766" w:rsidRPr="00356766" w:rsidRDefault="00356766" w:rsidP="00356766">
            <w:pPr>
              <w:rPr>
                <w:sz w:val="28"/>
                <w:szCs w:val="28"/>
              </w:rPr>
            </w:pPr>
            <w:r w:rsidRPr="00356766">
              <w:rPr>
                <w:sz w:val="28"/>
                <w:szCs w:val="28"/>
              </w:rPr>
              <w:t>Іванченко В.Г.</w:t>
            </w:r>
          </w:p>
        </w:tc>
      </w:tr>
    </w:tbl>
    <w:p w:rsidR="00356766" w:rsidRPr="00356766" w:rsidRDefault="00356766" w:rsidP="00356766">
      <w:pPr>
        <w:rPr>
          <w:sz w:val="28"/>
          <w:szCs w:val="28"/>
        </w:rPr>
      </w:pPr>
    </w:p>
    <w:p w:rsidR="00356766" w:rsidRPr="00356766" w:rsidRDefault="00356766" w:rsidP="00356766">
      <w:pPr>
        <w:rPr>
          <w:sz w:val="28"/>
          <w:szCs w:val="28"/>
        </w:rPr>
      </w:pPr>
    </w:p>
    <w:p w:rsidR="00356766" w:rsidRPr="00356766" w:rsidRDefault="00356766" w:rsidP="00356766">
      <w:pPr>
        <w:rPr>
          <w:sz w:val="28"/>
          <w:szCs w:val="28"/>
        </w:rPr>
      </w:pPr>
      <w:r w:rsidRPr="00356766">
        <w:rPr>
          <w:sz w:val="28"/>
          <w:szCs w:val="28"/>
        </w:rPr>
        <w:t>Заступник голови – керівник</w:t>
      </w:r>
    </w:p>
    <w:p w:rsidR="00356766" w:rsidRPr="00356766" w:rsidRDefault="00356766" w:rsidP="00356766">
      <w:pPr>
        <w:rPr>
          <w:sz w:val="28"/>
          <w:szCs w:val="28"/>
        </w:rPr>
      </w:pPr>
      <w:r w:rsidRPr="00356766">
        <w:rPr>
          <w:sz w:val="28"/>
          <w:szCs w:val="28"/>
        </w:rPr>
        <w:t xml:space="preserve">апарату облдержадміністрації </w:t>
      </w:r>
      <w:r w:rsidRPr="00356766">
        <w:rPr>
          <w:sz w:val="28"/>
          <w:szCs w:val="28"/>
        </w:rPr>
        <w:tab/>
      </w:r>
      <w:r w:rsidRPr="00356766">
        <w:rPr>
          <w:sz w:val="28"/>
          <w:szCs w:val="28"/>
        </w:rPr>
        <w:tab/>
      </w:r>
      <w:r w:rsidRPr="00356766">
        <w:rPr>
          <w:sz w:val="28"/>
          <w:szCs w:val="28"/>
        </w:rPr>
        <w:tab/>
      </w:r>
      <w:r w:rsidRPr="00356766">
        <w:rPr>
          <w:sz w:val="28"/>
          <w:szCs w:val="28"/>
        </w:rPr>
        <w:tab/>
        <w:t xml:space="preserve"> В.О.Пархоменко</w:t>
      </w:r>
    </w:p>
    <w:p w:rsidR="00731B33" w:rsidRPr="00356766" w:rsidRDefault="00731B33" w:rsidP="00356766">
      <w:pPr>
        <w:rPr>
          <w:sz w:val="28"/>
          <w:szCs w:val="28"/>
        </w:rPr>
      </w:pPr>
    </w:p>
    <w:sectPr w:rsidR="00731B33" w:rsidRPr="00356766" w:rsidSect="00356766">
      <w:headerReference w:type="even" r:id="rId7"/>
      <w:headerReference w:type="default" r:id="rId8"/>
      <w:footerReference w:type="default" r:id="rId9"/>
      <w:pgSz w:w="11906" w:h="16838" w:code="9"/>
      <w:pgMar w:top="1134" w:right="746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D0378">
      <w:r>
        <w:separator/>
      </w:r>
    </w:p>
  </w:endnote>
  <w:endnote w:type="continuationSeparator" w:id="0">
    <w:p w:rsidR="00000000" w:rsidRDefault="007D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6766" w:rsidRDefault="00356766">
    <w:pPr>
      <w:pStyle w:val="Footer"/>
    </w:pPr>
    <w:r w:rsidRPr="00BB42AE">
      <w:fldChar w:fldCharType="begin"/>
    </w:r>
    <w:r w:rsidRPr="00BB42AE">
      <w:instrText xml:space="preserve"> FILENAME </w:instrText>
    </w:r>
    <w:r>
      <w:fldChar w:fldCharType="separate"/>
    </w:r>
    <w:r>
      <w:rPr>
        <w:noProof/>
      </w:rPr>
      <w:t>План ІІІ кв.2011</w:t>
    </w:r>
    <w:r w:rsidRPr="00BB4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D0378">
      <w:r>
        <w:separator/>
      </w:r>
    </w:p>
  </w:footnote>
  <w:footnote w:type="continuationSeparator" w:id="0">
    <w:p w:rsidR="00000000" w:rsidRDefault="007D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6766" w:rsidRDefault="00356766" w:rsidP="003567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6766" w:rsidRDefault="00356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6766" w:rsidRDefault="00356766" w:rsidP="003567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356766" w:rsidRDefault="00356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A6D"/>
    <w:multiLevelType w:val="multilevel"/>
    <w:tmpl w:val="6BCAA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19E36D5"/>
    <w:multiLevelType w:val="hybridMultilevel"/>
    <w:tmpl w:val="9574161E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54789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9479DF"/>
    <w:multiLevelType w:val="hybridMultilevel"/>
    <w:tmpl w:val="7A64E6EE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658CC"/>
    <w:multiLevelType w:val="multilevel"/>
    <w:tmpl w:val="F666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71F4A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EAE5CF5"/>
    <w:multiLevelType w:val="hybridMultilevel"/>
    <w:tmpl w:val="C20499F0"/>
    <w:lvl w:ilvl="0" w:tplc="7CAEB6D2">
      <w:start w:val="40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6574A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3A842CF"/>
    <w:multiLevelType w:val="hybridMultilevel"/>
    <w:tmpl w:val="6BCAA18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5C7328A"/>
    <w:multiLevelType w:val="multilevel"/>
    <w:tmpl w:val="6832D47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B3E4D89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F192873"/>
    <w:multiLevelType w:val="multilevel"/>
    <w:tmpl w:val="5C742508"/>
    <w:lvl w:ilvl="0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22D91FEE"/>
    <w:multiLevelType w:val="hybridMultilevel"/>
    <w:tmpl w:val="88B28938"/>
    <w:lvl w:ilvl="0" w:tplc="B75603E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B75603E0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2851AD"/>
    <w:multiLevelType w:val="hybridMultilevel"/>
    <w:tmpl w:val="43D0CD14"/>
    <w:lvl w:ilvl="0" w:tplc="E2A0B26E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2C963EFC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5F826CC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68F3779"/>
    <w:multiLevelType w:val="hybridMultilevel"/>
    <w:tmpl w:val="51FED1F4"/>
    <w:lvl w:ilvl="0" w:tplc="75EA29F2">
      <w:start w:val="1"/>
      <w:numFmt w:val="decimal"/>
      <w:lvlText w:val="%1."/>
      <w:lvlJc w:val="left"/>
      <w:pPr>
        <w:tabs>
          <w:tab w:val="num" w:pos="777"/>
        </w:tabs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C61040D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3920088"/>
    <w:multiLevelType w:val="multilevel"/>
    <w:tmpl w:val="7C66C5A8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2737E8"/>
    <w:multiLevelType w:val="multilevel"/>
    <w:tmpl w:val="88B28938"/>
    <w:lvl w:ilvl="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8E3A34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49BA2A1F"/>
    <w:multiLevelType w:val="multilevel"/>
    <w:tmpl w:val="FCF6271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5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D17F2C"/>
    <w:multiLevelType w:val="multilevel"/>
    <w:tmpl w:val="847C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6C5ED4"/>
    <w:multiLevelType w:val="hybridMultilevel"/>
    <w:tmpl w:val="67828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857F68"/>
    <w:multiLevelType w:val="multilevel"/>
    <w:tmpl w:val="636A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336D84"/>
    <w:multiLevelType w:val="hybridMultilevel"/>
    <w:tmpl w:val="51021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15D3B"/>
    <w:multiLevelType w:val="multilevel"/>
    <w:tmpl w:val="16F410C4"/>
    <w:lvl w:ilvl="0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59A7274C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C05B0B"/>
    <w:multiLevelType w:val="hybridMultilevel"/>
    <w:tmpl w:val="5C742508"/>
    <w:lvl w:ilvl="0" w:tplc="E2A0B26E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5D7C1BF9"/>
    <w:multiLevelType w:val="hybridMultilevel"/>
    <w:tmpl w:val="A8960694"/>
    <w:lvl w:ilvl="0" w:tplc="E2A0B26E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 w15:restartNumberingAfterBreak="0">
    <w:nsid w:val="68041C9D"/>
    <w:multiLevelType w:val="hybridMultilevel"/>
    <w:tmpl w:val="DD04632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CA4294C"/>
    <w:multiLevelType w:val="hybridMultilevel"/>
    <w:tmpl w:val="E4DECFA6"/>
    <w:lvl w:ilvl="0" w:tplc="B75603E0">
      <w:start w:val="1"/>
      <w:numFmt w:val="decimal"/>
      <w:lvlText w:val="%1."/>
      <w:lvlJc w:val="left"/>
      <w:pPr>
        <w:tabs>
          <w:tab w:val="num" w:pos="8667"/>
        </w:tabs>
        <w:ind w:left="866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3AE32C8"/>
    <w:multiLevelType w:val="hybridMultilevel"/>
    <w:tmpl w:val="A2CABE52"/>
    <w:lvl w:ilvl="0" w:tplc="B75603E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D40E2F"/>
    <w:multiLevelType w:val="hybridMultilevel"/>
    <w:tmpl w:val="E7BA7B8C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7A457F57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AA724B9"/>
    <w:multiLevelType w:val="hybridMultilevel"/>
    <w:tmpl w:val="12EC66B0"/>
    <w:lvl w:ilvl="0" w:tplc="D1D2E05A">
      <w:start w:val="1"/>
      <w:numFmt w:val="decimal"/>
      <w:lvlText w:val="%1."/>
      <w:lvlJc w:val="left"/>
      <w:pPr>
        <w:tabs>
          <w:tab w:val="num" w:pos="644"/>
        </w:tabs>
        <w:ind w:left="644" w:hanging="587"/>
      </w:pPr>
      <w:rPr>
        <w:rFonts w:hint="default"/>
      </w:rPr>
    </w:lvl>
    <w:lvl w:ilvl="1" w:tplc="B75603E0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"/>
  </w:num>
  <w:num w:numId="3">
    <w:abstractNumId w:val="27"/>
  </w:num>
  <w:num w:numId="4">
    <w:abstractNumId w:val="34"/>
  </w:num>
  <w:num w:numId="5">
    <w:abstractNumId w:val="17"/>
  </w:num>
  <w:num w:numId="6">
    <w:abstractNumId w:val="26"/>
  </w:num>
  <w:num w:numId="7">
    <w:abstractNumId w:val="13"/>
  </w:num>
  <w:num w:numId="8">
    <w:abstractNumId w:val="3"/>
  </w:num>
  <w:num w:numId="9">
    <w:abstractNumId w:val="1"/>
  </w:num>
  <w:num w:numId="10">
    <w:abstractNumId w:val="29"/>
  </w:num>
  <w:num w:numId="11">
    <w:abstractNumId w:val="28"/>
  </w:num>
  <w:num w:numId="12">
    <w:abstractNumId w:val="11"/>
  </w:num>
  <w:num w:numId="13">
    <w:abstractNumId w:val="35"/>
  </w:num>
  <w:num w:numId="14">
    <w:abstractNumId w:val="18"/>
  </w:num>
  <w:num w:numId="15">
    <w:abstractNumId w:val="21"/>
  </w:num>
  <w:num w:numId="16">
    <w:abstractNumId w:val="32"/>
  </w:num>
  <w:num w:numId="17">
    <w:abstractNumId w:val="31"/>
  </w:num>
  <w:num w:numId="18">
    <w:abstractNumId w:val="25"/>
  </w:num>
  <w:num w:numId="19">
    <w:abstractNumId w:val="12"/>
  </w:num>
  <w:num w:numId="20">
    <w:abstractNumId w:val="24"/>
  </w:num>
  <w:num w:numId="21">
    <w:abstractNumId w:val="4"/>
  </w:num>
  <w:num w:numId="22">
    <w:abstractNumId w:val="22"/>
  </w:num>
  <w:num w:numId="23">
    <w:abstractNumId w:val="16"/>
  </w:num>
  <w:num w:numId="24">
    <w:abstractNumId w:val="19"/>
  </w:num>
  <w:num w:numId="25">
    <w:abstractNumId w:val="23"/>
  </w:num>
  <w:num w:numId="26">
    <w:abstractNumId w:val="30"/>
  </w:num>
  <w:num w:numId="27">
    <w:abstractNumId w:val="5"/>
  </w:num>
  <w:num w:numId="28">
    <w:abstractNumId w:val="15"/>
  </w:num>
  <w:num w:numId="29">
    <w:abstractNumId w:val="14"/>
  </w:num>
  <w:num w:numId="30">
    <w:abstractNumId w:val="10"/>
  </w:num>
  <w:num w:numId="31">
    <w:abstractNumId w:val="20"/>
  </w:num>
  <w:num w:numId="32">
    <w:abstractNumId w:val="7"/>
  </w:num>
  <w:num w:numId="33">
    <w:abstractNumId w:val="6"/>
  </w:num>
  <w:num w:numId="34">
    <w:abstractNumId w:val="8"/>
  </w:num>
  <w:num w:numId="35">
    <w:abstractNumId w:val="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766"/>
    <w:rsid w:val="001121AE"/>
    <w:rsid w:val="00176FA5"/>
    <w:rsid w:val="00356766"/>
    <w:rsid w:val="00653798"/>
    <w:rsid w:val="00731B33"/>
    <w:rsid w:val="007D037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D7E0E-8F4F-4D6A-BB83-F6F90FFE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766"/>
    <w:rPr>
      <w:lang w:val="uk-UA" w:eastAsia="ru-RU"/>
    </w:rPr>
  </w:style>
  <w:style w:type="paragraph" w:styleId="Heading1">
    <w:name w:val="heading 1"/>
    <w:basedOn w:val="Normal"/>
    <w:next w:val="Normal"/>
    <w:qFormat/>
    <w:rsid w:val="00356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67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3567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567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676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567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Знак Знак Знак,Знак Знак Знак Знак,Знак Знак,Знак"/>
    <w:basedOn w:val="Normal"/>
    <w:link w:val="BodyTextIndentChar"/>
    <w:rsid w:val="00356766"/>
    <w:rPr>
      <w:sz w:val="22"/>
      <w:szCs w:val="22"/>
    </w:rPr>
  </w:style>
  <w:style w:type="paragraph" w:customStyle="1" w:styleId="a">
    <w:name w:val="Знак Знак Знак Знак Знак Знак Знак Знак Знак Знак Знак"/>
    <w:basedOn w:val="Normal"/>
    <w:link w:val="DefaultParagraphFont"/>
    <w:rsid w:val="00356766"/>
    <w:rPr>
      <w:rFonts w:ascii="Verdana" w:eastAsia="MS Mincho" w:hAnsi="Verdana" w:cs="Verdana"/>
      <w:lang w:val="en-US" w:eastAsia="en-US"/>
    </w:rPr>
  </w:style>
  <w:style w:type="paragraph" w:styleId="BodyText">
    <w:name w:val="Body Text"/>
    <w:basedOn w:val="Normal"/>
    <w:rsid w:val="00356766"/>
    <w:pPr>
      <w:spacing w:after="120"/>
    </w:pPr>
  </w:style>
  <w:style w:type="paragraph" w:styleId="PlainText">
    <w:name w:val="Plain Text"/>
    <w:basedOn w:val="Normal"/>
    <w:rsid w:val="00356766"/>
    <w:pPr>
      <w:autoSpaceDE w:val="0"/>
      <w:autoSpaceDN w:val="0"/>
    </w:pPr>
    <w:rPr>
      <w:rFonts w:ascii="Courier New" w:hAnsi="Courier New" w:cs="Courier New"/>
    </w:rPr>
  </w:style>
  <w:style w:type="paragraph" w:styleId="Title">
    <w:name w:val="Title"/>
    <w:basedOn w:val="Normal"/>
    <w:qFormat/>
    <w:rsid w:val="0035676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35676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DefaultParagraphFont"/>
    <w:rsid w:val="0035676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DefaultParagraphFont"/>
    <w:rsid w:val="00356766"/>
    <w:rPr>
      <w:rFonts w:ascii="Times New Roman" w:hAnsi="Times New Roman" w:cs="Times New Roman" w:hint="default"/>
      <w:sz w:val="24"/>
      <w:szCs w:val="24"/>
    </w:rPr>
  </w:style>
  <w:style w:type="character" w:styleId="PageNumber">
    <w:name w:val="page number"/>
    <w:basedOn w:val="DefaultParagraphFont"/>
    <w:rsid w:val="00356766"/>
  </w:style>
  <w:style w:type="paragraph" w:styleId="BodyText2">
    <w:name w:val="Body Text 2"/>
    <w:basedOn w:val="Normal"/>
    <w:rsid w:val="00356766"/>
    <w:pPr>
      <w:spacing w:after="120" w:line="480" w:lineRule="auto"/>
    </w:pPr>
  </w:style>
  <w:style w:type="character" w:customStyle="1" w:styleId="BodyTextIndentChar">
    <w:name w:val="Body Text Indent Char"/>
    <w:aliases w:val="Знак Знак Знак Char,Знак Знак Знак Знак Char,Знак Знак Char,Знак Char"/>
    <w:basedOn w:val="DefaultParagraphFont"/>
    <w:link w:val="BodyTextIndent"/>
    <w:rsid w:val="00356766"/>
    <w:rPr>
      <w:sz w:val="22"/>
      <w:szCs w:val="22"/>
      <w:lang w:val="uk-UA" w:eastAsia="ru-RU" w:bidi="ar-SA"/>
    </w:rPr>
  </w:style>
  <w:style w:type="paragraph" w:customStyle="1" w:styleId="a0">
    <w:name w:val="Знак Знак Знак Знак Знак Знак Знак Знак Знак Знак Знак Знак Знак"/>
    <w:basedOn w:val="Normal"/>
    <w:rsid w:val="00356766"/>
    <w:rPr>
      <w:rFonts w:ascii="Verdana" w:eastAsia="MS Mincho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7471</Words>
  <Characters>42588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