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A9F" w:rsidRDefault="00597A9F" w:rsidP="00597A9F">
      <w:pPr>
        <w:tabs>
          <w:tab w:val="left" w:pos="5940"/>
        </w:tabs>
        <w:jc w:val="both"/>
        <w:rPr>
          <w:sz w:val="28"/>
          <w:lang w:val="uk-UA"/>
        </w:rPr>
      </w:pPr>
    </w:p>
    <w:p w:rsidR="00597A9F" w:rsidRDefault="00597A9F" w:rsidP="00D01E9E">
      <w:pPr>
        <w:ind w:left="5616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597A9F" w:rsidRDefault="00597A9F" w:rsidP="00D01E9E">
      <w:pPr>
        <w:ind w:left="561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Розпорядження голови обласної державної адміністрації </w:t>
      </w:r>
    </w:p>
    <w:p w:rsidR="00597A9F" w:rsidRDefault="00597A9F" w:rsidP="00D01E9E">
      <w:pPr>
        <w:ind w:left="5616"/>
        <w:jc w:val="both"/>
        <w:rPr>
          <w:sz w:val="28"/>
          <w:lang w:val="uk-UA"/>
        </w:rPr>
      </w:pPr>
      <w:r>
        <w:rPr>
          <w:sz w:val="28"/>
          <w:lang w:val="uk-UA"/>
        </w:rPr>
        <w:t>23.04.2008     №137</w:t>
      </w:r>
    </w:p>
    <w:p w:rsidR="00597A9F" w:rsidRDefault="00597A9F" w:rsidP="00597A9F">
      <w:pPr>
        <w:ind w:left="5580"/>
        <w:rPr>
          <w:sz w:val="16"/>
          <w:lang w:val="uk-UA"/>
        </w:rPr>
      </w:pPr>
    </w:p>
    <w:p w:rsidR="00597A9F" w:rsidRDefault="00597A9F" w:rsidP="00597A9F">
      <w:pPr>
        <w:ind w:left="5580"/>
        <w:rPr>
          <w:sz w:val="16"/>
          <w:lang w:val="uk-UA"/>
        </w:rPr>
      </w:pPr>
    </w:p>
    <w:p w:rsidR="00597A9F" w:rsidRDefault="00597A9F" w:rsidP="00597A9F">
      <w:pPr>
        <w:ind w:left="5580"/>
        <w:rPr>
          <w:sz w:val="16"/>
          <w:lang w:val="uk-UA"/>
        </w:rPr>
      </w:pPr>
    </w:p>
    <w:p w:rsidR="00597A9F" w:rsidRDefault="00597A9F" w:rsidP="00597A9F">
      <w:pPr>
        <w:ind w:left="5580"/>
        <w:rPr>
          <w:sz w:val="16"/>
          <w:lang w:val="uk-UA"/>
        </w:rPr>
      </w:pPr>
    </w:p>
    <w:p w:rsidR="00597A9F" w:rsidRDefault="00597A9F" w:rsidP="00597A9F">
      <w:pPr>
        <w:pStyle w:val="BodyText"/>
        <w:jc w:val="center"/>
        <w:rPr>
          <w:szCs w:val="28"/>
        </w:rPr>
      </w:pPr>
      <w:r>
        <w:t>Перелік</w:t>
      </w:r>
      <w:r>
        <w:rPr>
          <w:szCs w:val="28"/>
        </w:rPr>
        <w:t xml:space="preserve"> </w:t>
      </w:r>
    </w:p>
    <w:p w:rsidR="00597A9F" w:rsidRDefault="00597A9F" w:rsidP="00597A9F">
      <w:pPr>
        <w:pStyle w:val="BodyText"/>
        <w:jc w:val="center"/>
      </w:pPr>
      <w:r>
        <w:rPr>
          <w:szCs w:val="28"/>
        </w:rPr>
        <w:t>суб’єктів господарської діяльності, які здійснюють виробництво сировини, що використовується для виготовлення продуктів дитячого і дієтичного харчування та яким надано статус спеціальної сировинної зони терміном на 5 років</w:t>
      </w:r>
    </w:p>
    <w:p w:rsidR="00597A9F" w:rsidRDefault="00597A9F" w:rsidP="00597A9F">
      <w:pPr>
        <w:pStyle w:val="BodyText"/>
        <w:jc w:val="center"/>
      </w:pPr>
    </w:p>
    <w:p w:rsidR="00597A9F" w:rsidRDefault="00597A9F" w:rsidP="00597A9F">
      <w:pPr>
        <w:pStyle w:val="BodyText"/>
        <w:jc w:val="center"/>
      </w:pPr>
    </w:p>
    <w:tbl>
      <w:tblPr>
        <w:tblW w:w="9535" w:type="dxa"/>
        <w:tblInd w:w="108" w:type="dxa"/>
        <w:tblLook w:val="01E0" w:firstRow="1" w:lastRow="1" w:firstColumn="1" w:lastColumn="1" w:noHBand="0" w:noVBand="0"/>
      </w:tblPr>
      <w:tblGrid>
        <w:gridCol w:w="561"/>
        <w:gridCol w:w="8974"/>
      </w:tblGrid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1.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Товариство з обмеженою відповідальністю “Агрофірма “ Маяк “” </w:t>
            </w:r>
          </w:p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смт</w:t>
            </w:r>
            <w:proofErr w:type="spellEnd"/>
            <w:r>
              <w:rPr>
                <w:sz w:val="27"/>
                <w:lang w:val="uk-UA"/>
              </w:rPr>
              <w:t xml:space="preserve"> </w:t>
            </w:r>
            <w:proofErr w:type="spellStart"/>
            <w:r>
              <w:rPr>
                <w:sz w:val="27"/>
                <w:lang w:val="uk-UA"/>
              </w:rPr>
              <w:t>Котельва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Котелевський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2.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Сільськогосподарське товариство з обмеженою відповідальністю “Агрофірма “</w:t>
            </w:r>
            <w:proofErr w:type="spellStart"/>
            <w:r>
              <w:rPr>
                <w:sz w:val="27"/>
                <w:lang w:val="uk-UA"/>
              </w:rPr>
              <w:t>Оржицька</w:t>
            </w:r>
            <w:proofErr w:type="spellEnd"/>
            <w:r>
              <w:rPr>
                <w:sz w:val="27"/>
                <w:lang w:val="uk-UA"/>
              </w:rPr>
              <w:t>” (</w:t>
            </w:r>
            <w:proofErr w:type="spellStart"/>
            <w:r>
              <w:rPr>
                <w:sz w:val="27"/>
                <w:lang w:val="uk-UA"/>
              </w:rPr>
              <w:t>с.Тарасенкове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Оржицький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3.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Приватне сільськогосподарське підприємство “Нива” (с. </w:t>
            </w:r>
            <w:proofErr w:type="spellStart"/>
            <w:r>
              <w:rPr>
                <w:sz w:val="27"/>
                <w:lang w:val="uk-UA"/>
              </w:rPr>
              <w:t>Баранівка</w:t>
            </w:r>
            <w:proofErr w:type="spellEnd"/>
            <w:r>
              <w:rPr>
                <w:sz w:val="27"/>
                <w:lang w:val="uk-UA"/>
              </w:rPr>
              <w:t>,</w:t>
            </w:r>
          </w:p>
          <w:p w:rsidR="00597A9F" w:rsidRDefault="00597A9F" w:rsidP="00597A9F">
            <w:pPr>
              <w:rPr>
                <w:sz w:val="27"/>
                <w:lang w:val="uk-UA"/>
              </w:rPr>
            </w:pPr>
            <w:proofErr w:type="spellStart"/>
            <w:r>
              <w:rPr>
                <w:sz w:val="27"/>
                <w:lang w:val="uk-UA"/>
              </w:rPr>
              <w:t>Шишацький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4.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Відкрите акціонерне товариство “Гадяцьке </w:t>
            </w:r>
            <w:proofErr w:type="spellStart"/>
            <w:r>
              <w:rPr>
                <w:sz w:val="27"/>
                <w:lang w:val="uk-UA"/>
              </w:rPr>
              <w:t>бурякогосподарство</w:t>
            </w:r>
            <w:proofErr w:type="spellEnd"/>
            <w:r>
              <w:rPr>
                <w:sz w:val="27"/>
                <w:lang w:val="uk-UA"/>
              </w:rPr>
              <w:t>”,</w:t>
            </w:r>
          </w:p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(с. </w:t>
            </w:r>
            <w:proofErr w:type="spellStart"/>
            <w:r>
              <w:rPr>
                <w:sz w:val="27"/>
                <w:lang w:val="uk-UA"/>
              </w:rPr>
              <w:t>Мартинівка</w:t>
            </w:r>
            <w:proofErr w:type="spellEnd"/>
            <w:r>
              <w:rPr>
                <w:sz w:val="27"/>
                <w:lang w:val="uk-UA"/>
              </w:rPr>
              <w:t>, Гадяцький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5.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Товариство з обмеженою відповідальністю “Агрофірма “</w:t>
            </w:r>
            <w:proofErr w:type="spellStart"/>
            <w:r>
              <w:rPr>
                <w:sz w:val="27"/>
                <w:lang w:val="uk-UA"/>
              </w:rPr>
              <w:t>Шишацька</w:t>
            </w:r>
            <w:proofErr w:type="spellEnd"/>
            <w:r>
              <w:rPr>
                <w:sz w:val="27"/>
                <w:lang w:val="uk-UA"/>
              </w:rPr>
              <w:t xml:space="preserve">” </w:t>
            </w:r>
          </w:p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смт</w:t>
            </w:r>
            <w:proofErr w:type="spellEnd"/>
            <w:r>
              <w:rPr>
                <w:sz w:val="27"/>
                <w:lang w:val="uk-UA"/>
              </w:rPr>
              <w:t xml:space="preserve"> Шишаки, </w:t>
            </w:r>
            <w:proofErr w:type="spellStart"/>
            <w:r>
              <w:rPr>
                <w:sz w:val="27"/>
                <w:lang w:val="uk-UA"/>
              </w:rPr>
              <w:t>Шишацький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6.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Товариство з обмеженою відповідальністю “Агро – Маяк” </w:t>
            </w:r>
          </w:p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(</w:t>
            </w:r>
            <w:proofErr w:type="spellStart"/>
            <w:r>
              <w:rPr>
                <w:sz w:val="27"/>
                <w:lang w:val="uk-UA"/>
              </w:rPr>
              <w:t>с.Човно</w:t>
            </w:r>
            <w:proofErr w:type="spellEnd"/>
            <w:r>
              <w:rPr>
                <w:sz w:val="27"/>
                <w:lang w:val="uk-UA"/>
              </w:rPr>
              <w:t xml:space="preserve"> - </w:t>
            </w:r>
            <w:proofErr w:type="spellStart"/>
            <w:r>
              <w:rPr>
                <w:sz w:val="27"/>
                <w:lang w:val="uk-UA"/>
              </w:rPr>
              <w:t>Федорівка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Зіньківський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7.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Сільськогосподарське товариство з обмеженою відповідальністю “Воскобійники” (с. Воскобійники, </w:t>
            </w:r>
            <w:proofErr w:type="spellStart"/>
            <w:r>
              <w:rPr>
                <w:sz w:val="27"/>
                <w:lang w:val="uk-UA"/>
              </w:rPr>
              <w:t>Шишацький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  <w:tr w:rsidR="00597A9F">
        <w:trPr>
          <w:trHeight w:val="284"/>
        </w:trPr>
        <w:tc>
          <w:tcPr>
            <w:tcW w:w="561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>8.</w:t>
            </w:r>
          </w:p>
        </w:tc>
        <w:tc>
          <w:tcPr>
            <w:tcW w:w="8974" w:type="dxa"/>
          </w:tcPr>
          <w:p w:rsidR="00597A9F" w:rsidRDefault="00597A9F" w:rsidP="00597A9F">
            <w:pPr>
              <w:rPr>
                <w:sz w:val="27"/>
                <w:lang w:val="uk-UA"/>
              </w:rPr>
            </w:pPr>
            <w:r>
              <w:rPr>
                <w:sz w:val="27"/>
                <w:lang w:val="uk-UA"/>
              </w:rPr>
              <w:t xml:space="preserve">Селянське фермерське господарство “Ярошенко” ( </w:t>
            </w:r>
            <w:proofErr w:type="spellStart"/>
            <w:r>
              <w:rPr>
                <w:sz w:val="27"/>
                <w:lang w:val="uk-UA"/>
              </w:rPr>
              <w:t>с.Васильки</w:t>
            </w:r>
            <w:proofErr w:type="spellEnd"/>
            <w:r>
              <w:rPr>
                <w:sz w:val="27"/>
                <w:lang w:val="uk-UA"/>
              </w:rPr>
              <w:t xml:space="preserve">, </w:t>
            </w:r>
            <w:proofErr w:type="spellStart"/>
            <w:r>
              <w:rPr>
                <w:sz w:val="27"/>
                <w:lang w:val="uk-UA"/>
              </w:rPr>
              <w:t>Семенівський</w:t>
            </w:r>
            <w:proofErr w:type="spellEnd"/>
            <w:r>
              <w:rPr>
                <w:sz w:val="27"/>
                <w:lang w:val="uk-UA"/>
              </w:rPr>
              <w:t xml:space="preserve"> район)</w:t>
            </w:r>
          </w:p>
        </w:tc>
      </w:tr>
    </w:tbl>
    <w:p w:rsidR="00597A9F" w:rsidRDefault="00597A9F" w:rsidP="00597A9F">
      <w:pPr>
        <w:rPr>
          <w:sz w:val="16"/>
          <w:lang w:val="uk-UA"/>
        </w:rPr>
      </w:pPr>
    </w:p>
    <w:p w:rsidR="00597A9F" w:rsidRDefault="00597A9F" w:rsidP="00597A9F">
      <w:pPr>
        <w:rPr>
          <w:sz w:val="16"/>
          <w:lang w:val="uk-UA"/>
        </w:rPr>
      </w:pPr>
    </w:p>
    <w:p w:rsidR="00597A9F" w:rsidRDefault="00597A9F" w:rsidP="00597A9F">
      <w:pPr>
        <w:jc w:val="both"/>
        <w:rPr>
          <w:sz w:val="28"/>
          <w:lang w:val="uk-UA"/>
        </w:rPr>
      </w:pPr>
    </w:p>
    <w:p w:rsidR="00597A9F" w:rsidRDefault="00597A9F" w:rsidP="00597A9F">
      <w:pPr>
        <w:jc w:val="both"/>
        <w:rPr>
          <w:sz w:val="28"/>
          <w:lang w:val="uk-UA"/>
        </w:rPr>
      </w:pPr>
    </w:p>
    <w:p w:rsidR="00597A9F" w:rsidRDefault="00597A9F" w:rsidP="00597A9F">
      <w:pPr>
        <w:jc w:val="both"/>
        <w:rPr>
          <w:sz w:val="28"/>
          <w:lang w:val="uk-UA"/>
        </w:rPr>
      </w:pPr>
    </w:p>
    <w:p w:rsidR="00597A9F" w:rsidRDefault="00597A9F" w:rsidP="00597A9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-</w:t>
      </w:r>
    </w:p>
    <w:p w:rsidR="00597A9F" w:rsidRDefault="00597A9F" w:rsidP="00597A9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керівник апарату </w:t>
      </w:r>
    </w:p>
    <w:p w:rsidR="00597A9F" w:rsidRDefault="00597A9F" w:rsidP="00597A9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С.А.Соловей</w:t>
      </w:r>
    </w:p>
    <w:p w:rsidR="00F870F7" w:rsidRDefault="00F870F7"/>
    <w:sectPr w:rsidR="00F870F7">
      <w:pgSz w:w="11906" w:h="16838"/>
      <w:pgMar w:top="1134" w:right="566" w:bottom="1134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97A9F"/>
    <w:rsid w:val="00D01E9E"/>
    <w:rsid w:val="00D74AF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9517E-7738-4602-9963-F06193D1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9F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597A9F"/>
    <w:pPr>
      <w:keepNext/>
      <w:ind w:firstLine="720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97A9F"/>
    <w:pPr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