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881" w:rsidRDefault="00ED7881" w:rsidP="00ED7881">
      <w:pPr>
        <w:ind w:firstLine="9840"/>
        <w:outlineLvl w:val="0"/>
      </w:pPr>
      <w:r>
        <w:t>ЗАТВЕРДЖЕНО</w:t>
      </w:r>
    </w:p>
    <w:p w:rsidR="00ED7881" w:rsidRDefault="00ED7881" w:rsidP="00ED7881">
      <w:pPr>
        <w:ind w:firstLine="9840"/>
        <w:outlineLvl w:val="0"/>
      </w:pPr>
      <w:r>
        <w:t>Розпорядження голови</w:t>
      </w:r>
    </w:p>
    <w:p w:rsidR="00ED7881" w:rsidRDefault="00ED7881" w:rsidP="00ED7881">
      <w:pPr>
        <w:jc w:val="both"/>
      </w:pPr>
      <w:r>
        <w:t xml:space="preserve">                                                                                                                                             облдержадміністрації</w:t>
      </w:r>
    </w:p>
    <w:p w:rsidR="00ED7881" w:rsidRPr="00B56F6C" w:rsidRDefault="00ED7881" w:rsidP="00ED7881">
      <w:pPr>
        <w:ind w:left="9204"/>
        <w:jc w:val="both"/>
      </w:pPr>
      <w:r w:rsidRPr="00B56F6C">
        <w:t xml:space="preserve">         </w:t>
      </w:r>
      <w:r w:rsidR="009F58F2">
        <w:t>21.04.2011 № 170</w:t>
      </w:r>
    </w:p>
    <w:p w:rsidR="00ED7881" w:rsidRDefault="00ED7881" w:rsidP="00ED7881">
      <w:r>
        <w:t xml:space="preserve"> </w:t>
      </w:r>
    </w:p>
    <w:p w:rsidR="00ED7881" w:rsidRDefault="00ED7881" w:rsidP="00ED7881">
      <w:pPr>
        <w:ind w:left="1418"/>
        <w:jc w:val="center"/>
      </w:pPr>
      <w:r>
        <w:t>План комплексних заходів</w:t>
      </w:r>
    </w:p>
    <w:p w:rsidR="00ED7881" w:rsidRDefault="00ED7881" w:rsidP="00ED7881">
      <w:pPr>
        <w:jc w:val="center"/>
      </w:pPr>
      <w:r>
        <w:t>з підготовки житлово-комунального господарства області до робо</w:t>
      </w:r>
      <w:r w:rsidR="007D7775">
        <w:t xml:space="preserve">ти </w:t>
      </w:r>
      <w:r w:rsidR="00274F6A">
        <w:t>в осінньо-зимовий період 2011</w:t>
      </w:r>
      <w:r w:rsidR="00D4553B">
        <w:t>/</w:t>
      </w:r>
      <w:r w:rsidR="00274F6A">
        <w:t>12</w:t>
      </w:r>
      <w:r>
        <w:t xml:space="preserve"> року та сталого</w:t>
      </w:r>
    </w:p>
    <w:p w:rsidR="00ED7881" w:rsidRDefault="00ED7881" w:rsidP="00ED7881">
      <w:pPr>
        <w:ind w:left="1418"/>
        <w:jc w:val="center"/>
      </w:pPr>
      <w:r>
        <w:t>проходження опалювального сезону</w:t>
      </w:r>
    </w:p>
    <w:p w:rsidR="00ED7881" w:rsidRDefault="00ED7881" w:rsidP="00ED7881">
      <w:pPr>
        <w:jc w:val="center"/>
      </w:pPr>
    </w:p>
    <w:p w:rsidR="00ED7881" w:rsidRDefault="00ED7881" w:rsidP="00ED7881">
      <w:pPr>
        <w:jc w:val="center"/>
      </w:pPr>
    </w:p>
    <w:tbl>
      <w:tblPr>
        <w:tblW w:w="1501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9252"/>
        <w:gridCol w:w="3240"/>
        <w:gridCol w:w="1920"/>
      </w:tblGrid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№ п/п</w:t>
            </w:r>
          </w:p>
        </w:tc>
        <w:tc>
          <w:tcPr>
            <w:tcW w:w="9252" w:type="dxa"/>
          </w:tcPr>
          <w:p w:rsidR="00ED7881" w:rsidRDefault="00ED7881" w:rsidP="00ED7881">
            <w:pPr>
              <w:jc w:val="center"/>
            </w:pPr>
            <w:r>
              <w:t>Захід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</w:pPr>
            <w:r>
              <w:t>Відповідальні виконавці</w:t>
            </w:r>
          </w:p>
        </w:tc>
        <w:tc>
          <w:tcPr>
            <w:tcW w:w="1920" w:type="dxa"/>
          </w:tcPr>
          <w:p w:rsidR="00ED7881" w:rsidRDefault="00ED7881" w:rsidP="00ED7881">
            <w:pPr>
              <w:jc w:val="center"/>
            </w:pPr>
            <w:r>
              <w:t xml:space="preserve">Термін </w:t>
            </w:r>
          </w:p>
          <w:p w:rsidR="00ED7881" w:rsidRDefault="00ED7881" w:rsidP="00ED7881">
            <w:pPr>
              <w:jc w:val="center"/>
            </w:pPr>
            <w:r>
              <w:t>виконання</w:t>
            </w:r>
          </w:p>
          <w:p w:rsidR="00ED7881" w:rsidRDefault="00ED7881" w:rsidP="00ED7881">
            <w:pPr>
              <w:jc w:val="center"/>
            </w:pP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1</w:t>
            </w:r>
          </w:p>
        </w:tc>
        <w:tc>
          <w:tcPr>
            <w:tcW w:w="9252" w:type="dxa"/>
          </w:tcPr>
          <w:p w:rsidR="00ED7881" w:rsidRDefault="00ED7881" w:rsidP="00ED7881">
            <w:pPr>
              <w:jc w:val="center"/>
            </w:pPr>
            <w:r>
              <w:t>2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</w:pPr>
            <w:r>
              <w:t>3</w:t>
            </w:r>
          </w:p>
        </w:tc>
        <w:tc>
          <w:tcPr>
            <w:tcW w:w="1920" w:type="dxa"/>
          </w:tcPr>
          <w:p w:rsidR="00ED7881" w:rsidRDefault="00ED7881" w:rsidP="00ED7881">
            <w:pPr>
              <w:jc w:val="center"/>
            </w:pPr>
            <w:r>
              <w:t>4</w:t>
            </w: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1</w:t>
            </w:r>
          </w:p>
        </w:tc>
        <w:tc>
          <w:tcPr>
            <w:tcW w:w="9252" w:type="dxa"/>
          </w:tcPr>
          <w:p w:rsidR="00ED7881" w:rsidRDefault="00ED7881" w:rsidP="00ED78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першочергові наради господарських активів міст обласного значення з під</w:t>
            </w:r>
            <w:r w:rsidR="00092E30">
              <w:rPr>
                <w:sz w:val="24"/>
                <w:szCs w:val="24"/>
              </w:rPr>
              <w:t>биття</w:t>
            </w:r>
            <w:r>
              <w:rPr>
                <w:sz w:val="24"/>
                <w:szCs w:val="24"/>
              </w:rPr>
              <w:t xml:space="preserve"> підсумків опалювального сезону, аналізу виявлених недоліків та </w:t>
            </w:r>
            <w:r w:rsidR="00092E30">
              <w:rPr>
                <w:sz w:val="24"/>
                <w:szCs w:val="24"/>
              </w:rPr>
              <w:t>постановки завдання з підготовки</w:t>
            </w:r>
            <w:r>
              <w:rPr>
                <w:sz w:val="24"/>
                <w:szCs w:val="24"/>
              </w:rPr>
              <w:t xml:space="preserve"> до нового опалювального сезону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райдержадміністрації, міськвиконкоми</w:t>
            </w:r>
          </w:p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0989" w:rsidRDefault="00274F6A" w:rsidP="00A00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2</w:t>
            </w:r>
          </w:p>
        </w:tc>
        <w:tc>
          <w:tcPr>
            <w:tcW w:w="9252" w:type="dxa"/>
          </w:tcPr>
          <w:p w:rsidR="00ED7881" w:rsidRDefault="00ED7881" w:rsidP="00ED78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підставі аналізу функціонування об’єктів житлово-комунального господарства усіх форм власн</w:t>
            </w:r>
            <w:r w:rsidR="00274F6A">
              <w:rPr>
                <w:sz w:val="24"/>
                <w:szCs w:val="24"/>
              </w:rPr>
              <w:t>ості в опалювальному сезоні 2010/11</w:t>
            </w:r>
            <w:r w:rsidR="007B2030"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  <w:t xml:space="preserve"> розробити заходи з підготовки зазначени</w:t>
            </w:r>
            <w:r w:rsidR="00A415AF">
              <w:rPr>
                <w:sz w:val="24"/>
                <w:szCs w:val="24"/>
              </w:rPr>
              <w:t xml:space="preserve">х об’єктів до роботи взимку </w:t>
            </w:r>
            <w:r w:rsidR="00274F6A">
              <w:rPr>
                <w:sz w:val="24"/>
                <w:szCs w:val="24"/>
              </w:rPr>
              <w:t>2011/12</w:t>
            </w:r>
            <w:r w:rsidR="007B2030">
              <w:rPr>
                <w:sz w:val="24"/>
                <w:szCs w:val="24"/>
              </w:rPr>
              <w:t xml:space="preserve"> року</w:t>
            </w:r>
            <w:r w:rsidR="003E493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з урахуванням вимог Кабінету Міністрів України та чинного законодавства щодо впровадження енергозберігаючих технологій, обладн</w:t>
            </w:r>
            <w:r w:rsidR="003E4932">
              <w:rPr>
                <w:sz w:val="24"/>
                <w:szCs w:val="24"/>
              </w:rPr>
              <w:t>ання, матеріалів) та запобігання виникненню</w:t>
            </w:r>
            <w:r>
              <w:rPr>
                <w:sz w:val="24"/>
                <w:szCs w:val="24"/>
              </w:rPr>
              <w:t xml:space="preserve"> аварій на цих об’єктах (</w:t>
            </w:r>
            <w:r w:rsidRPr="0094488D">
              <w:rPr>
                <w:sz w:val="24"/>
                <w:szCs w:val="24"/>
              </w:rPr>
              <w:t>з забезпеченням погашення заборгованості підприємствами комунальної теплоенергетики за спожитий газ)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райдержадміністрації, міськвиконкоми</w:t>
            </w:r>
          </w:p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D7775" w:rsidRDefault="00274F6A" w:rsidP="007D7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ED7881" w:rsidRDefault="00ED7881" w:rsidP="00ED7881">
            <w:pPr>
              <w:rPr>
                <w:sz w:val="24"/>
                <w:szCs w:val="24"/>
              </w:rPr>
            </w:pP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3</w:t>
            </w:r>
          </w:p>
        </w:tc>
        <w:tc>
          <w:tcPr>
            <w:tcW w:w="9252" w:type="dxa"/>
          </w:tcPr>
          <w:p w:rsidR="00ED7881" w:rsidRDefault="00ED7881" w:rsidP="00ED78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виконання робіт </w:t>
            </w:r>
            <w:r w:rsidR="000B0B80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з перевірки димовентиляційних каналів житлового фонду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райдержадміністрації, міськвиконкоми</w:t>
            </w:r>
          </w:p>
        </w:tc>
        <w:tc>
          <w:tcPr>
            <w:tcW w:w="192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жовтня</w:t>
            </w:r>
          </w:p>
          <w:p w:rsidR="00ED7881" w:rsidRDefault="00274F6A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  <w:r w:rsidR="00850D93">
              <w:rPr>
                <w:sz w:val="24"/>
                <w:szCs w:val="24"/>
              </w:rPr>
              <w:t>року</w:t>
            </w: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4</w:t>
            </w:r>
          </w:p>
        </w:tc>
        <w:tc>
          <w:tcPr>
            <w:tcW w:w="9252" w:type="dxa"/>
          </w:tcPr>
          <w:p w:rsidR="00ED7881" w:rsidRDefault="00ED7881" w:rsidP="00ED78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Забезпечити виконання робіт з підготовки житлового фонду з видачею паспортів готовності 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райдержадміністрації, міськвиконкоми</w:t>
            </w:r>
          </w:p>
        </w:tc>
        <w:tc>
          <w:tcPr>
            <w:tcW w:w="192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жовтня</w:t>
            </w:r>
          </w:p>
          <w:p w:rsidR="00ED7881" w:rsidRDefault="00274F6A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  <w:r w:rsidR="00850D93">
              <w:rPr>
                <w:sz w:val="24"/>
                <w:szCs w:val="24"/>
              </w:rPr>
              <w:t>року</w:t>
            </w:r>
          </w:p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</w:p>
        </w:tc>
      </w:tr>
      <w:tr w:rsidR="00ED7881">
        <w:trPr>
          <w:trHeight w:val="90"/>
        </w:trPr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5</w:t>
            </w:r>
          </w:p>
        </w:tc>
        <w:tc>
          <w:tcPr>
            <w:tcW w:w="9252" w:type="dxa"/>
          </w:tcPr>
          <w:p w:rsidR="00ED7881" w:rsidRDefault="00ED7881" w:rsidP="00ED78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Привести у відповідність до фактичних економічно обґрунтованих витрат тарифи на житлово-комунальні послуги або </w:t>
            </w:r>
            <w:r w:rsidR="006810F6">
              <w:rPr>
                <w:sz w:val="24"/>
                <w:szCs w:val="24"/>
              </w:rPr>
              <w:t xml:space="preserve">передбачити </w:t>
            </w:r>
            <w:r w:rsidR="003B7963">
              <w:rPr>
                <w:sz w:val="24"/>
                <w:szCs w:val="24"/>
              </w:rPr>
              <w:t>в</w:t>
            </w:r>
            <w:r w:rsidR="006810F6">
              <w:rPr>
                <w:sz w:val="24"/>
                <w:szCs w:val="24"/>
              </w:rPr>
              <w:t xml:space="preserve"> місцевих бюджетах кошти на погашення різниці в тарифах  </w:t>
            </w:r>
            <w:r>
              <w:rPr>
                <w:sz w:val="24"/>
                <w:szCs w:val="24"/>
              </w:rPr>
              <w:t xml:space="preserve">відповідно до </w:t>
            </w:r>
            <w:r w:rsidR="003B7963">
              <w:rPr>
                <w:sz w:val="24"/>
                <w:szCs w:val="24"/>
              </w:rPr>
              <w:t>статей</w:t>
            </w:r>
            <w:r w:rsidR="006810F6">
              <w:rPr>
                <w:sz w:val="24"/>
                <w:szCs w:val="24"/>
              </w:rPr>
              <w:t xml:space="preserve"> </w:t>
            </w:r>
            <w:r w:rsidR="006810F6">
              <w:rPr>
                <w:color w:val="000000"/>
                <w:sz w:val="24"/>
                <w:szCs w:val="24"/>
              </w:rPr>
              <w:t xml:space="preserve">14, </w:t>
            </w:r>
            <w:r w:rsidR="006810F6" w:rsidRPr="002B1F98">
              <w:rPr>
                <w:color w:val="000000"/>
                <w:sz w:val="24"/>
                <w:szCs w:val="24"/>
              </w:rPr>
              <w:t>30</w:t>
            </w:r>
            <w:r w:rsidR="006810F6">
              <w:rPr>
                <w:color w:val="000000"/>
                <w:sz w:val="24"/>
                <w:szCs w:val="24"/>
              </w:rPr>
              <w:t>, 31</w:t>
            </w:r>
            <w:r w:rsidR="006810F6" w:rsidRPr="002B1F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Закону України „Про житлово-комунальні послуги” </w:t>
            </w:r>
            <w:r w:rsidR="006810F6">
              <w:rPr>
                <w:sz w:val="24"/>
                <w:szCs w:val="24"/>
              </w:rPr>
              <w:t xml:space="preserve">та </w:t>
            </w:r>
            <w:r w:rsidR="002B1F98" w:rsidRPr="002B1F98">
              <w:rPr>
                <w:color w:val="000000"/>
                <w:sz w:val="24"/>
                <w:szCs w:val="24"/>
              </w:rPr>
              <w:t xml:space="preserve">статті </w:t>
            </w:r>
            <w:r w:rsidR="006810F6">
              <w:rPr>
                <w:color w:val="000000"/>
                <w:sz w:val="24"/>
                <w:szCs w:val="24"/>
              </w:rPr>
              <w:t xml:space="preserve">30 </w:t>
            </w:r>
            <w:r w:rsidR="002B1F98" w:rsidRPr="002B1F98">
              <w:rPr>
                <w:color w:val="000000"/>
                <w:sz w:val="24"/>
                <w:szCs w:val="24"/>
              </w:rPr>
              <w:t>Закону України „</w:t>
            </w:r>
            <w:r w:rsidR="002B1F98" w:rsidRPr="002B1F98">
              <w:rPr>
                <w:sz w:val="24"/>
                <w:szCs w:val="24"/>
              </w:rPr>
              <w:t>Про місцеве самоврядування в Україні”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райдержадміністрації, міськвиконкоми</w:t>
            </w:r>
          </w:p>
        </w:tc>
        <w:tc>
          <w:tcPr>
            <w:tcW w:w="1920" w:type="dxa"/>
          </w:tcPr>
          <w:p w:rsidR="00850D93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  <w:p w:rsidR="00850D93" w:rsidRDefault="00850D93" w:rsidP="00850D93">
            <w:pPr>
              <w:rPr>
                <w:sz w:val="24"/>
                <w:szCs w:val="24"/>
              </w:rPr>
            </w:pPr>
          </w:p>
          <w:p w:rsidR="00ED7881" w:rsidRPr="00850D93" w:rsidRDefault="00ED7881" w:rsidP="00850D93">
            <w:pPr>
              <w:rPr>
                <w:sz w:val="24"/>
                <w:szCs w:val="24"/>
              </w:rPr>
            </w:pPr>
          </w:p>
        </w:tc>
      </w:tr>
      <w:tr w:rsidR="00ED7881">
        <w:trPr>
          <w:trHeight w:val="397"/>
        </w:trPr>
        <w:tc>
          <w:tcPr>
            <w:tcW w:w="15012" w:type="dxa"/>
            <w:gridSpan w:val="4"/>
            <w:tcBorders>
              <w:top w:val="nil"/>
              <w:left w:val="nil"/>
              <w:right w:val="nil"/>
            </w:tcBorders>
          </w:tcPr>
          <w:p w:rsidR="00ED7881" w:rsidRDefault="00696F10" w:rsidP="00146A0C">
            <w:pPr>
              <w:tabs>
                <w:tab w:val="left" w:pos="4680"/>
                <w:tab w:val="left" w:pos="10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="00146A0C">
              <w:rPr>
                <w:sz w:val="24"/>
                <w:szCs w:val="24"/>
              </w:rPr>
              <w:tab/>
            </w:r>
            <w:r w:rsidR="0016127D">
              <w:rPr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1</w:t>
            </w:r>
          </w:p>
        </w:tc>
        <w:tc>
          <w:tcPr>
            <w:tcW w:w="9252" w:type="dxa"/>
          </w:tcPr>
          <w:p w:rsidR="00ED7881" w:rsidRDefault="00ED7881" w:rsidP="00ED7881">
            <w:pPr>
              <w:jc w:val="center"/>
            </w:pPr>
            <w:r>
              <w:t>2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</w:pPr>
            <w:r>
              <w:t>3</w:t>
            </w:r>
          </w:p>
        </w:tc>
        <w:tc>
          <w:tcPr>
            <w:tcW w:w="1920" w:type="dxa"/>
          </w:tcPr>
          <w:p w:rsidR="00ED7881" w:rsidRDefault="00ED7881" w:rsidP="00ED7881">
            <w:pPr>
              <w:jc w:val="center"/>
            </w:pPr>
            <w:r>
              <w:t>4</w:t>
            </w: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6</w:t>
            </w:r>
          </w:p>
        </w:tc>
        <w:tc>
          <w:tcPr>
            <w:tcW w:w="9252" w:type="dxa"/>
          </w:tcPr>
          <w:p w:rsidR="00ED7881" w:rsidRDefault="00ED7881" w:rsidP="00ED7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Забезпечити підготовку підприємств, установ і організацій до робо</w:t>
            </w:r>
            <w:r w:rsidR="00A415AF">
              <w:rPr>
                <w:sz w:val="24"/>
                <w:szCs w:val="24"/>
              </w:rPr>
              <w:t xml:space="preserve">ти в осінньо-зимовий період </w:t>
            </w:r>
            <w:r w:rsidR="00274F6A">
              <w:rPr>
                <w:sz w:val="24"/>
                <w:szCs w:val="24"/>
              </w:rPr>
              <w:t>2011/12</w:t>
            </w:r>
            <w:r w:rsidR="007B2030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Галузеві управління облдержадміністрації, райдержадміністрації, міськвиконкоми</w:t>
            </w:r>
          </w:p>
        </w:tc>
        <w:tc>
          <w:tcPr>
            <w:tcW w:w="1920" w:type="dxa"/>
          </w:tcPr>
          <w:p w:rsidR="00ED7881" w:rsidRDefault="00274F6A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жовтня 2011</w:t>
            </w:r>
            <w:r w:rsidR="003B7963">
              <w:rPr>
                <w:sz w:val="24"/>
                <w:szCs w:val="24"/>
              </w:rPr>
              <w:t>року</w:t>
            </w: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7</w:t>
            </w:r>
          </w:p>
        </w:tc>
        <w:tc>
          <w:tcPr>
            <w:tcW w:w="9252" w:type="dxa"/>
          </w:tcPr>
          <w:p w:rsidR="00ED7881" w:rsidRDefault="00ED7881" w:rsidP="00ED78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Створити оперативні групи та забезпечити контроль за реалізацією заходів з підготовки об’єктів життєзабезпечення населених пунктів до ро</w:t>
            </w:r>
            <w:r w:rsidR="00A415AF">
              <w:rPr>
                <w:sz w:val="24"/>
                <w:szCs w:val="24"/>
              </w:rPr>
              <w:t xml:space="preserve">боти в опалювальному сезоні </w:t>
            </w:r>
            <w:r w:rsidR="00274F6A">
              <w:rPr>
                <w:sz w:val="24"/>
                <w:szCs w:val="24"/>
              </w:rPr>
              <w:t>2011/12</w:t>
            </w:r>
            <w:r w:rsidR="007B2030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райдержадміністрації, міськвиконкоми</w:t>
            </w:r>
          </w:p>
        </w:tc>
        <w:tc>
          <w:tcPr>
            <w:tcW w:w="192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D7775" w:rsidRDefault="00274F6A" w:rsidP="007D7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ED7881" w:rsidRDefault="00ED7881" w:rsidP="00ED7881">
            <w:pPr>
              <w:rPr>
                <w:sz w:val="24"/>
                <w:szCs w:val="24"/>
              </w:rPr>
            </w:pP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8</w:t>
            </w:r>
          </w:p>
        </w:tc>
        <w:tc>
          <w:tcPr>
            <w:tcW w:w="9252" w:type="dxa"/>
          </w:tcPr>
          <w:p w:rsidR="00ED7881" w:rsidRDefault="00ED7881" w:rsidP="00ED78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Забезпечити контроль за дотриманням вимог чинного законодавства щодо надання населенню якісних послуг з водо-</w:t>
            </w:r>
            <w:r w:rsidR="00A415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теплопостачання та водовідведення, консультацій і роз’яснень із зазначених питань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райдержадміністрації, міськвиконкоми</w:t>
            </w:r>
          </w:p>
        </w:tc>
        <w:tc>
          <w:tcPr>
            <w:tcW w:w="192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9</w:t>
            </w:r>
          </w:p>
        </w:tc>
        <w:tc>
          <w:tcPr>
            <w:tcW w:w="9252" w:type="dxa"/>
          </w:tcPr>
          <w:p w:rsidR="00ED7881" w:rsidRDefault="00ED7881" w:rsidP="00ED7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Сприяти укладанню договорів теплопостачальних організацій та </w:t>
            </w:r>
            <w:r w:rsidR="00A308C0">
              <w:rPr>
                <w:sz w:val="24"/>
                <w:szCs w:val="24"/>
              </w:rPr>
              <w:t>газопостачальних</w:t>
            </w:r>
            <w:r>
              <w:rPr>
                <w:sz w:val="24"/>
                <w:szCs w:val="24"/>
              </w:rPr>
              <w:t xml:space="preserve"> підприємств </w:t>
            </w:r>
            <w:r w:rsidR="00633B4E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з бюджетними установами і організаціями на споживання прир</w:t>
            </w:r>
            <w:r w:rsidR="00633B4E">
              <w:rPr>
                <w:sz w:val="24"/>
                <w:szCs w:val="24"/>
              </w:rPr>
              <w:t>одного газу і теплової енергії в</w:t>
            </w:r>
            <w:r>
              <w:rPr>
                <w:sz w:val="24"/>
                <w:szCs w:val="24"/>
              </w:rPr>
              <w:t xml:space="preserve"> межах коштів, передбачених на їх оплату в кошторисах на утримання цих установ і організацій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Галузеві управління облдержадміністрації, райдержадміністрації, міськвиконкоми</w:t>
            </w:r>
          </w:p>
        </w:tc>
        <w:tc>
          <w:tcPr>
            <w:tcW w:w="1920" w:type="dxa"/>
          </w:tcPr>
          <w:p w:rsidR="00ED7881" w:rsidRDefault="00146A0C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10</w:t>
            </w:r>
          </w:p>
        </w:tc>
        <w:tc>
          <w:tcPr>
            <w:tcW w:w="9252" w:type="dxa"/>
          </w:tcPr>
          <w:p w:rsidR="00ED7881" w:rsidRDefault="00ED7881" w:rsidP="00ED7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Розглянути рівень заборгованості та стан розрахунків за житлово-комунальні послуги споживачів усіх рівнів, </w:t>
            </w:r>
            <w:r w:rsidR="00633B4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тому числі установ і організацій, що фінансуються з місцевих бюджетів, розробити та забезпечити виконання заходів </w:t>
            </w:r>
            <w:r w:rsidR="00633B4E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з погашення заборгованості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Галузеві управління облдержадміністрації, райдержадміністрації, міськвиконкоми</w:t>
            </w:r>
          </w:p>
        </w:tc>
        <w:tc>
          <w:tcPr>
            <w:tcW w:w="192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ED7881">
        <w:tc>
          <w:tcPr>
            <w:tcW w:w="600" w:type="dxa"/>
          </w:tcPr>
          <w:p w:rsidR="00ED7881" w:rsidRDefault="00ED7881" w:rsidP="00ED7881">
            <w:pPr>
              <w:jc w:val="center"/>
            </w:pPr>
            <w:r>
              <w:t>11</w:t>
            </w:r>
          </w:p>
        </w:tc>
        <w:tc>
          <w:tcPr>
            <w:tcW w:w="9252" w:type="dxa"/>
          </w:tcPr>
          <w:p w:rsidR="00ED7881" w:rsidRDefault="00ED7881" w:rsidP="00ED7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Визначити підприємства, на яких постійно зростає заборгованість і не проводяться поточні розрахунки за спожитий природний газ, електричну та теплову енергії, та вжити заходів щодо</w:t>
            </w:r>
            <w:r w:rsidR="00633B4E">
              <w:rPr>
                <w:sz w:val="24"/>
                <w:szCs w:val="24"/>
              </w:rPr>
              <w:t xml:space="preserve"> погашення ними заборгованості </w:t>
            </w:r>
            <w:r>
              <w:rPr>
                <w:sz w:val="24"/>
                <w:szCs w:val="24"/>
              </w:rPr>
              <w:t>з ро</w:t>
            </w:r>
            <w:r w:rsidR="00633B4E">
              <w:rPr>
                <w:sz w:val="24"/>
                <w:szCs w:val="24"/>
              </w:rPr>
              <w:t>зробленням відповідних графіків</w:t>
            </w:r>
          </w:p>
        </w:tc>
        <w:tc>
          <w:tcPr>
            <w:tcW w:w="3240" w:type="dxa"/>
          </w:tcPr>
          <w:p w:rsidR="00ED7881" w:rsidRDefault="00ED7881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Галузеві управління облдержадміністрації, райдержадміністрації, міськвиконкоми</w:t>
            </w:r>
          </w:p>
        </w:tc>
        <w:tc>
          <w:tcPr>
            <w:tcW w:w="1920" w:type="dxa"/>
          </w:tcPr>
          <w:p w:rsidR="00ED7881" w:rsidRDefault="00274F6A" w:rsidP="00ED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серпня 2011</w:t>
            </w:r>
            <w:r w:rsidR="00494D69">
              <w:rPr>
                <w:sz w:val="24"/>
                <w:szCs w:val="24"/>
              </w:rPr>
              <w:t>року</w:t>
            </w:r>
          </w:p>
        </w:tc>
      </w:tr>
    </w:tbl>
    <w:p w:rsidR="00ED7881" w:rsidRDefault="00ED7881" w:rsidP="00ED7881"/>
    <w:p w:rsidR="00ED7881" w:rsidRDefault="00ED7881" w:rsidP="00ED7881"/>
    <w:p w:rsidR="00ED7881" w:rsidRDefault="00ED7881" w:rsidP="00ED7881"/>
    <w:p w:rsidR="00ED7881" w:rsidRDefault="00ED7881" w:rsidP="00ED7881"/>
    <w:p w:rsidR="002B1F98" w:rsidRDefault="00BE0F48" w:rsidP="00893C4D">
      <w:pPr>
        <w:jc w:val="both"/>
      </w:pPr>
      <w:r>
        <w:t xml:space="preserve">   </w:t>
      </w:r>
      <w:r w:rsidR="00187E58">
        <w:t>Заступник голови-</w:t>
      </w:r>
    </w:p>
    <w:p w:rsidR="002B1F98" w:rsidRDefault="00BE0F48" w:rsidP="00893C4D">
      <w:pPr>
        <w:jc w:val="both"/>
      </w:pPr>
      <w:r>
        <w:t xml:space="preserve">    </w:t>
      </w:r>
      <w:r w:rsidR="00187E58">
        <w:t xml:space="preserve">керівник апарату </w:t>
      </w:r>
    </w:p>
    <w:p w:rsidR="002B1F98" w:rsidRPr="00E00E9C" w:rsidRDefault="00187E58" w:rsidP="00E00E9C">
      <w:pPr>
        <w:jc w:val="both"/>
        <w:rPr>
          <w:lang w:val="en-US"/>
        </w:rPr>
        <w:sectPr w:rsidR="002B1F98" w:rsidRPr="00E00E9C" w:rsidSect="002B1F98">
          <w:headerReference w:type="default" r:id="rId6"/>
          <w:footerReference w:type="even" r:id="rId7"/>
          <w:footerReference w:type="default" r:id="rId8"/>
          <w:pgSz w:w="16838" w:h="11906" w:orient="landscape" w:code="9"/>
          <w:pgMar w:top="680" w:right="680" w:bottom="851" w:left="1134" w:header="284" w:footer="680" w:gutter="0"/>
          <w:pgNumType w:start="1"/>
          <w:cols w:space="708"/>
          <w:titlePg/>
          <w:docGrid w:linePitch="360"/>
        </w:sectPr>
      </w:pPr>
      <w:r>
        <w:t>облдержадміністрації</w:t>
      </w:r>
      <w:r w:rsidR="00893C4D">
        <w:t xml:space="preserve">                                                                                                                </w:t>
      </w:r>
      <w:r>
        <w:t>В.О. Пархоменко</w:t>
      </w:r>
    </w:p>
    <w:p w:rsidR="00F870F7" w:rsidRPr="00E00E9C" w:rsidRDefault="00F870F7" w:rsidP="00E00E9C">
      <w:pPr>
        <w:overflowPunct/>
        <w:autoSpaceDE/>
        <w:autoSpaceDN/>
        <w:adjustRightInd/>
        <w:ind w:left="4248" w:firstLine="1416"/>
        <w:jc w:val="both"/>
        <w:textAlignment w:val="auto"/>
        <w:rPr>
          <w:lang w:val="en-US"/>
        </w:rPr>
      </w:pPr>
    </w:p>
    <w:sectPr w:rsidR="00F870F7" w:rsidRPr="00E00E9C" w:rsidSect="002B1F98">
      <w:headerReference w:type="default" r:id="rId9"/>
      <w:pgSz w:w="11906" w:h="16838" w:code="9"/>
      <w:pgMar w:top="1135" w:right="851" w:bottom="1134" w:left="1701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2D85" w:rsidRDefault="009D2D85">
      <w:r>
        <w:separator/>
      </w:r>
    </w:p>
  </w:endnote>
  <w:endnote w:type="continuationSeparator" w:id="0">
    <w:p w:rsidR="009D2D85" w:rsidRDefault="009D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4D69" w:rsidRDefault="00494D69" w:rsidP="002B1F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4D69" w:rsidRDefault="00494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4D69" w:rsidRDefault="00494D69" w:rsidP="002B1F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.</w:t>
    </w:r>
  </w:p>
  <w:p w:rsidR="00494D69" w:rsidRDefault="00494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2D85" w:rsidRDefault="009D2D85">
      <w:r>
        <w:separator/>
      </w:r>
    </w:p>
  </w:footnote>
  <w:footnote w:type="continuationSeparator" w:id="0">
    <w:p w:rsidR="009D2D85" w:rsidRDefault="009D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4D69" w:rsidRPr="001B2337" w:rsidRDefault="00494D69" w:rsidP="002B1F98">
    <w:pPr>
      <w:pStyle w:val="Header"/>
      <w:jc w:val="center"/>
      <w:rPr>
        <w:sz w:val="24"/>
        <w:szCs w:val="24"/>
      </w:rPr>
    </w:pPr>
    <w:r w:rsidRPr="001B2337">
      <w:rPr>
        <w:rStyle w:val="PageNumber"/>
        <w:sz w:val="24"/>
        <w:szCs w:val="24"/>
      </w:rPr>
      <w:fldChar w:fldCharType="begin"/>
    </w:r>
    <w:r w:rsidRPr="001B2337">
      <w:rPr>
        <w:rStyle w:val="PageNumber"/>
        <w:sz w:val="24"/>
        <w:szCs w:val="24"/>
      </w:rPr>
      <w:instrText xml:space="preserve"> PAGE </w:instrText>
    </w:r>
    <w:r w:rsidRPr="001B2337">
      <w:rPr>
        <w:rStyle w:val="PageNumber"/>
        <w:sz w:val="24"/>
        <w:szCs w:val="24"/>
      </w:rPr>
      <w:fldChar w:fldCharType="separate"/>
    </w:r>
    <w:r w:rsidR="00E00E9C">
      <w:rPr>
        <w:rStyle w:val="PageNumber"/>
        <w:noProof/>
        <w:sz w:val="24"/>
        <w:szCs w:val="24"/>
      </w:rPr>
      <w:t>2</w:t>
    </w:r>
    <w:r w:rsidRPr="001B2337">
      <w:rPr>
        <w:rStyle w:val="PageNumber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4D69" w:rsidRPr="001B2337" w:rsidRDefault="00494D69" w:rsidP="00ED7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881"/>
    <w:rsid w:val="00084844"/>
    <w:rsid w:val="00092E30"/>
    <w:rsid w:val="000A06DB"/>
    <w:rsid w:val="000B0B80"/>
    <w:rsid w:val="000D2F32"/>
    <w:rsid w:val="000E4F42"/>
    <w:rsid w:val="00126BCC"/>
    <w:rsid w:val="00146A0C"/>
    <w:rsid w:val="0015602F"/>
    <w:rsid w:val="0016127D"/>
    <w:rsid w:val="0017365B"/>
    <w:rsid w:val="00187E58"/>
    <w:rsid w:val="00237881"/>
    <w:rsid w:val="0026315A"/>
    <w:rsid w:val="00274F6A"/>
    <w:rsid w:val="002B1F98"/>
    <w:rsid w:val="003B7963"/>
    <w:rsid w:val="003C20CB"/>
    <w:rsid w:val="003C2A61"/>
    <w:rsid w:val="003E4932"/>
    <w:rsid w:val="00494D69"/>
    <w:rsid w:val="0049548E"/>
    <w:rsid w:val="004A2F94"/>
    <w:rsid w:val="00514504"/>
    <w:rsid w:val="00633B4E"/>
    <w:rsid w:val="00643895"/>
    <w:rsid w:val="006810F6"/>
    <w:rsid w:val="00696F10"/>
    <w:rsid w:val="0070607E"/>
    <w:rsid w:val="007B2030"/>
    <w:rsid w:val="007D7775"/>
    <w:rsid w:val="00850D93"/>
    <w:rsid w:val="00883FCE"/>
    <w:rsid w:val="00893C4D"/>
    <w:rsid w:val="008A3A19"/>
    <w:rsid w:val="008C3DA4"/>
    <w:rsid w:val="009D2D85"/>
    <w:rsid w:val="009E7724"/>
    <w:rsid w:val="009F58F2"/>
    <w:rsid w:val="00A00989"/>
    <w:rsid w:val="00A308C0"/>
    <w:rsid w:val="00A415AF"/>
    <w:rsid w:val="00B55B84"/>
    <w:rsid w:val="00B7415E"/>
    <w:rsid w:val="00B9559F"/>
    <w:rsid w:val="00BB1D19"/>
    <w:rsid w:val="00BC2728"/>
    <w:rsid w:val="00BC6DA8"/>
    <w:rsid w:val="00BE0F48"/>
    <w:rsid w:val="00D4553B"/>
    <w:rsid w:val="00DD5370"/>
    <w:rsid w:val="00DD6B57"/>
    <w:rsid w:val="00DE2F10"/>
    <w:rsid w:val="00DE52BB"/>
    <w:rsid w:val="00E00E9C"/>
    <w:rsid w:val="00EB68F6"/>
    <w:rsid w:val="00EC6895"/>
    <w:rsid w:val="00ED7881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37C1E-2D6C-4E7E-B5A9-7811445D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881"/>
    <w:pPr>
      <w:overflowPunct w:val="0"/>
      <w:autoSpaceDE w:val="0"/>
      <w:autoSpaceDN w:val="0"/>
      <w:adjustRightInd w:val="0"/>
      <w:textAlignment w:val="baseline"/>
    </w:pPr>
    <w:rPr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D78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7881"/>
  </w:style>
  <w:style w:type="paragraph" w:styleId="Footer">
    <w:name w:val="footer"/>
    <w:basedOn w:val="Normal"/>
    <w:rsid w:val="00187E5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12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cp:lastPrinted>2011-04-08T05:23:00Z</cp:lastPrinted>
  <dcterms:created xsi:type="dcterms:W3CDTF">2023-06-08T12:44:00Z</dcterms:created>
  <dcterms:modified xsi:type="dcterms:W3CDTF">2023-06-08T12:44:00Z</dcterms:modified>
</cp:coreProperties>
</file>