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348" w:rsidRDefault="008C6348" w:rsidP="008C6348">
      <w:pPr>
        <w:rPr>
          <w:sz w:val="28"/>
          <w:lang w:val="uk-UA"/>
        </w:rPr>
      </w:pPr>
    </w:p>
    <w:p w:rsidR="008C6348" w:rsidRDefault="008C6348" w:rsidP="008C6348">
      <w:pPr>
        <w:rPr>
          <w:sz w:val="28"/>
          <w:lang w:val="uk-UA"/>
        </w:rPr>
      </w:pPr>
    </w:p>
    <w:p w:rsidR="008C6348" w:rsidRPr="001402D0" w:rsidRDefault="008C6348" w:rsidP="008C6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1402D0">
        <w:rPr>
          <w:sz w:val="28"/>
          <w:szCs w:val="28"/>
          <w:lang w:val="uk-UA"/>
        </w:rPr>
        <w:t>ЗАТВЕРДЖЕНО</w:t>
      </w:r>
    </w:p>
    <w:p w:rsidR="008C6348" w:rsidRPr="001402D0" w:rsidRDefault="008C6348" w:rsidP="008C6348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1402D0">
        <w:rPr>
          <w:sz w:val="28"/>
          <w:szCs w:val="28"/>
          <w:lang w:val="uk-UA"/>
        </w:rPr>
        <w:t xml:space="preserve"> голови </w:t>
      </w:r>
    </w:p>
    <w:p w:rsidR="008C6348" w:rsidRPr="001402D0" w:rsidRDefault="008C6348" w:rsidP="008C6348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облдержадміністрації</w:t>
      </w:r>
    </w:p>
    <w:p w:rsidR="008C6348" w:rsidRPr="001402D0" w:rsidRDefault="008C6348" w:rsidP="008C6348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від 31.08.2006   №253</w:t>
      </w:r>
    </w:p>
    <w:p w:rsidR="008C6348" w:rsidRPr="001402D0" w:rsidRDefault="008C6348" w:rsidP="008C6348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(у редакції розпорядження голови облдержадміністрації</w:t>
      </w:r>
    </w:p>
    <w:p w:rsidR="008C6348" w:rsidRPr="00D021C9" w:rsidRDefault="008C6348" w:rsidP="008C6348">
      <w:pPr>
        <w:pStyle w:val="Heading5"/>
        <w:ind w:left="0" w:right="0"/>
        <w:jc w:val="center"/>
        <w:rPr>
          <w:b w:val="0"/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Pr="00D021C9">
        <w:rPr>
          <w:b w:val="0"/>
          <w:lang w:val="uk-UA"/>
        </w:rPr>
        <w:t>05.04.2011 №147)</w:t>
      </w:r>
    </w:p>
    <w:p w:rsidR="008C6348" w:rsidRDefault="008C6348" w:rsidP="008C6348">
      <w:pPr>
        <w:pStyle w:val="Heading5"/>
        <w:ind w:left="0" w:right="0"/>
        <w:jc w:val="center"/>
        <w:rPr>
          <w:lang w:val="uk-UA"/>
        </w:rPr>
      </w:pPr>
    </w:p>
    <w:p w:rsidR="008C6348" w:rsidRDefault="008C6348" w:rsidP="008C6348">
      <w:pPr>
        <w:rPr>
          <w:lang w:val="uk-UA"/>
        </w:rPr>
      </w:pPr>
    </w:p>
    <w:p w:rsidR="008C6348" w:rsidRPr="006F05F1" w:rsidRDefault="008C6348" w:rsidP="008C6348">
      <w:pPr>
        <w:rPr>
          <w:lang w:val="uk-UA"/>
        </w:rPr>
      </w:pPr>
    </w:p>
    <w:p w:rsidR="008C6348" w:rsidRPr="001402D0" w:rsidRDefault="008C6348" w:rsidP="008C6348">
      <w:pPr>
        <w:pStyle w:val="Heading5"/>
        <w:ind w:left="0" w:right="0"/>
        <w:jc w:val="center"/>
        <w:rPr>
          <w:b w:val="0"/>
          <w:lang w:val="uk-UA"/>
        </w:rPr>
      </w:pPr>
      <w:r w:rsidRPr="001402D0">
        <w:rPr>
          <w:lang w:val="uk-UA"/>
        </w:rPr>
        <w:t>С К Л А Д</w:t>
      </w:r>
    </w:p>
    <w:p w:rsidR="008C6348" w:rsidRPr="001402D0" w:rsidRDefault="008C6348" w:rsidP="008C6348">
      <w:pPr>
        <w:pStyle w:val="BlockText"/>
        <w:ind w:left="0" w:right="0"/>
        <w:jc w:val="center"/>
      </w:pPr>
      <w:r w:rsidRPr="001402D0">
        <w:t>комісії з питань сприяння розвитку книговидання та</w:t>
      </w:r>
    </w:p>
    <w:p w:rsidR="008C6348" w:rsidRDefault="008C6348" w:rsidP="008C6348">
      <w:pPr>
        <w:pStyle w:val="BlockText"/>
        <w:ind w:left="0" w:right="0"/>
        <w:jc w:val="center"/>
      </w:pPr>
      <w:proofErr w:type="spellStart"/>
      <w:r w:rsidRPr="001402D0">
        <w:t>книгорозповсюдження</w:t>
      </w:r>
      <w:proofErr w:type="spellEnd"/>
      <w:r w:rsidRPr="001402D0">
        <w:t xml:space="preserve">  в  Полтавській області</w:t>
      </w:r>
    </w:p>
    <w:p w:rsidR="008C6348" w:rsidRDefault="008C6348" w:rsidP="008C6348">
      <w:pPr>
        <w:pStyle w:val="BlockText"/>
        <w:ind w:left="0" w:right="0"/>
        <w:jc w:val="center"/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1402D0">
              <w:rPr>
                <w:rStyle w:val="FontStyle11"/>
                <w:sz w:val="28"/>
                <w:szCs w:val="28"/>
                <w:lang w:val="uk-UA"/>
              </w:rPr>
              <w:t>Пархоменко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1402D0">
              <w:rPr>
                <w:rStyle w:val="FontStyle11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 xml:space="preserve">заступник голови-керівник апарату облдержадміністрації, голова </w:t>
            </w:r>
            <w:r w:rsidRPr="001402D0">
              <w:rPr>
                <w:sz w:val="28"/>
                <w:lang w:val="uk-UA"/>
              </w:rPr>
              <w:t>комісії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Перепелиця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1402D0">
              <w:rPr>
                <w:sz w:val="28"/>
                <w:lang w:val="uk-UA"/>
              </w:rPr>
              <w:t>Микола Петрович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sz w:val="28"/>
                <w:lang w:val="uk-UA"/>
              </w:rPr>
              <w:t>начальник Головного управління інформаційної та внутрішньої політики облдержадміністрації, заступник голови комісії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Василець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1402D0">
              <w:rPr>
                <w:sz w:val="28"/>
                <w:lang w:val="uk-UA"/>
              </w:rPr>
              <w:t>Владислав Львович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sz w:val="28"/>
                <w:lang w:val="uk-UA"/>
              </w:rPr>
              <w:t>головний спеціаліст відділу видавничої справи управління інформаційної політики Головного управління інформаційної та внутрішньої політики  облдержадміністрації,  секретар комісії</w:t>
            </w:r>
          </w:p>
        </w:tc>
      </w:tr>
    </w:tbl>
    <w:p w:rsidR="008C6348" w:rsidRPr="001402D0" w:rsidRDefault="008C6348" w:rsidP="008C6348">
      <w:pPr>
        <w:rPr>
          <w:lang w:val="uk-UA"/>
        </w:rPr>
      </w:pPr>
    </w:p>
    <w:p w:rsidR="008C6348" w:rsidRPr="001402D0" w:rsidRDefault="008C6348" w:rsidP="008C6348">
      <w:pPr>
        <w:jc w:val="center"/>
        <w:rPr>
          <w:sz w:val="28"/>
          <w:szCs w:val="28"/>
          <w:lang w:val="uk-UA"/>
        </w:rPr>
      </w:pPr>
      <w:r w:rsidRPr="001402D0">
        <w:rPr>
          <w:b/>
          <w:sz w:val="28"/>
          <w:szCs w:val="28"/>
          <w:lang w:val="uk-UA"/>
        </w:rPr>
        <w:t>Члени  комісії :</w:t>
      </w:r>
    </w:p>
    <w:p w:rsidR="008C6348" w:rsidRPr="001402D0" w:rsidRDefault="008C6348" w:rsidP="008C6348">
      <w:pPr>
        <w:rPr>
          <w:lang w:val="uk-UA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Балибіна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Ірина Вікторівна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 w:rsidRPr="001402D0">
              <w:rPr>
                <w:sz w:val="28"/>
                <w:szCs w:val="28"/>
                <w:lang w:val="uk-UA"/>
              </w:rPr>
              <w:t>генеральний директор ТОВ „Видавництво „</w:t>
            </w:r>
            <w:proofErr w:type="spellStart"/>
            <w:r w:rsidRPr="001402D0">
              <w:rPr>
                <w:sz w:val="28"/>
                <w:szCs w:val="28"/>
                <w:lang w:val="uk-UA"/>
              </w:rPr>
              <w:t>Оріяна</w:t>
            </w:r>
            <w:proofErr w:type="spellEnd"/>
            <w:r w:rsidRPr="001402D0">
              <w:rPr>
                <w:sz w:val="28"/>
                <w:szCs w:val="28"/>
                <w:lang w:val="uk-UA"/>
              </w:rPr>
              <w:t xml:space="preserve">”, депутат Полтавської обласної ради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Білоусько</w:t>
            </w:r>
            <w:proofErr w:type="spellEnd"/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Олександр Андрійович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виконуючий обов’язки директора Науково-редакційного підрозділу </w:t>
            </w:r>
            <w:r w:rsidRPr="001402D0">
              <w:rPr>
                <w:sz w:val="28"/>
                <w:lang w:val="uk-UA"/>
              </w:rPr>
              <w:noBreakHyphen/>
              <w:t xml:space="preserve"> центру по дослідженню історії Полтавщини </w:t>
            </w:r>
            <w:r w:rsidRPr="001402D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Богданова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Олена Григорівна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 w:rsidRPr="001402D0">
              <w:rPr>
                <w:sz w:val="28"/>
                <w:szCs w:val="28"/>
                <w:lang w:val="uk-UA"/>
              </w:rPr>
              <w:t>голова обласного правління науково-технічного товариства працівників преси  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Ганнущенко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Микола Миколайович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голова постійної комісії  обласної ради </w:t>
            </w:r>
            <w:hyperlink r:id="rId4" w:history="1">
              <w:r w:rsidRPr="001402D0">
                <w:rPr>
                  <w:sz w:val="28"/>
                  <w:lang w:val="uk-UA"/>
                </w:rPr>
                <w:t>з питань регламенту, депутатської діяльності та інформаційної сфери</w:t>
              </w:r>
            </w:hyperlink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Гаран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Олена Валентинівна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голова Полтавської обласної організації Національної Спілки письменників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Зеленська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Тетяна Іванівна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директор обласної універсальної наукової бібліотеки ім</w:t>
            </w:r>
            <w:r>
              <w:rPr>
                <w:sz w:val="28"/>
                <w:lang w:val="uk-UA"/>
              </w:rPr>
              <w:t>ені</w:t>
            </w:r>
            <w:r w:rsidRPr="001402D0">
              <w:rPr>
                <w:sz w:val="28"/>
                <w:lang w:val="uk-UA"/>
              </w:rPr>
              <w:t xml:space="preserve"> І.П. Котляревського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Ізмайлова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Інна Іванівна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начальник відділу видавничої справи управління інформаційної політики Головного управління інформаційної та внутрішньої політики  облдержадміністрації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Карпенко</w:t>
            </w:r>
            <w:proofErr w:type="spellEnd"/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Анатолій </w:t>
            </w:r>
            <w:proofErr w:type="spellStart"/>
            <w:r w:rsidRPr="001402D0">
              <w:rPr>
                <w:sz w:val="28"/>
                <w:lang w:val="uk-UA"/>
              </w:rPr>
              <w:t>Адрійович</w:t>
            </w:r>
            <w:proofErr w:type="spellEnd"/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директор обласного комунального підприємства „Видавництво „Полтавський літератор” 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Коробов</w:t>
            </w:r>
            <w:proofErr w:type="spellEnd"/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Олег Ігорович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заступник начальника Головного управління-начальник управління інформаційної політики Головного управління інформаційної та внутрішньої політики  облдержадміністрації  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Соловйова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Ірина Анатоліївна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 xml:space="preserve">директор книжкового магазину „Планета”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(за згодою)</w:t>
            </w:r>
          </w:p>
        </w:tc>
      </w:tr>
      <w:tr w:rsidR="008C6348" w:rsidRPr="001402D0">
        <w:tc>
          <w:tcPr>
            <w:tcW w:w="360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proofErr w:type="spellStart"/>
            <w:r w:rsidRPr="001402D0">
              <w:rPr>
                <w:sz w:val="28"/>
                <w:lang w:val="uk-UA"/>
              </w:rPr>
              <w:t>Фасій</w:t>
            </w:r>
            <w:proofErr w:type="spellEnd"/>
            <w:r w:rsidRPr="001402D0">
              <w:rPr>
                <w:sz w:val="28"/>
                <w:lang w:val="uk-UA"/>
              </w:rPr>
              <w:t xml:space="preserve"> </w:t>
            </w:r>
          </w:p>
          <w:p w:rsidR="008C6348" w:rsidRPr="001402D0" w:rsidRDefault="008C6348" w:rsidP="008C6348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Геннадій Іванович</w:t>
            </w:r>
          </w:p>
        </w:tc>
        <w:tc>
          <w:tcPr>
            <w:tcW w:w="36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58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8C6348" w:rsidRPr="001402D0" w:rsidRDefault="008C6348" w:rsidP="008C6348">
            <w:pPr>
              <w:pStyle w:val="Style1"/>
              <w:widowControl/>
              <w:spacing w:line="240" w:lineRule="auto"/>
              <w:jc w:val="both"/>
              <w:rPr>
                <w:sz w:val="28"/>
                <w:lang w:val="uk-UA"/>
              </w:rPr>
            </w:pPr>
            <w:r w:rsidRPr="001402D0">
              <w:rPr>
                <w:sz w:val="28"/>
                <w:lang w:val="uk-UA"/>
              </w:rPr>
              <w:t>начальник управління культури облдержадміністрації</w:t>
            </w:r>
          </w:p>
        </w:tc>
      </w:tr>
    </w:tbl>
    <w:p w:rsidR="008C6348" w:rsidRPr="005F007E" w:rsidRDefault="008C6348" w:rsidP="008C6348">
      <w:pPr>
        <w:rPr>
          <w:sz w:val="28"/>
          <w:szCs w:val="28"/>
          <w:lang w:val="uk-UA"/>
        </w:rPr>
      </w:pPr>
    </w:p>
    <w:p w:rsidR="008C6348" w:rsidRPr="005F007E" w:rsidRDefault="008C6348" w:rsidP="008C6348">
      <w:pPr>
        <w:rPr>
          <w:sz w:val="28"/>
          <w:szCs w:val="28"/>
          <w:lang w:val="uk-UA"/>
        </w:rPr>
      </w:pPr>
    </w:p>
    <w:p w:rsidR="008C6348" w:rsidRPr="005F007E" w:rsidRDefault="008C6348" w:rsidP="008C6348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 w:rsidRPr="005F007E">
        <w:rPr>
          <w:sz w:val="28"/>
          <w:szCs w:val="28"/>
          <w:lang w:val="uk-UA"/>
        </w:rPr>
        <w:t xml:space="preserve">керівник </w:t>
      </w:r>
    </w:p>
    <w:p w:rsidR="008C6348" w:rsidRPr="005F007E" w:rsidRDefault="008C6348" w:rsidP="008C6348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апарату облдержадміністрації                                                     В.О. Пархоменко</w:t>
      </w:r>
    </w:p>
    <w:p w:rsidR="008C6348" w:rsidRPr="005F007E" w:rsidRDefault="008C6348" w:rsidP="008C6348">
      <w:pPr>
        <w:rPr>
          <w:sz w:val="28"/>
          <w:szCs w:val="28"/>
          <w:lang w:val="uk-UA"/>
        </w:rPr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 w:firstLine="360"/>
        <w:rPr>
          <w:lang w:val="en-US"/>
        </w:rPr>
      </w:pPr>
    </w:p>
    <w:p w:rsidR="008C6348" w:rsidRDefault="008C6348" w:rsidP="008C6348">
      <w:pPr>
        <w:pStyle w:val="BlockText"/>
        <w:ind w:left="0" w:right="0" w:firstLine="360"/>
        <w:rPr>
          <w:lang w:val="en-US"/>
        </w:rPr>
      </w:pPr>
    </w:p>
    <w:p w:rsidR="008C6348" w:rsidRPr="008C6348" w:rsidRDefault="008C6348" w:rsidP="008C6348">
      <w:pPr>
        <w:pStyle w:val="BlockText"/>
        <w:ind w:left="0" w:right="0" w:firstLine="360"/>
        <w:rPr>
          <w:lang w:val="en-US"/>
        </w:rPr>
      </w:pPr>
    </w:p>
    <w:p w:rsidR="008C6348" w:rsidRDefault="008C6348" w:rsidP="008C6348">
      <w:pPr>
        <w:pStyle w:val="BlockText"/>
        <w:ind w:left="0" w:right="0" w:firstLine="360"/>
      </w:pPr>
    </w:p>
    <w:p w:rsidR="008C6348" w:rsidRDefault="008C6348" w:rsidP="008C6348">
      <w:pPr>
        <w:pStyle w:val="BlockText"/>
        <w:ind w:left="0" w:right="0"/>
      </w:pPr>
    </w:p>
    <w:p w:rsidR="008C6348" w:rsidRDefault="008C6348" w:rsidP="008C6348">
      <w:pPr>
        <w:ind w:left="5897"/>
        <w:rPr>
          <w:sz w:val="28"/>
          <w:szCs w:val="28"/>
          <w:lang w:val="uk-UA"/>
        </w:rPr>
      </w:pPr>
      <w:r w:rsidRPr="00102A2F">
        <w:rPr>
          <w:sz w:val="28"/>
          <w:szCs w:val="28"/>
          <w:lang w:val="uk-UA"/>
        </w:rPr>
        <w:t>ЗАТВЕРДЖЕНО</w:t>
      </w:r>
    </w:p>
    <w:p w:rsidR="008C6348" w:rsidRPr="00102A2F" w:rsidRDefault="008C6348" w:rsidP="008C6348">
      <w:pPr>
        <w:ind w:left="58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02A2F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102A2F">
        <w:rPr>
          <w:sz w:val="28"/>
          <w:szCs w:val="28"/>
          <w:lang w:val="uk-UA"/>
        </w:rPr>
        <w:t xml:space="preserve"> голови </w:t>
      </w:r>
    </w:p>
    <w:p w:rsidR="008C6348" w:rsidRDefault="008C6348" w:rsidP="008C6348">
      <w:pPr>
        <w:ind w:left="5897"/>
        <w:rPr>
          <w:sz w:val="28"/>
          <w:szCs w:val="28"/>
          <w:lang w:val="uk-UA"/>
        </w:rPr>
      </w:pPr>
      <w:r w:rsidRPr="00102A2F">
        <w:rPr>
          <w:sz w:val="28"/>
          <w:szCs w:val="28"/>
          <w:lang w:val="uk-UA"/>
        </w:rPr>
        <w:t>облдержадміністрації</w:t>
      </w:r>
    </w:p>
    <w:p w:rsidR="008C6348" w:rsidRDefault="008C6348" w:rsidP="008C6348">
      <w:pPr>
        <w:ind w:left="58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31.08.2006   №253</w:t>
      </w:r>
    </w:p>
    <w:p w:rsidR="008C6348" w:rsidRDefault="008C6348" w:rsidP="008C6348">
      <w:pPr>
        <w:ind w:left="58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</w:t>
      </w:r>
      <w:r w:rsidRPr="00102A2F">
        <w:rPr>
          <w:sz w:val="28"/>
          <w:szCs w:val="28"/>
          <w:lang w:val="uk-UA"/>
        </w:rPr>
        <w:t>розпорядження голови облдержадміністрації</w:t>
      </w:r>
    </w:p>
    <w:p w:rsidR="008C6348" w:rsidRDefault="008C6348" w:rsidP="008C6348">
      <w:pPr>
        <w:ind w:left="58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05.04.2011 №147)                                           </w:t>
      </w:r>
    </w:p>
    <w:p w:rsidR="008C6348" w:rsidRDefault="008C6348" w:rsidP="008C6348">
      <w:pPr>
        <w:ind w:left="5897"/>
        <w:rPr>
          <w:sz w:val="28"/>
          <w:szCs w:val="28"/>
          <w:lang w:val="uk-UA"/>
        </w:rPr>
      </w:pPr>
    </w:p>
    <w:p w:rsidR="008C6348" w:rsidRDefault="008C6348" w:rsidP="008C6348">
      <w:pPr>
        <w:ind w:left="5897"/>
        <w:rPr>
          <w:sz w:val="28"/>
          <w:szCs w:val="28"/>
          <w:lang w:val="uk-UA"/>
        </w:rPr>
      </w:pPr>
    </w:p>
    <w:p w:rsidR="008C6348" w:rsidRPr="008C6348" w:rsidRDefault="008C6348" w:rsidP="008C6348">
      <w:pPr>
        <w:pStyle w:val="Heading5"/>
        <w:ind w:left="0" w:right="0"/>
        <w:jc w:val="center"/>
        <w:rPr>
          <w:lang w:val="uk-UA"/>
        </w:rPr>
      </w:pPr>
      <w:r w:rsidRPr="00810DDB">
        <w:rPr>
          <w:szCs w:val="28"/>
          <w:lang w:val="uk-UA"/>
        </w:rPr>
        <w:t>ПЛАН ЗАХОДІВ</w:t>
      </w:r>
    </w:p>
    <w:p w:rsidR="008C6348" w:rsidRPr="00810DDB" w:rsidRDefault="008C6348" w:rsidP="008C6348">
      <w:pPr>
        <w:pStyle w:val="BlockText"/>
        <w:ind w:left="0" w:right="0"/>
        <w:jc w:val="center"/>
      </w:pPr>
      <w:r w:rsidRPr="00810DDB">
        <w:rPr>
          <w:szCs w:val="28"/>
        </w:rPr>
        <w:t>щодо створення сприятливих умов для розвитку книговидання та</w:t>
      </w:r>
    </w:p>
    <w:p w:rsidR="008C6348" w:rsidRPr="00810DDB" w:rsidRDefault="008C6348" w:rsidP="008C6348">
      <w:pPr>
        <w:pStyle w:val="BlockText"/>
        <w:ind w:left="0" w:right="0"/>
        <w:jc w:val="center"/>
        <w:rPr>
          <w:szCs w:val="28"/>
        </w:rPr>
      </w:pPr>
      <w:proofErr w:type="spellStart"/>
      <w:r w:rsidRPr="00810DDB">
        <w:rPr>
          <w:szCs w:val="28"/>
        </w:rPr>
        <w:t>книгорозповсюдження</w:t>
      </w:r>
      <w:proofErr w:type="spellEnd"/>
      <w:r w:rsidRPr="00810DDB">
        <w:rPr>
          <w:szCs w:val="28"/>
        </w:rPr>
        <w:t xml:space="preserve"> в Полтавській області</w:t>
      </w:r>
    </w:p>
    <w:p w:rsidR="008C6348" w:rsidRPr="009679E8" w:rsidRDefault="008C6348" w:rsidP="008C6348">
      <w:pPr>
        <w:pStyle w:val="BlockText"/>
        <w:ind w:left="0" w:right="0"/>
        <w:jc w:val="center"/>
        <w:rPr>
          <w:sz w:val="20"/>
          <w:szCs w:val="20"/>
        </w:rPr>
      </w:pP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Всебічно сприяти випуску соціально значущих видань місцевих авторів.</w:t>
      </w:r>
    </w:p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3"/>
        <w:gridCol w:w="5663"/>
      </w:tblGrid>
      <w:tr w:rsidR="008C6348">
        <w:tc>
          <w:tcPr>
            <w:tcW w:w="4253" w:type="dxa"/>
          </w:tcPr>
          <w:p w:rsidR="008C6348" w:rsidRDefault="008C6348" w:rsidP="008C6348">
            <w:pPr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807" w:type="dxa"/>
          </w:tcPr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8C6348" w:rsidRDefault="008C6348" w:rsidP="008C6348">
      <w:pPr>
        <w:ind w:left="705"/>
        <w:rPr>
          <w:sz w:val="28"/>
          <w:szCs w:val="28"/>
          <w:lang w:val="uk-UA"/>
        </w:rPr>
      </w:pP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Уживати заходів щодо поповнення бібліотечних фондів області книгами місцевих авторів, що випускають видавництва Полтавщини.</w:t>
      </w:r>
    </w:p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  <w:gridCol w:w="5665"/>
      </w:tblGrid>
      <w:tr w:rsidR="008C6348">
        <w:tc>
          <w:tcPr>
            <w:tcW w:w="4253" w:type="dxa"/>
          </w:tcPr>
          <w:p w:rsidR="008C6348" w:rsidRDefault="008C6348" w:rsidP="008C6348">
            <w:pPr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807" w:type="dxa"/>
          </w:tcPr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облдержадміністрації,</w:t>
            </w:r>
          </w:p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науки облдержадміністрації, райдержадміністрації</w:t>
            </w:r>
          </w:p>
        </w:tc>
      </w:tr>
    </w:tbl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Забезпечити представництво книговидавничих структур області в щорічних обласних, всеукраїнських та міжнародних книжкових виставках, ярмарках, форумах тощо.</w:t>
      </w:r>
    </w:p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  <w:gridCol w:w="5665"/>
      </w:tblGrid>
      <w:tr w:rsidR="008C6348">
        <w:tc>
          <w:tcPr>
            <w:tcW w:w="4253" w:type="dxa"/>
          </w:tcPr>
          <w:p w:rsidR="008C6348" w:rsidRDefault="008C6348" w:rsidP="008C6348">
            <w:pPr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807" w:type="dxa"/>
          </w:tcPr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облдержадміністрації,</w:t>
            </w:r>
          </w:p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науки облдержадміністрації, райдержадміністрації</w:t>
            </w:r>
          </w:p>
        </w:tc>
      </w:tr>
    </w:tbl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Сприяти популяризації вітчизняної книги, забезпечити висвітлення в засобах масової інформації області проблем книговидання та </w:t>
      </w:r>
      <w:proofErr w:type="spellStart"/>
      <w:r>
        <w:rPr>
          <w:sz w:val="28"/>
          <w:szCs w:val="28"/>
          <w:lang w:val="uk-UA"/>
        </w:rPr>
        <w:t>книгорозповсюдження</w:t>
      </w:r>
      <w:proofErr w:type="spellEnd"/>
      <w:r>
        <w:rPr>
          <w:sz w:val="28"/>
          <w:szCs w:val="28"/>
          <w:lang w:val="uk-UA"/>
        </w:rPr>
        <w:t>.</w:t>
      </w:r>
    </w:p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29"/>
        <w:gridCol w:w="5647"/>
      </w:tblGrid>
      <w:tr w:rsidR="008C6348">
        <w:tc>
          <w:tcPr>
            <w:tcW w:w="4129" w:type="dxa"/>
          </w:tcPr>
          <w:p w:rsidR="008C6348" w:rsidRDefault="008C6348" w:rsidP="008C6348">
            <w:pPr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647" w:type="dxa"/>
          </w:tcPr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облдержадміністрації,</w:t>
            </w:r>
          </w:p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науки облдержадміністрації, райдержадміністрації</w:t>
            </w:r>
          </w:p>
        </w:tc>
      </w:tr>
    </w:tbl>
    <w:p w:rsidR="008C6348" w:rsidRDefault="008C6348" w:rsidP="008C6348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Забезпечити проведення щорічного обласного конкурсу „Краща книга Полтавщини”.</w:t>
      </w:r>
    </w:p>
    <w:p w:rsidR="008C6348" w:rsidRDefault="008C6348" w:rsidP="008C6348">
      <w:pPr>
        <w:ind w:firstLine="709"/>
        <w:rPr>
          <w:sz w:val="28"/>
          <w:szCs w:val="28"/>
          <w:lang w:val="uk-UA"/>
        </w:rPr>
      </w:pP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3"/>
        <w:gridCol w:w="5663"/>
      </w:tblGrid>
      <w:tr w:rsidR="008C6348">
        <w:tc>
          <w:tcPr>
            <w:tcW w:w="4253" w:type="dxa"/>
          </w:tcPr>
          <w:p w:rsidR="008C6348" w:rsidRDefault="008C6348" w:rsidP="008C6348">
            <w:pPr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807" w:type="dxa"/>
          </w:tcPr>
          <w:p w:rsidR="008C6348" w:rsidRDefault="008C6348" w:rsidP="008C6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Рекомендувати органам місцевого самоврядування :</w:t>
      </w: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передбачати в проектах місцевих бюджетів кошти для фінансування випуску соціально значущої літератури місцевих авторів;</w:t>
      </w: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вивільнені на поліграфічних підприємствах комунальної власності площі для розширення обсягів книжкової торгівлі;</w:t>
      </w: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надавати пільгові умови оренди підприємцям, які  займаються книговиданням та </w:t>
      </w:r>
      <w:proofErr w:type="spellStart"/>
      <w:r>
        <w:rPr>
          <w:sz w:val="28"/>
          <w:szCs w:val="28"/>
          <w:lang w:val="uk-UA"/>
        </w:rPr>
        <w:t>книгорозповсюдженням</w:t>
      </w:r>
      <w:proofErr w:type="spellEnd"/>
      <w:r>
        <w:rPr>
          <w:sz w:val="28"/>
          <w:szCs w:val="28"/>
          <w:lang w:val="uk-UA"/>
        </w:rPr>
        <w:t>;</w:t>
      </w:r>
    </w:p>
    <w:p w:rsidR="008C6348" w:rsidRDefault="008C6348" w:rsidP="008C63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створенню нових торгових точок </w:t>
      </w:r>
      <w:proofErr w:type="spellStart"/>
      <w:r>
        <w:rPr>
          <w:sz w:val="28"/>
          <w:szCs w:val="28"/>
          <w:lang w:val="uk-UA"/>
        </w:rPr>
        <w:t>книгорозповсюдження</w:t>
      </w:r>
      <w:proofErr w:type="spellEnd"/>
      <w:r>
        <w:rPr>
          <w:sz w:val="28"/>
          <w:szCs w:val="28"/>
          <w:lang w:val="uk-UA"/>
        </w:rPr>
        <w:t xml:space="preserve">  у містах,  селищах, селах, де такі об’єкти відсутні. </w:t>
      </w:r>
    </w:p>
    <w:p w:rsidR="008C6348" w:rsidRDefault="008C6348" w:rsidP="008C6348">
      <w:pPr>
        <w:rPr>
          <w:sz w:val="28"/>
          <w:lang w:val="uk-UA"/>
        </w:rPr>
      </w:pPr>
    </w:p>
    <w:p w:rsidR="008C6348" w:rsidRDefault="008C6348" w:rsidP="008C6348">
      <w:pPr>
        <w:rPr>
          <w:sz w:val="28"/>
          <w:lang w:val="uk-UA"/>
        </w:rPr>
      </w:pPr>
    </w:p>
    <w:p w:rsidR="008C6348" w:rsidRPr="005F007E" w:rsidRDefault="008C6348" w:rsidP="008C6348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 w:rsidRPr="005F007E">
        <w:rPr>
          <w:sz w:val="28"/>
          <w:szCs w:val="28"/>
          <w:lang w:val="uk-UA"/>
        </w:rPr>
        <w:t xml:space="preserve">керівник </w:t>
      </w:r>
    </w:p>
    <w:p w:rsidR="008C6348" w:rsidRPr="005F007E" w:rsidRDefault="008C6348" w:rsidP="008C6348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апарату облдержадміністрації                                                     В.О. Пархоменко</w:t>
      </w:r>
    </w:p>
    <w:p w:rsidR="00731B33" w:rsidRPr="008C6348" w:rsidRDefault="00731B33">
      <w:pPr>
        <w:rPr>
          <w:lang w:val="uk-UA"/>
        </w:rPr>
      </w:pPr>
    </w:p>
    <w:sectPr w:rsidR="00731B33" w:rsidRPr="008C6348" w:rsidSect="008C6348">
      <w:pgSz w:w="11906" w:h="16838"/>
      <w:pgMar w:top="360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348"/>
    <w:rsid w:val="00176FA5"/>
    <w:rsid w:val="00653798"/>
    <w:rsid w:val="00731B33"/>
    <w:rsid w:val="007A495D"/>
    <w:rsid w:val="008C6348"/>
    <w:rsid w:val="00A76EF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E9CB9-B745-4800-88C6-C21677B9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348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qFormat/>
    <w:rsid w:val="008C6348"/>
    <w:pPr>
      <w:keepNext/>
      <w:ind w:left="-540" w:right="-1048"/>
      <w:jc w:val="both"/>
      <w:outlineLvl w:val="4"/>
    </w:pPr>
    <w:rPr>
      <w:b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8C6348"/>
    <w:pPr>
      <w:ind w:left="-540" w:right="-1048"/>
      <w:jc w:val="both"/>
    </w:pPr>
    <w:rPr>
      <w:sz w:val="28"/>
      <w:lang w:val="uk-UA"/>
    </w:rPr>
  </w:style>
  <w:style w:type="table" w:styleId="TableGrid">
    <w:name w:val="Table Grid"/>
    <w:basedOn w:val="TableNormal"/>
    <w:rsid w:val="008C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8C6348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basedOn w:val="DefaultParagraphFont"/>
    <w:rsid w:val="008C6348"/>
    <w:rPr>
      <w:rFonts w:ascii="Times New Roman" w:hAnsi="Times New Roman" w:cs="Times New Roman"/>
      <w:sz w:val="26"/>
      <w:szCs w:val="26"/>
    </w:rPr>
  </w:style>
  <w:style w:type="paragraph" w:customStyle="1" w:styleId="a">
    <w:name w:val=" Знак Знак Знак Знак Знак Знак Знак"/>
    <w:basedOn w:val="Normal"/>
    <w:link w:val="DefaultParagraphFont"/>
    <w:rsid w:val="008C634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lrada.pl.ua/index.php/oblrada/postijni-komisiyi/292-z-pitan-reglamentu-deputatskoyi-dijalnosti-ta-informatsijnoyi-sf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ЗАТВЕРДЖЕНО</vt:lpstr>
    </vt:vector>
  </TitlesOfParts>
  <Company/>
  <LinksUpToDate>false</LinksUpToDate>
  <CharactersWithSpaces>4838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http://www.oblrada.pl.ua/index.php/oblrada/postijni-komisiyi/292-z-pitan-reglamentu-deputatskoyi-dijalnosti-ta-informatsijnoyi-sferi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