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325" w:rsidRDefault="00327325" w:rsidP="00327325">
      <w:pPr>
        <w:ind w:left="6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27325" w:rsidRDefault="00327325" w:rsidP="00327325">
      <w:pPr>
        <w:ind w:left="6660"/>
        <w:rPr>
          <w:sz w:val="28"/>
          <w:szCs w:val="28"/>
          <w:lang w:val="uk-UA"/>
        </w:rPr>
      </w:pPr>
    </w:p>
    <w:p w:rsidR="00327325" w:rsidRDefault="00327325" w:rsidP="00327325">
      <w:pPr>
        <w:ind w:left="6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 облдержадміністрації</w:t>
      </w:r>
    </w:p>
    <w:p w:rsidR="00327325" w:rsidRDefault="00327325" w:rsidP="003273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22.08.2008    № 280</w:t>
      </w:r>
    </w:p>
    <w:p w:rsidR="00327325" w:rsidRDefault="00327325" w:rsidP="00327325">
      <w:pPr>
        <w:jc w:val="center"/>
        <w:rPr>
          <w:sz w:val="28"/>
          <w:szCs w:val="28"/>
          <w:lang w:val="uk-UA"/>
        </w:rPr>
      </w:pPr>
    </w:p>
    <w:p w:rsidR="00327325" w:rsidRDefault="00327325" w:rsidP="003273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</w:t>
      </w:r>
    </w:p>
    <w:p w:rsidR="00327325" w:rsidRDefault="00327325" w:rsidP="003273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організації виконання положень Указу президента України</w:t>
      </w:r>
    </w:p>
    <w:p w:rsidR="00327325" w:rsidRDefault="00327325" w:rsidP="003273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21 липня 2008 року № 640/2008 „Про пріоритети розвитку </w:t>
      </w:r>
    </w:p>
    <w:p w:rsidR="00327325" w:rsidRDefault="00327325" w:rsidP="003273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фізичної культури і спорту в Україні”</w:t>
      </w:r>
    </w:p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Сприяти створенню та функціонування центрів фізичного здоров</w:t>
      </w:r>
      <w:r w:rsidRPr="00282953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населення  „Спорт для всіх” у всіх містах області.</w:t>
      </w:r>
    </w:p>
    <w:p w:rsidR="00327325" w:rsidRDefault="00327325" w:rsidP="00327325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27325">
        <w:tc>
          <w:tcPr>
            <w:tcW w:w="4927" w:type="dxa"/>
          </w:tcPr>
          <w:p w:rsidR="00327325" w:rsidRDefault="00327325" w:rsidP="003273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</w:p>
          <w:p w:rsidR="00327325" w:rsidRDefault="00327325" w:rsidP="003273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2008-2010 років</w:t>
            </w:r>
          </w:p>
        </w:tc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фізичної культури і спорту облдержадміністрації спільно з обласним центром фізичного здоров</w:t>
            </w:r>
            <w:r w:rsidRPr="00D36B30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 населення „Спорт  для всіх”, райдержадміністрації, міськвиконкоми</w:t>
            </w:r>
          </w:p>
        </w:tc>
      </w:tr>
    </w:tbl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Здійснювати   заходи   щодо   будівництва   спортивного   комплексу   з  50 м</w:t>
      </w:r>
    </w:p>
    <w:p w:rsidR="00327325" w:rsidRDefault="00327325" w:rsidP="00327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плавальним басейном у м. Полтаві. </w:t>
      </w:r>
    </w:p>
    <w:p w:rsidR="00327325" w:rsidRDefault="00327325" w:rsidP="00327325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27325">
        <w:tc>
          <w:tcPr>
            <w:tcW w:w="4927" w:type="dxa"/>
          </w:tcPr>
          <w:p w:rsidR="00327325" w:rsidRDefault="00327325" w:rsidP="003273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</w:t>
            </w:r>
          </w:p>
          <w:p w:rsidR="00327325" w:rsidRDefault="00327325" w:rsidP="003273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2008-2011 років</w:t>
            </w:r>
          </w:p>
        </w:tc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облдержадміністрації, управління капітального будівництва облдержадміністрації</w:t>
            </w:r>
          </w:p>
        </w:tc>
      </w:tr>
    </w:tbl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Опрацювати з відповідними міністерствами та відомствами питання щодо визначення фінансування проведення робіт по реконструкції плавального басейну у Миргородському керамічному технікумі.</w:t>
      </w:r>
    </w:p>
    <w:p w:rsidR="00327325" w:rsidRDefault="00327325" w:rsidP="00327325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27325"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</w:p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 року</w:t>
            </w:r>
          </w:p>
        </w:tc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освіти і науки облдержадміністрації, управління містобудування та архітектури облдержадміністрації, Миргородський міськвиконком, Миргородський керамічний технікум 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Подати пропозиції щодо відновлення роботи плавального басейну (15х6м) Пирятинського ліцею.</w:t>
      </w:r>
    </w:p>
    <w:p w:rsidR="00327325" w:rsidRDefault="00327325" w:rsidP="00327325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27325"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 жовтня</w:t>
            </w:r>
          </w:p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 року</w:t>
            </w:r>
          </w:p>
        </w:tc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Пирятинська райдержадміністрація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Здійснювати заходи щодо облаштування ігрових спортивних майданчиків та загально-фізичної підготовки за місцем проживання та у місцях масового відпочинку населення за рахунок кооперації коштів державного, обласного, місцевих бюджетів та інших джерел.                              </w:t>
      </w: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5"/>
        <w:gridCol w:w="4950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облдержадміністрації, райдержадміністрації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Сприяти облаштуванню в населених пунктах велосипедних доріжок, дитячих спортивних майданчиків, місць для активного відпочинку населення.</w:t>
      </w:r>
    </w:p>
    <w:p w:rsidR="00327325" w:rsidRDefault="00327325" w:rsidP="00327325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9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</w:p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2008-2011 років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з питань фізичної культури і спорту облдержадміністрації, райдержадміністрації 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Передбачати в проектах місцевих бюджетів виділення коштів на  облаштування спортивних споруд необхідними засобами  для доступу осіб з обмеженими фізичними вадами.</w:t>
      </w:r>
    </w:p>
    <w:p w:rsidR="00327325" w:rsidRDefault="00327325" w:rsidP="00327325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9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</w:p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2008-2009 років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з питань фізичної культури і спорту облдержадміністрації, райдержадміністрації 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Розглянути питання про встановлення пільг плати за землю для закладів громадських організацій фізкультурно-спортивної спрямованості, що не використовуються для здійснення підприємницької діяльності.</w:t>
      </w:r>
    </w:p>
    <w:p w:rsidR="00327325" w:rsidRDefault="00327325" w:rsidP="00327325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5"/>
        <w:gridCol w:w="4950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міськвиконкоми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Розглянути питання про встановлення в установленому порядку пільгових тарифів на комунальні послуги та енергопостачання для спортивних об’єктів, що перебувають у комунальній власності територіальних громад міст, районів, селищ області, громадських організацій, яким надається фінансова підтримка з бюджетів та надання дотації підприємствам - </w:t>
      </w:r>
      <w:proofErr w:type="spellStart"/>
      <w:r>
        <w:rPr>
          <w:sz w:val="28"/>
          <w:szCs w:val="28"/>
          <w:lang w:val="uk-UA"/>
        </w:rPr>
        <w:t>надавачам</w:t>
      </w:r>
      <w:proofErr w:type="spellEnd"/>
      <w:r>
        <w:rPr>
          <w:sz w:val="28"/>
          <w:szCs w:val="28"/>
          <w:lang w:val="uk-UA"/>
        </w:rPr>
        <w:t xml:space="preserve"> житлово-комунальних послуг на відшкодування різниці в тарифах та фактичними витратами від надання послуг пільговій групі.</w:t>
      </w:r>
    </w:p>
    <w:p w:rsidR="00327325" w:rsidRDefault="00327325" w:rsidP="00327325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27325"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4927" w:type="dxa"/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Головне управління житлово-комунального господарства облдержадміністрації, міськвиконкоми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Проводити методичну та консультаційну роботу щодо сприяння отримання ліцензії на проведення фізкультурно-оздоровчої діяльності приватних та громадських клубів за місцем проживання.</w:t>
      </w:r>
    </w:p>
    <w:p w:rsidR="00327325" w:rsidRDefault="00327325" w:rsidP="00327325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7"/>
        <w:gridCol w:w="4948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 центром фізичного здоров’я населення „Спорт для всіх”</w:t>
            </w:r>
          </w:p>
        </w:tc>
      </w:tr>
    </w:tbl>
    <w:p w:rsidR="00327325" w:rsidRDefault="00327325" w:rsidP="00327325">
      <w:pPr>
        <w:jc w:val="both"/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Сприяти створенню, у тому числі із залученням приватних інвесторів, мережі сучасних   спортивних клубів, які надаватимуть доступні за вартістю фізкультурно-оздоровчі та спортивні послуги за місцем проживання всіх верств населення.</w:t>
      </w:r>
    </w:p>
    <w:p w:rsidR="00327325" w:rsidRDefault="00327325" w:rsidP="00327325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6"/>
        <w:gridCol w:w="4949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облдержадміністрації, райдержадміністрації</w:t>
            </w:r>
          </w:p>
        </w:tc>
      </w:tr>
    </w:tbl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Проводити методичну та консультаційну роботу щодо сприяння отримання ліцензії на проведення фізкультурно-оздоровчої діяльності приватних та громадських клубів за місцем проживання.</w:t>
      </w:r>
    </w:p>
    <w:p w:rsidR="00327325" w:rsidRDefault="00327325" w:rsidP="00327325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7"/>
        <w:gridCol w:w="4948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 центром фізичного здоров’я населення „Спорт для всіх”</w:t>
            </w:r>
          </w:p>
        </w:tc>
      </w:tr>
    </w:tbl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Вивчити питання створення та функціонування на основних спортивних спорудах області центрів здоров’я з метою проведення ефективної фізкультурно-оздоровчої роботи серед населення, зокрема дітей.</w:t>
      </w:r>
    </w:p>
    <w:p w:rsidR="00327325" w:rsidRDefault="00327325" w:rsidP="00327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07"/>
        <w:gridCol w:w="4948"/>
      </w:tblGrid>
      <w:tr w:rsidR="00327325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</w:tcPr>
          <w:p w:rsidR="00327325" w:rsidRDefault="00327325" w:rsidP="003273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 спільно з обласними організаціями фізкультурно-спортивних товариств, райдержадміністрації</w:t>
            </w:r>
          </w:p>
        </w:tc>
      </w:tr>
    </w:tbl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rPr>
          <w:sz w:val="28"/>
          <w:szCs w:val="28"/>
          <w:lang w:val="uk-UA"/>
        </w:rPr>
      </w:pPr>
    </w:p>
    <w:p w:rsidR="00327325" w:rsidRDefault="00327325" w:rsidP="00327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327325" w:rsidRDefault="00327325" w:rsidP="00327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    С.А.Соловей</w:t>
      </w:r>
    </w:p>
    <w:sectPr w:rsidR="00327325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27325"/>
    <w:rsid w:val="00514504"/>
    <w:rsid w:val="00585A9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D3BE7-B95E-4A67-8545-1D1F220B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2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2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