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252" w:rsidRPr="00A36252" w:rsidRDefault="00A36252" w:rsidP="00A36252">
      <w:pPr>
        <w:shd w:val="clear" w:color="auto" w:fill="FFFFFF"/>
        <w:tabs>
          <w:tab w:val="left" w:pos="4090"/>
        </w:tabs>
        <w:ind w:left="5760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>ЗАТВЕРДЖЕНО</w:t>
      </w:r>
    </w:p>
    <w:p w:rsidR="00A36252" w:rsidRPr="00A36252" w:rsidRDefault="00A36252" w:rsidP="00A36252">
      <w:pPr>
        <w:shd w:val="clear" w:color="auto" w:fill="FFFFFF"/>
        <w:tabs>
          <w:tab w:val="left" w:pos="4090"/>
        </w:tabs>
        <w:ind w:left="5760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>Розпорядження голови</w:t>
      </w:r>
    </w:p>
    <w:p w:rsidR="00A36252" w:rsidRPr="00A36252" w:rsidRDefault="00A36252" w:rsidP="00A36252">
      <w:pPr>
        <w:shd w:val="clear" w:color="auto" w:fill="FFFFFF"/>
        <w:tabs>
          <w:tab w:val="left" w:pos="4090"/>
        </w:tabs>
        <w:ind w:left="5760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 xml:space="preserve"> облдержадміністрації</w:t>
      </w:r>
    </w:p>
    <w:p w:rsidR="00A36252" w:rsidRPr="00A36252" w:rsidRDefault="00A36252" w:rsidP="00A36252">
      <w:pPr>
        <w:shd w:val="clear" w:color="auto" w:fill="FFFFFF"/>
        <w:tabs>
          <w:tab w:val="left" w:pos="4090"/>
        </w:tabs>
        <w:ind w:left="5760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>22.05.2009</w:t>
      </w:r>
      <w:r w:rsidRPr="00A36252">
        <w:rPr>
          <w:sz w:val="28"/>
          <w:szCs w:val="28"/>
          <w:lang w:val="uk-UA"/>
        </w:rPr>
        <w:tab/>
        <w:t xml:space="preserve"> №160</w:t>
      </w:r>
    </w:p>
    <w:p w:rsidR="00A36252" w:rsidRPr="00A36252" w:rsidRDefault="00A36252" w:rsidP="00A36252">
      <w:pPr>
        <w:shd w:val="clear" w:color="auto" w:fill="FFFFFF"/>
        <w:spacing w:line="283" w:lineRule="exact"/>
        <w:ind w:left="34" w:right="163"/>
        <w:jc w:val="center"/>
        <w:rPr>
          <w:spacing w:val="-2"/>
          <w:sz w:val="28"/>
          <w:szCs w:val="28"/>
          <w:lang w:val="uk-UA"/>
        </w:rPr>
      </w:pP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left="34" w:right="163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СКЛАД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left="34" w:right="163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ліцензійної комісії облдержадміністрації з ліцензування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left="34" w:right="163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провадження господарської діяльності з оптової торгівлі насінням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right="163"/>
        <w:rPr>
          <w:spacing w:val="-2"/>
          <w:sz w:val="28"/>
          <w:szCs w:val="28"/>
          <w:lang w:val="uk-UA"/>
        </w:rPr>
      </w:pPr>
    </w:p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8"/>
        <w:gridCol w:w="473"/>
        <w:gridCol w:w="5903"/>
      </w:tblGrid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Андрієнко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jc w:val="both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 xml:space="preserve">заступник голови облдержадміністрації, 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jc w:val="both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голова комісії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Москаленко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Семен Лукич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jc w:val="both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начальник управління розвитку агропроми</w:t>
            </w:r>
            <w:r w:rsidRPr="00A36252">
              <w:rPr>
                <w:sz w:val="28"/>
                <w:szCs w:val="28"/>
                <w:lang w:val="uk-UA"/>
              </w:rPr>
              <w:t>с</w:t>
            </w:r>
            <w:r w:rsidRPr="00A36252">
              <w:rPr>
                <w:sz w:val="28"/>
                <w:szCs w:val="28"/>
                <w:lang w:val="uk-UA"/>
              </w:rPr>
              <w:t>лового виробництва та технічної політики - заступник начальника Головного управління агропромислового розвитку облдержадміні</w:t>
            </w:r>
            <w:r w:rsidRPr="00A36252">
              <w:rPr>
                <w:sz w:val="28"/>
                <w:szCs w:val="28"/>
                <w:lang w:val="uk-UA"/>
              </w:rPr>
              <w:t>с</w:t>
            </w:r>
            <w:r w:rsidRPr="00A36252">
              <w:rPr>
                <w:sz w:val="28"/>
                <w:szCs w:val="28"/>
                <w:lang w:val="uk-UA"/>
              </w:rPr>
              <w:t>трації, заступник голови комісії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proofErr w:type="spellStart"/>
            <w:r w:rsidRPr="00A36252">
              <w:rPr>
                <w:sz w:val="28"/>
                <w:szCs w:val="28"/>
                <w:lang w:val="uk-UA"/>
              </w:rPr>
              <w:t>Чіпак</w:t>
            </w:r>
            <w:proofErr w:type="spellEnd"/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начальник відділу виробництва та маркетингу продукції рослинництва Головного управлі</w:t>
            </w:r>
            <w:r w:rsidRPr="00A36252">
              <w:rPr>
                <w:sz w:val="28"/>
                <w:szCs w:val="28"/>
                <w:lang w:val="uk-UA"/>
              </w:rPr>
              <w:t>н</w:t>
            </w:r>
            <w:r w:rsidRPr="00A36252">
              <w:rPr>
                <w:sz w:val="28"/>
                <w:szCs w:val="28"/>
                <w:lang w:val="uk-UA"/>
              </w:rPr>
              <w:t>ня агропромислового розвитку облдержадм</w:t>
            </w:r>
            <w:r w:rsidRPr="00A36252">
              <w:rPr>
                <w:sz w:val="28"/>
                <w:szCs w:val="28"/>
                <w:lang w:val="uk-UA"/>
              </w:rPr>
              <w:t>і</w:t>
            </w:r>
            <w:r w:rsidRPr="00A36252">
              <w:rPr>
                <w:sz w:val="28"/>
                <w:szCs w:val="28"/>
                <w:lang w:val="uk-UA"/>
              </w:rPr>
              <w:t>ністрації, секретар комісії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9884" w:type="dxa"/>
            <w:gridSpan w:val="3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jc w:val="center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Гусак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провідний спеціаліст відділу виробництва та маркетингу продукції рослинництва Головн</w:t>
            </w:r>
            <w:r w:rsidRPr="00A36252">
              <w:rPr>
                <w:sz w:val="28"/>
                <w:szCs w:val="28"/>
                <w:lang w:val="uk-UA"/>
              </w:rPr>
              <w:t>о</w:t>
            </w:r>
            <w:r w:rsidRPr="00A36252">
              <w:rPr>
                <w:sz w:val="28"/>
                <w:szCs w:val="28"/>
                <w:lang w:val="uk-UA"/>
              </w:rPr>
              <w:t>го управління агропромислового розвитку облдержадміністрації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proofErr w:type="spellStart"/>
            <w:r w:rsidRPr="00A36252">
              <w:rPr>
                <w:sz w:val="28"/>
                <w:szCs w:val="28"/>
                <w:lang w:val="uk-UA"/>
              </w:rPr>
              <w:t>Степенко</w:t>
            </w:r>
            <w:proofErr w:type="spellEnd"/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Василь Іванович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 xml:space="preserve">президент Асоціації „Насіння </w:t>
            </w:r>
            <w:proofErr w:type="spellStart"/>
            <w:r w:rsidRPr="00A36252">
              <w:rPr>
                <w:sz w:val="28"/>
                <w:szCs w:val="28"/>
                <w:lang w:val="uk-UA"/>
              </w:rPr>
              <w:t>Полтавщини”</w:t>
            </w:r>
            <w:proofErr w:type="spellEnd"/>
            <w:r w:rsidRPr="00A36252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proofErr w:type="spellStart"/>
            <w:r w:rsidRPr="00A36252">
              <w:rPr>
                <w:sz w:val="28"/>
                <w:szCs w:val="28"/>
                <w:lang w:val="uk-UA"/>
              </w:rPr>
              <w:t>Сухорученко</w:t>
            </w:r>
            <w:proofErr w:type="spellEnd"/>
            <w:r w:rsidRPr="00A36252">
              <w:rPr>
                <w:sz w:val="28"/>
                <w:szCs w:val="28"/>
                <w:lang w:val="uk-UA"/>
              </w:rPr>
              <w:t xml:space="preserve"> 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 xml:space="preserve">завідуючий лабораторією первинного та елітного насінництва Полтавського інституту АПВ ім. М.І. </w:t>
            </w:r>
            <w:proofErr w:type="spellStart"/>
            <w:r w:rsidRPr="00A36252">
              <w:rPr>
                <w:sz w:val="28"/>
                <w:szCs w:val="28"/>
                <w:lang w:val="uk-UA"/>
              </w:rPr>
              <w:t>Вавілова</w:t>
            </w:r>
            <w:proofErr w:type="spellEnd"/>
            <w:r w:rsidRPr="00A36252">
              <w:rPr>
                <w:sz w:val="28"/>
                <w:szCs w:val="28"/>
                <w:lang w:val="uk-UA"/>
              </w:rPr>
              <w:t xml:space="preserve"> Полтавської державної аграрної академії (за згодою)</w:t>
            </w:r>
          </w:p>
          <w:p w:rsidR="00A36252" w:rsidRPr="00A36252" w:rsidRDefault="00A36252" w:rsidP="00A36252">
            <w:pPr>
              <w:tabs>
                <w:tab w:val="left" w:pos="317"/>
              </w:tabs>
              <w:spacing w:line="283" w:lineRule="exact"/>
              <w:ind w:right="163"/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Соломон</w:t>
            </w:r>
          </w:p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Роман Михайлович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головний агроном-насіннєвод Полтавської о</w:t>
            </w:r>
            <w:r w:rsidRPr="00A36252">
              <w:rPr>
                <w:sz w:val="28"/>
                <w:szCs w:val="28"/>
                <w:lang w:val="uk-UA"/>
              </w:rPr>
              <w:t>б</w:t>
            </w:r>
            <w:r w:rsidRPr="00A36252">
              <w:rPr>
                <w:sz w:val="28"/>
                <w:szCs w:val="28"/>
                <w:lang w:val="uk-UA"/>
              </w:rPr>
              <w:t xml:space="preserve">ласної державної насіннєвої інспекції </w:t>
            </w:r>
          </w:p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</w:p>
        </w:tc>
      </w:tr>
      <w:tr w:rsidR="00A36252" w:rsidRPr="00A36252" w:rsidTr="00A36252">
        <w:tc>
          <w:tcPr>
            <w:tcW w:w="3528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Палій</w:t>
            </w:r>
          </w:p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416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40" w:type="dxa"/>
          </w:tcPr>
          <w:p w:rsidR="00A36252" w:rsidRPr="00A36252" w:rsidRDefault="00A36252" w:rsidP="00A36252">
            <w:pPr>
              <w:rPr>
                <w:sz w:val="28"/>
                <w:szCs w:val="28"/>
                <w:lang w:val="uk-UA"/>
              </w:rPr>
            </w:pPr>
            <w:r w:rsidRPr="00A36252">
              <w:rPr>
                <w:sz w:val="28"/>
                <w:szCs w:val="28"/>
                <w:lang w:val="uk-UA"/>
              </w:rPr>
              <w:t>начальник Полтавської обласної державної н</w:t>
            </w:r>
            <w:r w:rsidRPr="00A36252">
              <w:rPr>
                <w:sz w:val="28"/>
                <w:szCs w:val="28"/>
                <w:lang w:val="uk-UA"/>
              </w:rPr>
              <w:t>а</w:t>
            </w:r>
            <w:r w:rsidRPr="00A36252">
              <w:rPr>
                <w:sz w:val="28"/>
                <w:szCs w:val="28"/>
                <w:lang w:val="uk-UA"/>
              </w:rPr>
              <w:t>сіннєвої інспекції</w:t>
            </w:r>
          </w:p>
        </w:tc>
      </w:tr>
    </w:tbl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left="34" w:right="163"/>
        <w:rPr>
          <w:sz w:val="24"/>
          <w:szCs w:val="24"/>
          <w:lang w:val="uk-UA"/>
        </w:rPr>
      </w:pPr>
    </w:p>
    <w:p w:rsidR="00A36252" w:rsidRPr="00A36252" w:rsidRDefault="00A36252" w:rsidP="00A36252">
      <w:pPr>
        <w:shd w:val="clear" w:color="auto" w:fill="FFFFFF"/>
        <w:tabs>
          <w:tab w:val="left" w:pos="-540"/>
        </w:tabs>
        <w:spacing w:line="283" w:lineRule="exact"/>
        <w:ind w:left="-180" w:right="163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>Заступник голови – керівник</w:t>
      </w:r>
    </w:p>
    <w:p w:rsidR="00A36252" w:rsidRPr="00A36252" w:rsidRDefault="00A36252" w:rsidP="00A36252">
      <w:pPr>
        <w:shd w:val="clear" w:color="auto" w:fill="FFFFFF"/>
        <w:tabs>
          <w:tab w:val="left" w:pos="-540"/>
        </w:tabs>
        <w:spacing w:line="283" w:lineRule="exact"/>
        <w:ind w:left="-180" w:right="163"/>
        <w:rPr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 xml:space="preserve">апарату облдержадміністрації </w:t>
      </w:r>
      <w:r w:rsidRPr="00A36252">
        <w:rPr>
          <w:sz w:val="28"/>
          <w:szCs w:val="28"/>
          <w:lang w:val="uk-UA"/>
        </w:rPr>
        <w:tab/>
      </w:r>
      <w:r w:rsidRPr="00A36252">
        <w:rPr>
          <w:sz w:val="28"/>
          <w:szCs w:val="28"/>
          <w:lang w:val="uk-UA"/>
        </w:rPr>
        <w:tab/>
      </w:r>
      <w:r w:rsidRPr="00A36252">
        <w:rPr>
          <w:sz w:val="28"/>
          <w:szCs w:val="28"/>
          <w:lang w:val="uk-UA"/>
        </w:rPr>
        <w:tab/>
      </w:r>
      <w:r w:rsidRPr="00A36252">
        <w:rPr>
          <w:sz w:val="28"/>
          <w:szCs w:val="28"/>
          <w:lang w:val="uk-UA"/>
        </w:rPr>
        <w:tab/>
      </w:r>
      <w:r w:rsidRPr="00A36252">
        <w:rPr>
          <w:sz w:val="28"/>
          <w:szCs w:val="28"/>
          <w:lang w:val="uk-UA"/>
        </w:rPr>
        <w:tab/>
        <w:t>С.А.Соловей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283" w:lineRule="exact"/>
        <w:ind w:left="34" w:right="163"/>
        <w:rPr>
          <w:sz w:val="28"/>
          <w:szCs w:val="28"/>
          <w:lang w:val="uk-UA"/>
        </w:rPr>
      </w:pPr>
    </w:p>
    <w:p w:rsidR="00A36252" w:rsidRPr="00A36252" w:rsidRDefault="00A36252" w:rsidP="00A36252">
      <w:pPr>
        <w:shd w:val="clear" w:color="auto" w:fill="FFFFFF"/>
        <w:spacing w:line="283" w:lineRule="exact"/>
        <w:ind w:left="5070" w:right="45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lastRenderedPageBreak/>
        <w:t>ЗАТВЕРДЖЕНО</w:t>
      </w:r>
    </w:p>
    <w:p w:rsidR="00A36252" w:rsidRPr="00A36252" w:rsidRDefault="00A36252" w:rsidP="00A36252">
      <w:pPr>
        <w:shd w:val="clear" w:color="auto" w:fill="FFFFFF"/>
        <w:spacing w:line="283" w:lineRule="exact"/>
        <w:ind w:left="5070" w:right="45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Розпорядження голови </w:t>
      </w:r>
    </w:p>
    <w:p w:rsidR="00A36252" w:rsidRPr="00A36252" w:rsidRDefault="00A36252" w:rsidP="00A36252">
      <w:pPr>
        <w:shd w:val="clear" w:color="auto" w:fill="FFFFFF"/>
        <w:spacing w:line="283" w:lineRule="exact"/>
        <w:ind w:left="5070" w:right="45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облдержадміністрації </w:t>
      </w:r>
    </w:p>
    <w:p w:rsidR="00A36252" w:rsidRPr="00A36252" w:rsidRDefault="00A36252" w:rsidP="00A36252">
      <w:pPr>
        <w:shd w:val="clear" w:color="auto" w:fill="FFFFFF"/>
        <w:spacing w:line="283" w:lineRule="exact"/>
        <w:ind w:left="5070" w:right="45"/>
        <w:rPr>
          <w:spacing w:val="-6"/>
          <w:sz w:val="28"/>
          <w:szCs w:val="28"/>
          <w:lang w:val="uk-UA"/>
        </w:rPr>
      </w:pPr>
      <w:r w:rsidRPr="00A36252">
        <w:rPr>
          <w:sz w:val="28"/>
          <w:szCs w:val="28"/>
          <w:lang w:val="uk-UA"/>
        </w:rPr>
        <w:t>22.05.2009</w:t>
      </w:r>
      <w:r w:rsidRPr="00A36252">
        <w:rPr>
          <w:sz w:val="28"/>
          <w:szCs w:val="28"/>
          <w:lang w:val="uk-UA"/>
        </w:rPr>
        <w:tab/>
        <w:t xml:space="preserve"> №160</w:t>
      </w:r>
    </w:p>
    <w:p w:rsidR="00A36252" w:rsidRPr="00A36252" w:rsidRDefault="00A36252" w:rsidP="00A36252">
      <w:pPr>
        <w:shd w:val="clear" w:color="auto" w:fill="FFFFFF"/>
        <w:tabs>
          <w:tab w:val="left" w:pos="5475"/>
          <w:tab w:val="left" w:pos="6375"/>
        </w:tabs>
        <w:jc w:val="center"/>
        <w:rPr>
          <w:spacing w:val="-6"/>
          <w:sz w:val="28"/>
          <w:szCs w:val="28"/>
          <w:lang w:val="uk-UA"/>
        </w:rPr>
      </w:pPr>
    </w:p>
    <w:p w:rsidR="00A36252" w:rsidRPr="00A36252" w:rsidRDefault="00A36252" w:rsidP="00A36252">
      <w:pPr>
        <w:shd w:val="clear" w:color="auto" w:fill="FFFFFF"/>
        <w:tabs>
          <w:tab w:val="left" w:pos="3030"/>
          <w:tab w:val="left" w:pos="6375"/>
        </w:tabs>
        <w:spacing w:line="300" w:lineRule="exact"/>
        <w:jc w:val="center"/>
        <w:rPr>
          <w:spacing w:val="-7"/>
          <w:sz w:val="28"/>
          <w:szCs w:val="28"/>
          <w:lang w:val="uk-UA"/>
        </w:rPr>
      </w:pPr>
      <w:r w:rsidRPr="00A36252">
        <w:rPr>
          <w:spacing w:val="-7"/>
          <w:sz w:val="28"/>
          <w:szCs w:val="28"/>
          <w:lang w:val="uk-UA"/>
        </w:rPr>
        <w:t>ПОЛОЖЕННЯ</w:t>
      </w:r>
    </w:p>
    <w:p w:rsidR="00A36252" w:rsidRPr="00A36252" w:rsidRDefault="00A36252" w:rsidP="00A36252">
      <w:pPr>
        <w:shd w:val="clear" w:color="auto" w:fill="FFFFFF"/>
        <w:spacing w:line="300" w:lineRule="exact"/>
        <w:jc w:val="center"/>
        <w:rPr>
          <w:spacing w:val="-7"/>
          <w:sz w:val="28"/>
          <w:szCs w:val="28"/>
          <w:lang w:val="uk-UA"/>
        </w:rPr>
      </w:pPr>
      <w:r w:rsidRPr="00A36252">
        <w:rPr>
          <w:spacing w:val="-7"/>
          <w:sz w:val="28"/>
          <w:szCs w:val="28"/>
          <w:lang w:val="uk-UA"/>
        </w:rPr>
        <w:t>про ліцензійну комісію облдержадміністрації</w:t>
      </w:r>
    </w:p>
    <w:p w:rsidR="00A36252" w:rsidRPr="00A36252" w:rsidRDefault="00A36252" w:rsidP="00A36252">
      <w:pPr>
        <w:shd w:val="clear" w:color="auto" w:fill="FFFFFF"/>
        <w:spacing w:line="300" w:lineRule="exact"/>
        <w:ind w:firstLine="180"/>
        <w:jc w:val="center"/>
        <w:rPr>
          <w:spacing w:val="-7"/>
          <w:sz w:val="28"/>
          <w:szCs w:val="28"/>
          <w:lang w:val="uk-UA"/>
        </w:rPr>
      </w:pPr>
      <w:r w:rsidRPr="00A36252">
        <w:rPr>
          <w:spacing w:val="-7"/>
          <w:sz w:val="28"/>
          <w:szCs w:val="28"/>
          <w:lang w:val="uk-UA"/>
        </w:rPr>
        <w:t>з ліцензування провадження господарської</w:t>
      </w:r>
    </w:p>
    <w:p w:rsidR="00A36252" w:rsidRPr="00A36252" w:rsidRDefault="00A36252" w:rsidP="00A36252">
      <w:pPr>
        <w:shd w:val="clear" w:color="auto" w:fill="FFFFFF"/>
        <w:spacing w:line="300" w:lineRule="exact"/>
        <w:ind w:firstLine="180"/>
        <w:jc w:val="center"/>
        <w:rPr>
          <w:sz w:val="28"/>
          <w:szCs w:val="28"/>
          <w:lang w:val="uk-UA"/>
        </w:rPr>
      </w:pPr>
      <w:r w:rsidRPr="00A36252">
        <w:rPr>
          <w:spacing w:val="-7"/>
          <w:sz w:val="28"/>
          <w:szCs w:val="28"/>
          <w:lang w:val="uk-UA"/>
        </w:rPr>
        <w:t>діяльності з оптової торгівлі насінням</w:t>
      </w:r>
    </w:p>
    <w:p w:rsidR="00A36252" w:rsidRPr="00A36252" w:rsidRDefault="00A36252" w:rsidP="00A36252">
      <w:pPr>
        <w:shd w:val="clear" w:color="auto" w:fill="FFFFFF"/>
        <w:spacing w:before="139" w:line="300" w:lineRule="exact"/>
        <w:ind w:right="14"/>
        <w:jc w:val="center"/>
        <w:rPr>
          <w:spacing w:val="-3"/>
          <w:sz w:val="28"/>
          <w:szCs w:val="28"/>
          <w:lang w:val="uk-UA"/>
        </w:rPr>
      </w:pPr>
      <w:r w:rsidRPr="00A36252">
        <w:rPr>
          <w:spacing w:val="-3"/>
          <w:sz w:val="28"/>
          <w:szCs w:val="28"/>
          <w:lang w:val="uk-UA"/>
        </w:rPr>
        <w:t>1. Загальні положення</w:t>
      </w:r>
    </w:p>
    <w:p w:rsidR="00A36252" w:rsidRPr="00A36252" w:rsidRDefault="00A36252" w:rsidP="00A36252">
      <w:pPr>
        <w:shd w:val="clear" w:color="auto" w:fill="FFFFFF"/>
        <w:tabs>
          <w:tab w:val="left" w:pos="317"/>
          <w:tab w:val="left" w:pos="4200"/>
        </w:tabs>
        <w:spacing w:line="300" w:lineRule="exact"/>
        <w:ind w:firstLine="680"/>
        <w:jc w:val="both"/>
        <w:rPr>
          <w:b/>
          <w:sz w:val="28"/>
          <w:szCs w:val="28"/>
          <w:lang w:val="uk-UA"/>
        </w:rPr>
      </w:pPr>
      <w:r w:rsidRPr="00A36252">
        <w:rPr>
          <w:b/>
          <w:sz w:val="28"/>
          <w:szCs w:val="28"/>
          <w:lang w:val="uk-UA"/>
        </w:rPr>
        <w:t xml:space="preserve"> </w:t>
      </w:r>
      <w:r w:rsidRPr="00A36252">
        <w:rPr>
          <w:spacing w:val="-2"/>
          <w:sz w:val="28"/>
          <w:szCs w:val="28"/>
          <w:lang w:val="uk-UA"/>
        </w:rPr>
        <w:t xml:space="preserve">1.1. Ліцензійна комісія облдержадміністрації з ліцензування провадження господарської діяльності з оптової торгівлі насінням (далі – ліцензійна комісія) створюється з метою здійснення </w:t>
      </w:r>
      <w:proofErr w:type="spellStart"/>
      <w:r w:rsidRPr="00A36252">
        <w:rPr>
          <w:spacing w:val="-2"/>
          <w:sz w:val="28"/>
          <w:szCs w:val="28"/>
          <w:lang w:val="uk-UA"/>
        </w:rPr>
        <w:t>Мінагрополітики</w:t>
      </w:r>
      <w:proofErr w:type="spellEnd"/>
      <w:r w:rsidRPr="00A36252">
        <w:rPr>
          <w:spacing w:val="-2"/>
          <w:sz w:val="28"/>
          <w:szCs w:val="28"/>
          <w:lang w:val="uk-UA"/>
        </w:rPr>
        <w:t xml:space="preserve"> процедури ліцензування на виконання Закону України „Про ліцензування певних видів господарської </w:t>
      </w:r>
      <w:proofErr w:type="spellStart"/>
      <w:r w:rsidRPr="00A36252">
        <w:rPr>
          <w:spacing w:val="-2"/>
          <w:sz w:val="28"/>
          <w:szCs w:val="28"/>
          <w:lang w:val="uk-UA"/>
        </w:rPr>
        <w:t>діяльності”</w:t>
      </w:r>
      <w:proofErr w:type="spellEnd"/>
      <w:r w:rsidRPr="00A36252">
        <w:rPr>
          <w:spacing w:val="-2"/>
          <w:sz w:val="28"/>
          <w:szCs w:val="28"/>
          <w:lang w:val="uk-UA"/>
        </w:rPr>
        <w:t xml:space="preserve">, постанов Кабінету Міністрів України від 14 листопада 2000 року № 1698 „Про затвердження переліку органів </w:t>
      </w:r>
      <w:proofErr w:type="spellStart"/>
      <w:r w:rsidRPr="00A36252">
        <w:rPr>
          <w:spacing w:val="-2"/>
          <w:sz w:val="28"/>
          <w:szCs w:val="28"/>
          <w:lang w:val="uk-UA"/>
        </w:rPr>
        <w:t>ліцензування”</w:t>
      </w:r>
      <w:proofErr w:type="spellEnd"/>
      <w:r w:rsidRPr="00A36252">
        <w:rPr>
          <w:spacing w:val="-2"/>
          <w:sz w:val="28"/>
          <w:szCs w:val="28"/>
          <w:lang w:val="uk-UA"/>
        </w:rPr>
        <w:t xml:space="preserve">, від 4 липня 2001 року № 756 „Про затвердження переліку документів, які додаються до заяви про видачу ліцензії для окремого виду господарської </w:t>
      </w:r>
      <w:proofErr w:type="spellStart"/>
      <w:r w:rsidRPr="00A36252">
        <w:rPr>
          <w:spacing w:val="-2"/>
          <w:sz w:val="28"/>
          <w:szCs w:val="28"/>
          <w:lang w:val="uk-UA"/>
        </w:rPr>
        <w:t>діяльності”</w:t>
      </w:r>
      <w:proofErr w:type="spellEnd"/>
      <w:r w:rsidRPr="00A36252">
        <w:rPr>
          <w:spacing w:val="-2"/>
          <w:sz w:val="28"/>
          <w:szCs w:val="28"/>
          <w:lang w:val="uk-UA"/>
        </w:rPr>
        <w:t xml:space="preserve"> та від 17 листопада 2004 року № 1560 „Про внесення змін до переліку органів </w:t>
      </w:r>
      <w:proofErr w:type="spellStart"/>
      <w:r w:rsidRPr="00A36252">
        <w:rPr>
          <w:spacing w:val="-2"/>
          <w:sz w:val="28"/>
          <w:szCs w:val="28"/>
          <w:lang w:val="uk-UA"/>
        </w:rPr>
        <w:t>ліцензування”</w:t>
      </w:r>
      <w:proofErr w:type="spellEnd"/>
      <w:r w:rsidRPr="00A36252">
        <w:rPr>
          <w:spacing w:val="-2"/>
          <w:sz w:val="28"/>
          <w:szCs w:val="28"/>
          <w:lang w:val="uk-UA"/>
        </w:rPr>
        <w:t>.</w:t>
      </w:r>
    </w:p>
    <w:p w:rsidR="00A36252" w:rsidRPr="00A36252" w:rsidRDefault="00A36252" w:rsidP="00A36252">
      <w:pPr>
        <w:shd w:val="clear" w:color="auto" w:fill="FFFFFF"/>
        <w:tabs>
          <w:tab w:val="left" w:pos="3030"/>
          <w:tab w:val="left" w:pos="6375"/>
        </w:tabs>
        <w:spacing w:line="300" w:lineRule="exact"/>
        <w:jc w:val="both"/>
        <w:rPr>
          <w:b/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 1.2. У своїй діяльності ліцензійна комісія керується Конституцією України, законами України, актами Президента України та Кабінету Міністрів України, інтими нормативно-правовими актами та Положенням </w:t>
      </w:r>
      <w:r w:rsidRPr="00A36252">
        <w:rPr>
          <w:spacing w:val="-7"/>
          <w:sz w:val="28"/>
          <w:szCs w:val="28"/>
          <w:lang w:val="uk-UA"/>
        </w:rPr>
        <w:t>про ліцензійну комісію облдержадміністрації з ліцензування провадження господарської діяльності з оптової торгівлі насінням ( далі Положення).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2. Порядок роботи ліцензійної комісії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2.1. Засідання ліцензійної комісії проводиться при надходженні заяв і документів два рази на місяць, а у випадку прийняття невідкладного рішення - позачергово.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2.2. Ліцензійна комісія має право проводити засідання та приймати рішення при наявності на засіданні більше половини її складу.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2.3. Про час і місце проведення засідання та питання, які виносяться на порядок денний, члени комісії повідомляються не менше як за 2 робочих дні до проведення засідання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2.4. Рішення комісії оформляється протоколом, який підписується головою та членами комісії і впроваджується розпорядженням голови облдержадміністрації.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2.5. За умови рівності голосів вирішальним є голос головуючого на засіданні ліцензійної комісії. 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 Обов’язки ліцензійної комісії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</w:t>
      </w:r>
      <w:r w:rsidRPr="00A36252">
        <w:rPr>
          <w:spacing w:val="-2"/>
          <w:sz w:val="28"/>
          <w:szCs w:val="28"/>
          <w:lang w:val="uk-UA"/>
        </w:rPr>
        <w:tab/>
        <w:t>Ліцензійна комісія у встановленому законодавством порядку: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3.1.1.Приймає заяви, формує ліцензійні справи щодо кожного суб'єкта господарювання, веде журнал обліку заяв і виданих ліцензій.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3.1.2.Перевіряє достовірність даних у документах, поданих заявником.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3.1.3. Приймає рішення про видачу ліцензії, переоформлення ліцензії, 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видачу копії, дубліката, відмову у її видачі або залишення заяви без розгляду (за наявності підстав, визначених законодавством).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jc w:val="both"/>
        <w:rPr>
          <w:spacing w:val="-2"/>
          <w:sz w:val="28"/>
          <w:szCs w:val="28"/>
          <w:lang w:val="uk-UA"/>
        </w:rPr>
      </w:pP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3.1.4.Надсилає (видає) заявникові повідомлення про прийняте рішення в письмовій формі.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3.1.5.Оформлює ліцензії, скасовує рішення про видачу ліцензії, приймає рішення про визнання ліцензії недійсною, про анулювання ліцензії згідно із законодавством.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3.1.6.Формує і веде ліцензійний реєстр.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3.1.7.Надає відомості ліцензійного реєстру до Єдиного ліцензійного реєстру.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b/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3.2.</w:t>
      </w:r>
      <w:r w:rsidRPr="00A36252">
        <w:rPr>
          <w:spacing w:val="-2"/>
          <w:sz w:val="28"/>
          <w:szCs w:val="28"/>
          <w:lang w:val="uk-UA"/>
        </w:rPr>
        <w:tab/>
        <w:t>Ліцензійна комісія несе відповідальність за зберігання ліцензійних справ зберігання бланків ліцензій і приймає участь у підготовці звіту спеціально уповноваженому органу з питань ліцензування про використані бланки ліцензій.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center"/>
        <w:rPr>
          <w:b/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4. Права ліцензійної комісії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4.1. Ліцензійна комісія має право: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4.1.1. Звертатися до місцевих державних адміністрацій з питань, пов'язаних з порушеннями законодавства у сфері ліцензування провадження господарської діяльності з оптової, роздрібної торгівлі пестицидами та агрохімікатами.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4.1.2. Залучати представників органів виконавчої влади, інститутів, установ, організацій, суб'єктів господарювання та їх об'єднань незалежно від форм власності та організаційно-правової форми (за згодою керівництва) до розгляду питань, віднесених до компетенції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 xml:space="preserve"> 4.1.3. Одержувати в установленому законодавством порядку від міністерств, інших центральних органів виконавчої влади, органів місцевого самоврядування, підприємств, установ, організацій інформацію, що стосується виконання вимог законодавства у сфері ліцензування провадження господарської діяльності з оптової торгівлі насінням.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b/>
          <w:spacing w:val="-2"/>
          <w:sz w:val="28"/>
          <w:szCs w:val="28"/>
        </w:rPr>
      </w:pPr>
      <w:r w:rsidRPr="00A36252">
        <w:rPr>
          <w:spacing w:val="-2"/>
          <w:sz w:val="28"/>
          <w:szCs w:val="28"/>
          <w:lang w:val="uk-UA"/>
        </w:rPr>
        <w:t>4.1.4. Організовувати перевірку за додержанням ліцензіатами ліцензійних умов.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center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 Склад ліцензійної комісії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5.1. До складу ліцензійної комісії входять: голова ліцензійної комісії, заступник голови та члени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 Голова ліцензійної комісії: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5.2.1. Керує діяльністю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5.2.2. Розподіляє обов'язки між її членами.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5.2.3. Затверджує протокол засідання та рішення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5.2.4. Звітує перед спеціально уповноваженим органом з питань ліцензування про використані бланки ліцензій.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5.2.5 Несе персональну відповідальність збереження бланків ліцензій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5.3. Секретар ліцензійної комісії: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5.3.1. Повідомляє членів комісії про час і місце проведення засідання ліцензійної комісії.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5.3.2. Здійснює підготовку і оформляє пакет ліцензійних документів.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ind w:firstLine="680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5.3.3. Готує звіт голови ліцензійної комісії з питань ліцензування про використані бланки ліцензій.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jc w:val="both"/>
        <w:rPr>
          <w:spacing w:val="-2"/>
          <w:sz w:val="28"/>
          <w:szCs w:val="28"/>
          <w:lang w:val="uk-UA"/>
        </w:rPr>
      </w:pP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jc w:val="both"/>
        <w:rPr>
          <w:spacing w:val="-2"/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Заступник голови – керівник</w:t>
      </w:r>
    </w:p>
    <w:p w:rsidR="00A36252" w:rsidRPr="00A36252" w:rsidRDefault="00A36252" w:rsidP="00A36252">
      <w:pPr>
        <w:shd w:val="clear" w:color="auto" w:fill="FFFFFF"/>
        <w:tabs>
          <w:tab w:val="left" w:pos="317"/>
        </w:tabs>
        <w:spacing w:line="300" w:lineRule="exact"/>
        <w:jc w:val="both"/>
        <w:rPr>
          <w:sz w:val="28"/>
          <w:szCs w:val="28"/>
          <w:lang w:val="uk-UA"/>
        </w:rPr>
      </w:pPr>
      <w:r w:rsidRPr="00A36252">
        <w:rPr>
          <w:spacing w:val="-2"/>
          <w:sz w:val="28"/>
          <w:szCs w:val="28"/>
          <w:lang w:val="uk-UA"/>
        </w:rPr>
        <w:t>апарату облдержадміністрації</w:t>
      </w:r>
      <w:r w:rsidRPr="00A36252">
        <w:rPr>
          <w:spacing w:val="-2"/>
          <w:sz w:val="28"/>
          <w:szCs w:val="28"/>
          <w:lang w:val="en-US"/>
        </w:rPr>
        <w:t xml:space="preserve">                               </w:t>
      </w:r>
      <w:r w:rsidRPr="00A36252">
        <w:rPr>
          <w:spacing w:val="-2"/>
          <w:sz w:val="28"/>
          <w:szCs w:val="28"/>
          <w:lang w:val="uk-UA"/>
        </w:rPr>
        <w:t xml:space="preserve"> С. А. Соловей</w:t>
      </w:r>
    </w:p>
    <w:p w:rsidR="00F870F7" w:rsidRPr="00A36252" w:rsidRDefault="00F870F7">
      <w:pPr>
        <w:rPr>
          <w:lang w:val="uk-UA"/>
        </w:rPr>
      </w:pPr>
    </w:p>
    <w:sectPr w:rsidR="00F870F7" w:rsidRPr="00A36252" w:rsidSect="000D2F32">
      <w:pgSz w:w="11907" w:h="16840" w:code="9"/>
      <w:pgMar w:top="1134" w:right="850" w:bottom="1134" w:left="1418" w:header="709" w:footer="709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252"/>
    <w:rsid w:val="00084844"/>
    <w:rsid w:val="000D2F32"/>
    <w:rsid w:val="0026315A"/>
    <w:rsid w:val="00514504"/>
    <w:rsid w:val="00A36252"/>
    <w:rsid w:val="00E94B36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B65D-1E20-4248-87F3-70A5251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252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625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2023-06-08T12:42:00Z</dcterms:created>
  <dcterms:modified xsi:type="dcterms:W3CDTF">2023-06-08T12:42:00Z</dcterms:modified>
</cp:coreProperties>
</file>