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181" w:rsidRDefault="00C67181" w:rsidP="00C67181">
      <w:pPr>
        <w:pStyle w:val="Heading8"/>
        <w:tabs>
          <w:tab w:val="left" w:pos="3780"/>
        </w:tabs>
        <w:ind w:right="27" w:firstLine="4860"/>
        <w:jc w:val="left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ЗАТВЕРДЖЕНО</w:t>
      </w:r>
    </w:p>
    <w:p w:rsidR="00C67181" w:rsidRDefault="00C67181" w:rsidP="00C67181">
      <w:pPr>
        <w:pStyle w:val="Heading8"/>
        <w:tabs>
          <w:tab w:val="left" w:pos="3780"/>
        </w:tabs>
        <w:ind w:right="27" w:firstLine="4860"/>
        <w:jc w:val="left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Розпорядження голови Полтавської</w:t>
      </w:r>
    </w:p>
    <w:p w:rsidR="00C67181" w:rsidRDefault="00C67181" w:rsidP="00C67181">
      <w:pPr>
        <w:pStyle w:val="Heading8"/>
        <w:tabs>
          <w:tab w:val="left" w:pos="3780"/>
        </w:tabs>
        <w:ind w:right="27" w:firstLine="4860"/>
        <w:jc w:val="left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обласної державної адміністрації</w:t>
      </w:r>
    </w:p>
    <w:p w:rsidR="00C67181" w:rsidRDefault="00C67181" w:rsidP="00C67181">
      <w:pPr>
        <w:ind w:firstLine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28.03.2012 №113 </w:t>
      </w:r>
    </w:p>
    <w:p w:rsidR="00C67181" w:rsidRDefault="00C67181" w:rsidP="00C67181">
      <w:pPr>
        <w:pStyle w:val="Heading1"/>
        <w:tabs>
          <w:tab w:val="left" w:pos="1418"/>
        </w:tabs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</w:p>
    <w:p w:rsidR="00C67181" w:rsidRPr="001D04C4" w:rsidRDefault="00C67181" w:rsidP="00C67181">
      <w:pPr>
        <w:pStyle w:val="Heading1"/>
        <w:tabs>
          <w:tab w:val="left" w:pos="1418"/>
        </w:tabs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1D04C4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>Заходи</w:t>
      </w:r>
    </w:p>
    <w:p w:rsidR="00C67181" w:rsidRPr="001D04C4" w:rsidRDefault="00C67181" w:rsidP="00C67181">
      <w:pPr>
        <w:jc w:val="center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щодо проведення щорічної акції „За чисте довкілля” на території області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2628"/>
        <w:gridCol w:w="7560"/>
      </w:tblGrid>
      <w:tr w:rsidR="00C67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C67181" w:rsidRPr="00A4099A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1. Створити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 xml:space="preserve">організаційні комітети з проведення </w:t>
            </w:r>
            <w:r>
              <w:rPr>
                <w:rFonts w:ascii="Times New Roman" w:hAnsi="Times New Roman" w:cs="Times New Roman"/>
              </w:rPr>
              <w:t>масових акцій</w:t>
            </w:r>
            <w:r w:rsidRPr="00A4099A">
              <w:rPr>
                <w:rFonts w:ascii="Times New Roman" w:hAnsi="Times New Roman" w:cs="Times New Roman"/>
              </w:rPr>
              <w:t xml:space="preserve"> з озеленення та благоустрою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01.04.2012. 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4099A">
              <w:rPr>
                <w:rFonts w:ascii="Times New Roman" w:hAnsi="Times New Roman" w:cs="Times New Roman"/>
              </w:rPr>
              <w:t>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DA36EB" w:rsidRDefault="00C67181" w:rsidP="00C67181">
            <w:pPr>
              <w:ind w:left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C67181" w:rsidRPr="00A4099A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Визначити </w:t>
            </w:r>
            <w:r w:rsidRPr="00A4099A">
              <w:rPr>
                <w:rFonts w:ascii="Times New Roman" w:hAnsi="Times New Roman" w:cs="Times New Roman"/>
              </w:rPr>
              <w:t>джерела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фінансування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оплати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праці</w:t>
            </w:r>
            <w:r>
              <w:rPr>
                <w:rFonts w:ascii="Times New Roman" w:hAnsi="Times New Roman" w:cs="Times New Roman"/>
              </w:rPr>
              <w:t xml:space="preserve"> незайнятих громадян при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проведення </w:t>
            </w:r>
            <w:r w:rsidRPr="00A4099A">
              <w:rPr>
                <w:rFonts w:ascii="Times New Roman" w:hAnsi="Times New Roman" w:cs="Times New Roman"/>
              </w:rPr>
              <w:t>грома</w:t>
            </w:r>
            <w:r>
              <w:rPr>
                <w:rFonts w:ascii="Times New Roman" w:hAnsi="Times New Roman" w:cs="Times New Roman"/>
              </w:rPr>
              <w:t xml:space="preserve">дських робіт. 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01.04.2012. 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праці та соціального захисту населення облдержадміністрації спільно з обласним центром зайнятості,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DA36EB" w:rsidRDefault="00C67181" w:rsidP="00C6718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C67181" w:rsidRPr="00D65EB6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65EB6">
              <w:rPr>
                <w:rFonts w:ascii="Times New Roman" w:hAnsi="Times New Roman" w:cs="Times New Roman"/>
              </w:rPr>
              <w:t>. Підготувати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звернення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населення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приводу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проведення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5EB6">
              <w:rPr>
                <w:rFonts w:ascii="Times New Roman" w:hAnsi="Times New Roman" w:cs="Times New Roman"/>
              </w:rPr>
              <w:t>області</w:t>
            </w:r>
            <w:r>
              <w:rPr>
                <w:rFonts w:ascii="Times New Roman" w:hAnsi="Times New Roman" w:cs="Times New Roman"/>
              </w:rPr>
              <w:t xml:space="preserve"> масових акцій із</w:t>
            </w:r>
            <w:r w:rsidRPr="00D65EB6">
              <w:rPr>
                <w:rFonts w:ascii="Times New Roman" w:hAnsi="Times New Roman" w:cs="Times New Roman"/>
              </w:rPr>
              <w:t xml:space="preserve"> благоустрою існуючих та створення нових зелених зон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01.04.2012. 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Головне управління інформаційної та внутрішньої політики облдержадміністрації.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DA36EB" w:rsidRDefault="00C67181" w:rsidP="00C6718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C67181" w:rsidRPr="00891096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91096">
              <w:rPr>
                <w:rFonts w:ascii="Times New Roman" w:hAnsi="Times New Roman" w:cs="Times New Roman"/>
              </w:rPr>
              <w:t>. Забезпечити благоустрій та</w:t>
            </w:r>
            <w:r>
              <w:rPr>
                <w:rFonts w:ascii="Times New Roman" w:hAnsi="Times New Roman" w:cs="Times New Roman"/>
              </w:rPr>
              <w:t xml:space="preserve"> озеленення території шляхом </w:t>
            </w:r>
            <w:r w:rsidRPr="00891096">
              <w:rPr>
                <w:rFonts w:ascii="Times New Roman" w:hAnsi="Times New Roman" w:cs="Times New Roman"/>
              </w:rPr>
              <w:t>висаджуван</w:t>
            </w:r>
            <w:r>
              <w:rPr>
                <w:rFonts w:ascii="Times New Roman" w:hAnsi="Times New Roman" w:cs="Times New Roman"/>
              </w:rPr>
              <w:t>ня саджанців дерев і чагарників в населених пунктах, а також створення нових об’єктів із благоустрою та озеленення території області.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облдержадміністрації, райдержадміністрації.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DA36EB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BC28BD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72C19">
              <w:rPr>
                <w:rFonts w:ascii="Times New Roman" w:hAnsi="Times New Roman" w:cs="Times New Roman"/>
              </w:rPr>
              <w:t>. Забезпечити знесення сухостійних та аварійних дерев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</w:t>
            </w:r>
            <w:r>
              <w:rPr>
                <w:rFonts w:ascii="Times New Roman" w:hAnsi="Times New Roman" w:cs="Times New Roman"/>
              </w:rPr>
              <w:t>подарства облдержадміністрації</w:t>
            </w:r>
            <w:r w:rsidRPr="00A4099A">
              <w:rPr>
                <w:rFonts w:ascii="Times New Roman" w:hAnsi="Times New Roman" w:cs="Times New Roman"/>
              </w:rPr>
              <w:t>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0188" w:type="dxa"/>
            <w:gridSpan w:val="2"/>
          </w:tcPr>
          <w:p w:rsidR="00C67181" w:rsidRPr="005C2C81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BC28BD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213A">
              <w:t xml:space="preserve">. </w:t>
            </w:r>
            <w:r>
              <w:rPr>
                <w:rFonts w:ascii="Times New Roman" w:hAnsi="Times New Roman" w:cs="Times New Roman"/>
              </w:rPr>
              <w:t xml:space="preserve">Організувати обрізку дерев для боротьби із </w:t>
            </w:r>
            <w:proofErr w:type="spellStart"/>
            <w:r>
              <w:rPr>
                <w:rFonts w:ascii="Times New Roman" w:hAnsi="Times New Roman" w:cs="Times New Roman"/>
              </w:rPr>
              <w:t>фітозахворюваннями</w:t>
            </w:r>
            <w:proofErr w:type="spellEnd"/>
            <w:r>
              <w:rPr>
                <w:rFonts w:ascii="Times New Roman" w:hAnsi="Times New Roman" w:cs="Times New Roman"/>
              </w:rPr>
              <w:t>, а також для дотримання норм видимості на вулично-дорожній мережі.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</w:t>
            </w:r>
            <w:r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облдержадміністрації, райдержадміністрації.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A81D0F" w:rsidRDefault="00C67181" w:rsidP="00C67181">
            <w:pPr>
              <w:ind w:firstLine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A4099A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4099A">
              <w:rPr>
                <w:rFonts w:ascii="Times New Roman" w:hAnsi="Times New Roman" w:cs="Times New Roman"/>
              </w:rPr>
              <w:t>. Забезпечити приведення до належного е</w:t>
            </w:r>
            <w:r>
              <w:rPr>
                <w:rFonts w:ascii="Times New Roman" w:hAnsi="Times New Roman" w:cs="Times New Roman"/>
              </w:rPr>
              <w:t>стетичного та санітарного стану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9A">
              <w:rPr>
                <w:rFonts w:ascii="Times New Roman" w:hAnsi="Times New Roman" w:cs="Times New Roman"/>
              </w:rPr>
              <w:t>прибудинкових</w:t>
            </w:r>
            <w:proofErr w:type="spellEnd"/>
            <w:r w:rsidRPr="00A4099A">
              <w:rPr>
                <w:rFonts w:ascii="Times New Roman" w:hAnsi="Times New Roman" w:cs="Times New Roman"/>
              </w:rPr>
              <w:t xml:space="preserve"> територій, дитячих та спортивних майданчиків, парків, скверів, інших об’єктів масового перебування та відпочинку населення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</w:t>
            </w:r>
            <w:r>
              <w:rPr>
                <w:rFonts w:ascii="Times New Roman" w:hAnsi="Times New Roman" w:cs="Times New Roman"/>
              </w:rPr>
              <w:t>, райдержадміністрації.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DA36EB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C67181" w:rsidRPr="00A4099A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4099A">
              <w:rPr>
                <w:rFonts w:ascii="Times New Roman" w:hAnsi="Times New Roman" w:cs="Times New Roman"/>
              </w:rPr>
              <w:t>. Забезпечити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впорядкування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озеленення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99A">
              <w:rPr>
                <w:rFonts w:ascii="Times New Roman" w:hAnsi="Times New Roman" w:cs="Times New Roman"/>
              </w:rPr>
              <w:t>прибережних захисних смуг річок і водойм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4099A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7560" w:type="dxa"/>
          </w:tcPr>
          <w:p w:rsidR="00C67181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Полтавське обласне</w:t>
            </w:r>
            <w:r w:rsidRPr="00A4099A">
              <w:rPr>
                <w:rFonts w:ascii="Times New Roman" w:hAnsi="Times New Roman" w:cs="Times New Roman"/>
              </w:rPr>
              <w:t xml:space="preserve"> уп</w:t>
            </w:r>
            <w:r>
              <w:rPr>
                <w:rFonts w:ascii="Times New Roman" w:hAnsi="Times New Roman" w:cs="Times New Roman"/>
              </w:rPr>
              <w:t>равління водних ресурсів</w:t>
            </w:r>
            <w:r w:rsidRPr="00A4099A">
              <w:rPr>
                <w:rFonts w:ascii="Times New Roman" w:hAnsi="Times New Roman" w:cs="Times New Roman"/>
              </w:rPr>
              <w:t>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</w:t>
            </w:r>
          </w:p>
          <w:p w:rsidR="00C67181" w:rsidRPr="00A4099A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A4099A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 Провести рейди щодо виявлення порушень санітарного стану на території області, вжити заходів адміністративного реагування з метою їх належного утримання, санітарного очищення і збереження об’єктів загального користування.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28" w:type="dxa"/>
          </w:tcPr>
          <w:p w:rsidR="00C67181" w:rsidRPr="00A4099A" w:rsidRDefault="00C67181" w:rsidP="00C67181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</w:tcPr>
          <w:p w:rsidR="00C67181" w:rsidRPr="00A4099A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заклад «Полтавська обласна санітарно-епідеміологічна станція», райдерж</w:t>
            </w:r>
            <w:r w:rsidRPr="00A4099A">
              <w:rPr>
                <w:rFonts w:ascii="Times New Roman" w:hAnsi="Times New Roman" w:cs="Times New Roman"/>
              </w:rPr>
              <w:t>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188" w:type="dxa"/>
            <w:gridSpan w:val="2"/>
          </w:tcPr>
          <w:p w:rsidR="00C67181" w:rsidRPr="00DA36EB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188" w:type="dxa"/>
            <w:gridSpan w:val="2"/>
          </w:tcPr>
          <w:p w:rsidR="00C67181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 Забезпечити впорядкування меморіальних комплексів, пам’ятних знаків, кладовищ та місць масових поховань.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628" w:type="dxa"/>
          </w:tcPr>
          <w:p w:rsidR="00C67181" w:rsidRDefault="00C67181" w:rsidP="00C67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</w:tcPr>
          <w:p w:rsidR="00C67181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</w:t>
            </w:r>
            <w:r>
              <w:rPr>
                <w:rFonts w:ascii="Times New Roman" w:hAnsi="Times New Roman" w:cs="Times New Roman"/>
              </w:rPr>
              <w:t>, райдержадміністрації.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0188" w:type="dxa"/>
            <w:gridSpan w:val="2"/>
          </w:tcPr>
          <w:p w:rsidR="00C67181" w:rsidRPr="00BA4B9A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188" w:type="dxa"/>
            <w:gridSpan w:val="2"/>
          </w:tcPr>
          <w:p w:rsidR="00C67181" w:rsidRPr="006F12CD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72C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72C19">
              <w:rPr>
                <w:rFonts w:ascii="Times New Roman" w:hAnsi="Times New Roman" w:cs="Times New Roman"/>
              </w:rPr>
              <w:t>. Не допускати випалювання сте</w:t>
            </w:r>
            <w:r>
              <w:rPr>
                <w:rFonts w:ascii="Times New Roman" w:hAnsi="Times New Roman" w:cs="Times New Roman"/>
              </w:rPr>
              <w:t xml:space="preserve">рні, рослинності і </w:t>
            </w:r>
            <w:r w:rsidRPr="00A72C19">
              <w:rPr>
                <w:rFonts w:ascii="Times New Roman" w:hAnsi="Times New Roman" w:cs="Times New Roman"/>
              </w:rPr>
              <w:t>опал</w:t>
            </w:r>
            <w:r>
              <w:rPr>
                <w:rFonts w:ascii="Times New Roman" w:hAnsi="Times New Roman" w:cs="Times New Roman"/>
              </w:rPr>
              <w:t>ого листя в населених пунктах та у</w:t>
            </w:r>
            <w:r w:rsidRPr="00A72C19">
              <w:rPr>
                <w:rFonts w:ascii="Times New Roman" w:hAnsi="Times New Roman" w:cs="Times New Roman"/>
              </w:rPr>
              <w:t xml:space="preserve"> смугах відчуження автомобільних доріг і залізниці.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628" w:type="dxa"/>
          </w:tcPr>
          <w:p w:rsidR="00C67181" w:rsidRPr="00A72C19" w:rsidRDefault="00C67181" w:rsidP="00C67181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</w:tcPr>
          <w:p w:rsidR="00C67181" w:rsidRPr="00A72C19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</w:t>
            </w:r>
            <w:r>
              <w:rPr>
                <w:rFonts w:ascii="Times New Roman" w:hAnsi="Times New Roman" w:cs="Times New Roman"/>
              </w:rPr>
              <w:t xml:space="preserve">и облдержадміністрації спільно </w:t>
            </w:r>
            <w:r w:rsidRPr="00A72C1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і</w:t>
            </w:r>
            <w:r w:rsidRPr="00A72C19">
              <w:rPr>
                <w:rFonts w:ascii="Times New Roman" w:hAnsi="Times New Roman" w:cs="Times New Roman"/>
              </w:rPr>
              <w:t xml:space="preserve"> Службою автомобільних доріг в Полтавській області,</w:t>
            </w:r>
            <w:r>
              <w:rPr>
                <w:rFonts w:ascii="Times New Roman" w:hAnsi="Times New Roman" w:cs="Times New Roman"/>
              </w:rPr>
              <w:t xml:space="preserve"> Державний заклад «Полтавська обласна санітарно-епідеміологічна станція» ,</w:t>
            </w:r>
            <w:r w:rsidRPr="00A72C19">
              <w:rPr>
                <w:rFonts w:ascii="Times New Roman" w:hAnsi="Times New Roman" w:cs="Times New Roman"/>
              </w:rPr>
              <w:t xml:space="preserve">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188" w:type="dxa"/>
            <w:gridSpan w:val="2"/>
          </w:tcPr>
          <w:p w:rsidR="00C67181" w:rsidRPr="00BA4B9A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C67181" w:rsidRPr="00A72C19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72C1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Ужити заходів із</w:t>
            </w:r>
            <w:r w:rsidRPr="00A72C19">
              <w:rPr>
                <w:rFonts w:ascii="Times New Roman" w:hAnsi="Times New Roman" w:cs="Times New Roman"/>
              </w:rPr>
              <w:t xml:space="preserve"> ліквідації бур’янів, стихійних звалищ побутових відходів на території населених п</w:t>
            </w:r>
            <w:r>
              <w:rPr>
                <w:rFonts w:ascii="Times New Roman" w:hAnsi="Times New Roman" w:cs="Times New Roman"/>
              </w:rPr>
              <w:t>унктів та</w:t>
            </w:r>
            <w:r w:rsidRPr="00A72C19">
              <w:rPr>
                <w:rFonts w:ascii="Times New Roman" w:hAnsi="Times New Roman" w:cs="Times New Roman"/>
              </w:rPr>
              <w:t xml:space="preserve"> об’єктів тор</w:t>
            </w:r>
            <w:r>
              <w:rPr>
                <w:rFonts w:ascii="Times New Roman" w:hAnsi="Times New Roman" w:cs="Times New Roman"/>
              </w:rPr>
              <w:t>говельно-побутового призначення</w:t>
            </w:r>
            <w:r w:rsidRPr="00A72C19">
              <w:rPr>
                <w:rFonts w:ascii="Times New Roman" w:hAnsi="Times New Roman" w:cs="Times New Roman"/>
              </w:rPr>
              <w:t xml:space="preserve"> які розташовані в смугах</w:t>
            </w:r>
            <w:r>
              <w:rPr>
                <w:rFonts w:ascii="Times New Roman" w:hAnsi="Times New Roman" w:cs="Times New Roman"/>
              </w:rPr>
              <w:t xml:space="preserve"> відчуження автомобільних доріг</w:t>
            </w:r>
            <w:r w:rsidRPr="00A72C19">
              <w:rPr>
                <w:rFonts w:ascii="Times New Roman" w:hAnsi="Times New Roman" w:cs="Times New Roman"/>
              </w:rPr>
              <w:t>.</w:t>
            </w: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72C19" w:rsidRDefault="00C67181" w:rsidP="00C67181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</w:tcPr>
          <w:p w:rsidR="00C67181" w:rsidRPr="00A72C19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</w:t>
            </w:r>
            <w:r>
              <w:rPr>
                <w:rFonts w:ascii="Times New Roman" w:hAnsi="Times New Roman" w:cs="Times New Roman"/>
              </w:rPr>
              <w:t>Державний заклад «Полтавська обласна санітарно-епідеміологічна станція»,</w:t>
            </w:r>
            <w:r w:rsidRPr="00A72C19">
              <w:rPr>
                <w:rFonts w:ascii="Times New Roman" w:hAnsi="Times New Roman" w:cs="Times New Roman"/>
              </w:rPr>
              <w:t xml:space="preserve"> Головне управління промисловості та розвитку інфраструктур</w:t>
            </w:r>
            <w:r>
              <w:rPr>
                <w:rFonts w:ascii="Times New Roman" w:hAnsi="Times New Roman" w:cs="Times New Roman"/>
              </w:rPr>
              <w:t xml:space="preserve">и облдержадміністрації спільно </w:t>
            </w:r>
            <w:r w:rsidRPr="00A72C1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і</w:t>
            </w:r>
            <w:r w:rsidRPr="00A72C19">
              <w:rPr>
                <w:rFonts w:ascii="Times New Roman" w:hAnsi="Times New Roman" w:cs="Times New Roman"/>
              </w:rPr>
              <w:t xml:space="preserve"> Службою автомобільних доріг в Полтавській області,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6F12CD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A72C19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Провести обладнання</w:t>
            </w:r>
            <w:r w:rsidRPr="00A72C19">
              <w:rPr>
                <w:rFonts w:ascii="Times New Roman" w:hAnsi="Times New Roman" w:cs="Times New Roman"/>
              </w:rPr>
              <w:t xml:space="preserve"> місць для стоянки транспортних засобів та відпочинку учасників дорожнього руху в смугах відчуження автомобільних доріг.</w:t>
            </w: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72C19" w:rsidRDefault="00C67181" w:rsidP="00C6718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</w:tcPr>
          <w:p w:rsidR="00C67181" w:rsidRPr="00A72C19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</w:t>
            </w:r>
            <w:r>
              <w:rPr>
                <w:rFonts w:ascii="Times New Roman" w:hAnsi="Times New Roman" w:cs="Times New Roman"/>
              </w:rPr>
              <w:t xml:space="preserve">и облдержадміністрації спільно </w:t>
            </w:r>
            <w:r w:rsidRPr="00A72C1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і</w:t>
            </w:r>
            <w:r w:rsidRPr="00A72C19">
              <w:rPr>
                <w:rFonts w:ascii="Times New Roman" w:hAnsi="Times New Roman" w:cs="Times New Roman"/>
              </w:rPr>
              <w:t xml:space="preserve"> Службою автомобільних доріг в Полтавській області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0188" w:type="dxa"/>
            <w:gridSpan w:val="2"/>
          </w:tcPr>
          <w:p w:rsidR="00C67181" w:rsidRPr="00A81D0F" w:rsidRDefault="00C67181" w:rsidP="00C67181">
            <w:pPr>
              <w:ind w:firstLine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0188" w:type="dxa"/>
            <w:gridSpan w:val="2"/>
          </w:tcPr>
          <w:p w:rsidR="00C67181" w:rsidRPr="00A72C19" w:rsidRDefault="00C67181" w:rsidP="00C67181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72C19">
              <w:rPr>
                <w:rFonts w:ascii="Times New Roman" w:hAnsi="Times New Roman" w:cs="Times New Roman"/>
              </w:rPr>
              <w:t>. З</w:t>
            </w:r>
            <w:r>
              <w:rPr>
                <w:rFonts w:ascii="Times New Roman" w:hAnsi="Times New Roman" w:cs="Times New Roman"/>
              </w:rPr>
              <w:t>абезпечити залучення до участі в</w:t>
            </w:r>
            <w:r w:rsidRPr="00A72C19">
              <w:rPr>
                <w:rFonts w:ascii="Times New Roman" w:hAnsi="Times New Roman" w:cs="Times New Roman"/>
              </w:rPr>
              <w:t xml:space="preserve"> зазначених заходах волонтерів, громадськості, насамперед учнівської та студентської молоді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72C19" w:rsidRDefault="00C67181" w:rsidP="00C67181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31.05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60" w:type="dxa"/>
          </w:tcPr>
          <w:p w:rsidR="00C67181" w:rsidRPr="00A72C19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освіти і науки облдержадміністрації,</w:t>
            </w:r>
            <w:r>
              <w:rPr>
                <w:rFonts w:ascii="Times New Roman" w:hAnsi="Times New Roman" w:cs="Times New Roman"/>
              </w:rPr>
              <w:t xml:space="preserve"> райдержадміністрації.</w:t>
            </w: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6F12CD" w:rsidRDefault="00C67181" w:rsidP="00C671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A72C19" w:rsidRDefault="00C67181" w:rsidP="00C67181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нформувати Головне управління житлово-комунального господарства облдержадміністрації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озеленення та благоустрою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території.</w:t>
            </w: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C67181" w:rsidRPr="006F12CD" w:rsidRDefault="00C67181" w:rsidP="00C67181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181" w:rsidRPr="00A72C19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C67181" w:rsidRPr="00A72C19" w:rsidRDefault="00C67181" w:rsidP="00C67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BE65E4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.04.2012, 23.04.2012 і 07.05.2012</w:t>
            </w:r>
          </w:p>
        </w:tc>
        <w:tc>
          <w:tcPr>
            <w:tcW w:w="7560" w:type="dxa"/>
          </w:tcPr>
          <w:p w:rsidR="00C67181" w:rsidRPr="00A72C19" w:rsidRDefault="00C67181" w:rsidP="00C671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72C19">
              <w:rPr>
                <w:rFonts w:ascii="Times New Roman" w:hAnsi="Times New Roman" w:cs="Times New Roman"/>
              </w:rPr>
              <w:t>правління, відділи</w:t>
            </w:r>
            <w:r>
              <w:rPr>
                <w:rFonts w:ascii="Times New Roman" w:hAnsi="Times New Roman" w:cs="Times New Roman"/>
              </w:rPr>
              <w:t xml:space="preserve">, структурні підрозділи </w:t>
            </w:r>
            <w:r w:rsidRPr="00A72C19">
              <w:rPr>
                <w:rFonts w:ascii="Times New Roman" w:hAnsi="Times New Roman" w:cs="Times New Roman"/>
              </w:rPr>
              <w:t>облдержадміністрації, територіальні підрозділи центральних органів виконавчої влади, райдержадміністрації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67181" w:rsidRDefault="00C67181" w:rsidP="00C67181">
      <w:pPr>
        <w:pStyle w:val="BodyText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67181" w:rsidRPr="006F12CD" w:rsidRDefault="00C67181" w:rsidP="00C67181">
      <w:pPr>
        <w:pStyle w:val="BodyText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4860"/>
        <w:gridCol w:w="5220"/>
      </w:tblGrid>
      <w:tr w:rsidR="00C67181" w:rsidRPr="00A72C19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860" w:type="dxa"/>
          </w:tcPr>
          <w:p w:rsidR="00C67181" w:rsidRPr="006F12CD" w:rsidRDefault="00C67181" w:rsidP="00C67181">
            <w:pPr>
              <w:pStyle w:val="PlainText"/>
              <w:tabs>
                <w:tab w:val="left" w:pos="3780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>Заступник голови – керівник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апарату облдержадміністрації</w:t>
            </w:r>
          </w:p>
        </w:tc>
        <w:tc>
          <w:tcPr>
            <w:tcW w:w="5220" w:type="dxa"/>
            <w:vAlign w:val="bottom"/>
          </w:tcPr>
          <w:p w:rsidR="00C67181" w:rsidRPr="00A72C19" w:rsidRDefault="00C67181" w:rsidP="00C67181">
            <w:pPr>
              <w:pStyle w:val="BodyText2"/>
              <w:ind w:right="-145" w:firstLine="1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В.О.Пархоменко</w:t>
            </w:r>
          </w:p>
          <w:p w:rsidR="00C67181" w:rsidRPr="006F12CD" w:rsidRDefault="00C67181" w:rsidP="00C67181">
            <w:pPr>
              <w:pStyle w:val="BodyText2"/>
              <w:ind w:right="-145" w:firstLine="1183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31B33" w:rsidRPr="00C67181" w:rsidRDefault="00731B33" w:rsidP="00C67181"/>
    <w:sectPr w:rsidR="00731B33" w:rsidRPr="00C67181" w:rsidSect="00C67181">
      <w:pgSz w:w="11906" w:h="16838"/>
      <w:pgMar w:top="851" w:right="68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81F0F">
      <w:r>
        <w:separator/>
      </w:r>
    </w:p>
  </w:endnote>
  <w:endnote w:type="continuationSeparator" w:id="0">
    <w:p w:rsidR="00000000" w:rsidRDefault="0038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81F0F">
      <w:r>
        <w:separator/>
      </w:r>
    </w:p>
  </w:footnote>
  <w:footnote w:type="continuationSeparator" w:id="0">
    <w:p w:rsidR="00000000" w:rsidRDefault="0038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181"/>
    <w:rsid w:val="001121AE"/>
    <w:rsid w:val="00176FA5"/>
    <w:rsid w:val="00381F0F"/>
    <w:rsid w:val="00653798"/>
    <w:rsid w:val="00731B33"/>
    <w:rsid w:val="009B59B4"/>
    <w:rsid w:val="00C6718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4CCEB-CE35-4F9C-B51E-5660D716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181"/>
    <w:rPr>
      <w:rFonts w:ascii="Antiqua" w:hAnsi="Antiqua" w:cs="Antiqua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C67181"/>
    <w:pPr>
      <w:keepNext/>
      <w:jc w:val="center"/>
      <w:outlineLvl w:val="0"/>
    </w:pPr>
    <w:rPr>
      <w:rFonts w:ascii="AcademyCTT" w:hAnsi="AcademyCTT" w:cs="AcademyCTT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C67181"/>
    <w:pPr>
      <w:keepNext/>
      <w:jc w:val="center"/>
      <w:outlineLvl w:val="7"/>
    </w:pPr>
    <w:rPr>
      <w:rFonts w:ascii="Times NR Cyr MT" w:hAnsi="Times NR Cyr MT" w:cs="Times NR Cyr MT"/>
      <w:b/>
      <w:b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C67181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C67181"/>
    <w:pPr>
      <w:jc w:val="center"/>
    </w:pPr>
    <w:rPr>
      <w:lang w:val="ru-RU"/>
    </w:rPr>
  </w:style>
  <w:style w:type="paragraph" w:styleId="BodyText2">
    <w:name w:val="Body Text 2"/>
    <w:basedOn w:val="Normal"/>
    <w:rsid w:val="00C6718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