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</w:t>
      </w: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</w:t>
      </w: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</w:t>
      </w: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</w:t>
      </w:r>
    </w:p>
    <w:p w:rsidR="004C7F05" w:rsidRDefault="004C7F05" w:rsidP="004C7F05">
      <w:pPr>
        <w:ind w:left="6120" w:righ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19.01.2010      № 12</w:t>
      </w:r>
    </w:p>
    <w:p w:rsidR="004C7F05" w:rsidRDefault="004C7F05" w:rsidP="004C7F05">
      <w:pPr>
        <w:rPr>
          <w:b/>
          <w:sz w:val="28"/>
          <w:szCs w:val="28"/>
          <w:lang w:val="uk-UA"/>
        </w:rPr>
      </w:pPr>
    </w:p>
    <w:p w:rsidR="004C7F05" w:rsidRDefault="004C7F05" w:rsidP="004C7F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Передавальний акт</w:t>
      </w:r>
    </w:p>
    <w:p w:rsidR="004C7F05" w:rsidRDefault="004C7F05" w:rsidP="004C7F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Полтавської обласної школи вищої</w:t>
      </w:r>
    </w:p>
    <w:p w:rsidR="004C7F05" w:rsidRDefault="004C7F05" w:rsidP="004C7F0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спортивної майстерності</w:t>
      </w:r>
    </w:p>
    <w:p w:rsidR="004C7F05" w:rsidRDefault="004C7F05" w:rsidP="004C7F05">
      <w:pPr>
        <w:rPr>
          <w:sz w:val="28"/>
          <w:szCs w:val="28"/>
          <w:lang w:val="uk-UA"/>
        </w:rPr>
      </w:pP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Відповідно до розпорядження  голови облдержадміністрації від 06.10.2009 р. № 386 ,,Про реорганізацію  шляхом перетворення  Полтавської обласної школи вищої спортивної майстерності</w:t>
      </w:r>
      <w:r>
        <w:rPr>
          <w:sz w:val="28"/>
          <w:szCs w:val="28"/>
        </w:rPr>
        <w:t>’’</w:t>
      </w:r>
      <w:r>
        <w:rPr>
          <w:sz w:val="28"/>
          <w:szCs w:val="28"/>
          <w:lang w:val="uk-UA"/>
        </w:rPr>
        <w:t xml:space="preserve">   в 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реорганізацією  шляхом перетворення  Полтавської обласної школи вищої спортивної майстерності з організаційно-правовою формою державний заклад на Полтавську обласну школу вищої спортивної майстерності з організаційно - правовою формою комунальний заклад утворена комісія: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- </w:t>
      </w:r>
      <w:proofErr w:type="spellStart"/>
      <w:r>
        <w:rPr>
          <w:sz w:val="28"/>
          <w:szCs w:val="28"/>
          <w:lang w:val="uk-UA"/>
        </w:rPr>
        <w:t>Семеняга</w:t>
      </w:r>
      <w:proofErr w:type="spellEnd"/>
      <w:r>
        <w:rPr>
          <w:sz w:val="28"/>
          <w:szCs w:val="28"/>
          <w:lang w:val="uk-UA"/>
        </w:rPr>
        <w:t xml:space="preserve">  Костянтин Володимирович -   директор Полтавської обласної школи вищої спортивної майстерності;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Кубрак</w:t>
      </w:r>
      <w:proofErr w:type="spellEnd"/>
      <w:r>
        <w:rPr>
          <w:sz w:val="28"/>
          <w:szCs w:val="28"/>
          <w:lang w:val="uk-UA"/>
        </w:rPr>
        <w:t xml:space="preserve"> Тетяна  Іванівна      -   заступник директора  Полтавської обласної школи вищої спортивної майстерності;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Дзех</w:t>
      </w:r>
      <w:proofErr w:type="spellEnd"/>
      <w:r>
        <w:rPr>
          <w:sz w:val="28"/>
          <w:szCs w:val="28"/>
          <w:lang w:val="uk-UA"/>
        </w:rPr>
        <w:t xml:space="preserve"> Алла Володимирівна  -   бухгалтер Полтавської обласної школи вищої спортивної майстерності; 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</w:p>
    <w:p w:rsidR="004C7F05" w:rsidRDefault="004C7F05" w:rsidP="004C7F05">
      <w:pPr>
        <w:rPr>
          <w:sz w:val="28"/>
          <w:szCs w:val="28"/>
          <w:lang w:val="uk-UA"/>
        </w:rPr>
      </w:pP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 склала цей акт про те, що на баланс Полтавської обласної школи вищої спортивної майстерності  передано :</w:t>
      </w:r>
    </w:p>
    <w:p w:rsidR="004C7F05" w:rsidRDefault="004C7F05" w:rsidP="004C7F05">
      <w:pPr>
        <w:rPr>
          <w:sz w:val="28"/>
          <w:szCs w:val="28"/>
          <w:lang w:val="uk-UA"/>
        </w:rPr>
      </w:pP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основні засоби                                                    - 841 589,00 грн. (підтверджено</w:t>
      </w: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інвентаризаційним описом від </w:t>
      </w: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25.12.2009 р.)</w:t>
      </w:r>
    </w:p>
    <w:p w:rsidR="004C7F05" w:rsidRDefault="004C7F05" w:rsidP="004C7F05">
      <w:pPr>
        <w:rPr>
          <w:sz w:val="28"/>
          <w:szCs w:val="28"/>
          <w:lang w:val="uk-UA"/>
        </w:rPr>
      </w:pP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інші необоротні матеріальні активи                 -39 899,00 грн. (підтверджено 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інвентаризаційним описом від 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25.12.2009 р.)  </w:t>
      </w:r>
    </w:p>
    <w:p w:rsidR="004C7F05" w:rsidRDefault="004C7F05" w:rsidP="004C7F05">
      <w:pPr>
        <w:rPr>
          <w:sz w:val="28"/>
          <w:szCs w:val="28"/>
          <w:lang w:val="uk-UA"/>
        </w:rPr>
      </w:pP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дебіторська заборгованість                               - 0,00 грн. (підтверджено </w:t>
      </w: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інвентаризаційним описом від </w:t>
      </w: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25.12. 2009 р.)</w:t>
      </w:r>
    </w:p>
    <w:p w:rsidR="004C7F05" w:rsidRDefault="004C7F05" w:rsidP="004C7F05">
      <w:pPr>
        <w:rPr>
          <w:sz w:val="28"/>
          <w:szCs w:val="28"/>
          <w:lang w:val="uk-UA"/>
        </w:rPr>
      </w:pPr>
    </w:p>
    <w:p w:rsidR="004C7F05" w:rsidRDefault="004C7F05" w:rsidP="004C7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трудові книжки                                                  -  20 шт.</w:t>
      </w: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особові справи працівників (працюючих)      -  28  шт.</w:t>
      </w:r>
    </w:p>
    <w:p w:rsidR="004C7F05" w:rsidRDefault="004C7F05" w:rsidP="004C7F05">
      <w:pPr>
        <w:ind w:left="-120" w:firstLin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(звільнених)   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-  </w:t>
      </w:r>
      <w:r>
        <w:rPr>
          <w:sz w:val="28"/>
          <w:szCs w:val="28"/>
          <w:lang w:val="uk-UA"/>
        </w:rPr>
        <w:t>33  шт.</w:t>
      </w:r>
    </w:p>
    <w:p w:rsidR="004C7F05" w:rsidRDefault="004C7F05" w:rsidP="004C7F05">
      <w:pPr>
        <w:ind w:left="-120" w:firstLine="120"/>
        <w:jc w:val="both"/>
        <w:rPr>
          <w:sz w:val="28"/>
          <w:szCs w:val="28"/>
          <w:lang w:val="uk-UA"/>
        </w:rPr>
      </w:pPr>
    </w:p>
    <w:p w:rsidR="004C7F05" w:rsidRDefault="004C7F05" w:rsidP="004C7F05">
      <w:pPr>
        <w:jc w:val="both"/>
        <w:rPr>
          <w:color w:val="000000"/>
          <w:sz w:val="28"/>
          <w:szCs w:val="28"/>
          <w:lang w:val="uk-UA"/>
        </w:rPr>
      </w:pPr>
    </w:p>
    <w:p w:rsidR="004C7F05" w:rsidRDefault="004C7F05" w:rsidP="004C7F05">
      <w:pPr>
        <w:jc w:val="both"/>
        <w:rPr>
          <w:color w:val="000000"/>
          <w:sz w:val="28"/>
          <w:szCs w:val="28"/>
          <w:lang w:val="uk-UA"/>
        </w:rPr>
      </w:pPr>
    </w:p>
    <w:p w:rsidR="004C7F05" w:rsidRDefault="004C7F05" w:rsidP="004C7F0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</w:t>
      </w:r>
      <w:r>
        <w:rPr>
          <w:sz w:val="28"/>
          <w:szCs w:val="28"/>
          <w:lang w:val="uk-UA"/>
        </w:rPr>
        <w:t>Полтавська обласна школи вищої спортивної майстерності  з організаційно-правовою формою державний заклад  є правонаступником усіх прав та обов’язків Полтавської обласної школи вищої спортивної майстерності з організаційно-правовою формою комунальний заклад.</w:t>
      </w:r>
    </w:p>
    <w:p w:rsidR="004C7F05" w:rsidRDefault="004C7F05" w:rsidP="004C7F05">
      <w:pPr>
        <w:rPr>
          <w:color w:val="000000"/>
          <w:sz w:val="28"/>
          <w:szCs w:val="28"/>
          <w:lang w:val="uk-UA"/>
        </w:rPr>
      </w:pPr>
    </w:p>
    <w:p w:rsidR="004C7F05" w:rsidRDefault="004C7F05" w:rsidP="004C7F05">
      <w:pPr>
        <w:spacing w:line="263" w:lineRule="atLeast"/>
        <w:rPr>
          <w:color w:val="000000"/>
          <w:sz w:val="28"/>
          <w:szCs w:val="28"/>
          <w:lang w:val="uk-UA"/>
        </w:rPr>
      </w:pPr>
    </w:p>
    <w:p w:rsidR="004C7F05" w:rsidRDefault="004C7F05" w:rsidP="004C7F05">
      <w:pPr>
        <w:spacing w:line="263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Передали:</w:t>
      </w:r>
    </w:p>
    <w:p w:rsidR="004C7F05" w:rsidRDefault="004C7F05" w:rsidP="004C7F05">
      <w:pPr>
        <w:spacing w:line="26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</w:t>
      </w:r>
      <w:r>
        <w:rPr>
          <w:color w:val="000000"/>
          <w:sz w:val="28"/>
          <w:szCs w:val="28"/>
          <w:lang w:val="uk-UA"/>
        </w:rPr>
        <w:t xml:space="preserve">комісії </w:t>
      </w: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  <w:proofErr w:type="spellStart"/>
      <w:r>
        <w:rPr>
          <w:color w:val="000000"/>
          <w:sz w:val="28"/>
          <w:szCs w:val="28"/>
          <w:lang w:val="uk-UA"/>
        </w:rPr>
        <w:t>Семеняга</w:t>
      </w:r>
      <w:proofErr w:type="spellEnd"/>
      <w:r>
        <w:rPr>
          <w:color w:val="000000"/>
          <w:sz w:val="28"/>
          <w:szCs w:val="28"/>
          <w:lang w:val="uk-UA"/>
        </w:rPr>
        <w:t xml:space="preserve"> К.В</w:t>
      </w:r>
      <w:r>
        <w:rPr>
          <w:color w:val="000000"/>
          <w:sz w:val="28"/>
          <w:szCs w:val="28"/>
        </w:rPr>
        <w:t> </w:t>
      </w:r>
    </w:p>
    <w:p w:rsidR="004C7F05" w:rsidRPr="00454767" w:rsidRDefault="004C7F05" w:rsidP="004C7F05">
      <w:pPr>
        <w:spacing w:line="263" w:lineRule="atLeast"/>
        <w:rPr>
          <w:color w:val="000000"/>
          <w:sz w:val="28"/>
          <w:szCs w:val="28"/>
          <w:lang w:val="uk-UA"/>
        </w:rPr>
      </w:pPr>
    </w:p>
    <w:p w:rsidR="004C7F05" w:rsidRDefault="004C7F05" w:rsidP="004C7F05">
      <w:pPr>
        <w:spacing w:line="26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Члени </w:t>
      </w:r>
      <w:r>
        <w:rPr>
          <w:color w:val="000000"/>
          <w:sz w:val="28"/>
          <w:szCs w:val="28"/>
          <w:lang w:val="uk-UA"/>
        </w:rPr>
        <w:t>комісії:</w:t>
      </w: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</w:t>
      </w:r>
      <w:proofErr w:type="spellStart"/>
      <w:r>
        <w:rPr>
          <w:color w:val="000000"/>
          <w:sz w:val="28"/>
          <w:szCs w:val="28"/>
          <w:lang w:val="uk-UA"/>
        </w:rPr>
        <w:t>Кубрак</w:t>
      </w:r>
      <w:proofErr w:type="spellEnd"/>
      <w:r>
        <w:rPr>
          <w:color w:val="000000"/>
          <w:sz w:val="28"/>
          <w:szCs w:val="28"/>
          <w:lang w:val="uk-UA"/>
        </w:rPr>
        <w:t xml:space="preserve"> Т.І.</w:t>
      </w:r>
    </w:p>
    <w:p w:rsidR="004C7F05" w:rsidRDefault="004C7F05" w:rsidP="004C7F05">
      <w:pPr>
        <w:spacing w:line="26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Дзех</w:t>
      </w:r>
      <w:proofErr w:type="spellEnd"/>
      <w:r>
        <w:rPr>
          <w:color w:val="000000"/>
          <w:sz w:val="28"/>
          <w:szCs w:val="28"/>
          <w:lang w:val="uk-UA"/>
        </w:rPr>
        <w:t xml:space="preserve"> А.В.</w:t>
      </w:r>
    </w:p>
    <w:p w:rsidR="004C7F05" w:rsidRDefault="004C7F05" w:rsidP="004C7F05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C7F05" w:rsidRDefault="004C7F05" w:rsidP="004C7F05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C7F05" w:rsidRDefault="004C7F05" w:rsidP="004C7F05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C7F05" w:rsidRDefault="004C7F05" w:rsidP="004C7F05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Прийняв:</w:t>
      </w:r>
    </w:p>
    <w:p w:rsidR="004C7F05" w:rsidRDefault="004C7F05" w:rsidP="004C7F05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Полтавської обласної</w:t>
      </w:r>
    </w:p>
    <w:p w:rsidR="004C7F05" w:rsidRDefault="004C7F05" w:rsidP="004C7F05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школи вищої             спортивної  </w:t>
      </w:r>
    </w:p>
    <w:p w:rsidR="004C7F05" w:rsidRDefault="004C7F05" w:rsidP="004C7F05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майстерності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Семеняга</w:t>
      </w:r>
      <w:proofErr w:type="spellEnd"/>
      <w:r>
        <w:rPr>
          <w:sz w:val="28"/>
          <w:szCs w:val="28"/>
          <w:lang w:val="uk-UA"/>
        </w:rPr>
        <w:t xml:space="preserve"> К.В.</w:t>
      </w:r>
    </w:p>
    <w:p w:rsidR="00F870F7" w:rsidRPr="004C7F05" w:rsidRDefault="00F870F7">
      <w:pPr>
        <w:rPr>
          <w:lang w:val="uk-UA"/>
        </w:rPr>
      </w:pPr>
    </w:p>
    <w:sectPr w:rsidR="00F870F7" w:rsidRPr="004C7F05">
      <w:headerReference w:type="even" r:id="rId6"/>
      <w:pgSz w:w="11906" w:h="16838"/>
      <w:pgMar w:top="360" w:right="746" w:bottom="3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43A1F">
      <w:r>
        <w:separator/>
      </w:r>
    </w:p>
  </w:endnote>
  <w:endnote w:type="continuationSeparator" w:id="0">
    <w:p w:rsidR="00000000" w:rsidRDefault="00B4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43A1F">
      <w:r>
        <w:separator/>
      </w:r>
    </w:p>
  </w:footnote>
  <w:footnote w:type="continuationSeparator" w:id="0">
    <w:p w:rsidR="00000000" w:rsidRDefault="00B4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F05" w:rsidRDefault="004C7F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C7F05" w:rsidRDefault="004C7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F05"/>
    <w:rsid w:val="00084844"/>
    <w:rsid w:val="000D2F32"/>
    <w:rsid w:val="0026315A"/>
    <w:rsid w:val="004C7F05"/>
    <w:rsid w:val="00514504"/>
    <w:rsid w:val="00B43A1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B801C-3F3D-4F3E-8EEC-73B49D2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F0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C7F0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</vt:lpstr>
    </vt:vector>
  </TitlesOfParts>
  <Company>MoBIL GROUP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