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6E8" w:rsidRPr="001A1B52" w:rsidRDefault="00E066E8" w:rsidP="00E066E8">
      <w:pPr>
        <w:pStyle w:val="Style1"/>
        <w:widowControl/>
        <w:spacing w:line="322" w:lineRule="exact"/>
        <w:ind w:left="6235"/>
        <w:jc w:val="left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ЗАТВЕРДЖЕНО</w:t>
      </w:r>
    </w:p>
    <w:p w:rsidR="00E066E8" w:rsidRPr="001A1B52" w:rsidRDefault="00E066E8" w:rsidP="00E066E8">
      <w:pPr>
        <w:pStyle w:val="Style1"/>
        <w:widowControl/>
        <w:spacing w:line="322" w:lineRule="exact"/>
        <w:ind w:left="6235"/>
        <w:jc w:val="left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Розпорядження голови </w:t>
      </w:r>
    </w:p>
    <w:p w:rsidR="00E066E8" w:rsidRDefault="00E066E8" w:rsidP="00E066E8">
      <w:pPr>
        <w:pStyle w:val="Style1"/>
        <w:widowControl/>
        <w:spacing w:line="322" w:lineRule="exact"/>
        <w:ind w:left="6240"/>
        <w:jc w:val="both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Облдержадміністрації</w:t>
      </w:r>
    </w:p>
    <w:p w:rsidR="00E066E8" w:rsidRPr="001A1B52" w:rsidRDefault="00E066E8" w:rsidP="00E066E8">
      <w:pPr>
        <w:pStyle w:val="Style1"/>
        <w:widowControl/>
        <w:spacing w:line="322" w:lineRule="exact"/>
        <w:ind w:left="6240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 xml:space="preserve">11.10.2011 </w:t>
      </w:r>
      <w:r w:rsidRPr="001A1B52">
        <w:rPr>
          <w:rStyle w:val="FontStyle11"/>
          <w:sz w:val="28"/>
          <w:szCs w:val="28"/>
          <w:lang w:val="uk-UA" w:eastAsia="uk-UA"/>
        </w:rPr>
        <w:t>№</w:t>
      </w:r>
      <w:r>
        <w:rPr>
          <w:rStyle w:val="FontStyle11"/>
          <w:sz w:val="28"/>
          <w:szCs w:val="28"/>
          <w:lang w:val="uk-UA" w:eastAsia="uk-UA"/>
        </w:rPr>
        <w:t xml:space="preserve"> 393</w:t>
      </w:r>
    </w:p>
    <w:p w:rsidR="00E066E8" w:rsidRPr="0034578E" w:rsidRDefault="00E066E8" w:rsidP="00E066E8">
      <w:pPr>
        <w:pStyle w:val="Style4"/>
        <w:widowControl/>
        <w:spacing w:line="240" w:lineRule="exact"/>
        <w:ind w:right="29"/>
        <w:jc w:val="center"/>
        <w:rPr>
          <w:sz w:val="28"/>
          <w:szCs w:val="28"/>
          <w:lang w:val="uk-UA"/>
        </w:rPr>
      </w:pPr>
    </w:p>
    <w:p w:rsidR="00E066E8" w:rsidRDefault="00E066E8" w:rsidP="00E066E8">
      <w:pPr>
        <w:pStyle w:val="Style4"/>
        <w:widowControl/>
        <w:spacing w:line="240" w:lineRule="exact"/>
        <w:ind w:right="29"/>
        <w:jc w:val="center"/>
        <w:rPr>
          <w:sz w:val="28"/>
          <w:szCs w:val="28"/>
          <w:lang w:val="uk-UA"/>
        </w:rPr>
      </w:pPr>
    </w:p>
    <w:p w:rsidR="00E066E8" w:rsidRDefault="00E066E8" w:rsidP="00E066E8">
      <w:pPr>
        <w:pStyle w:val="Style4"/>
        <w:widowControl/>
        <w:spacing w:line="240" w:lineRule="exact"/>
        <w:ind w:right="29"/>
        <w:jc w:val="center"/>
        <w:rPr>
          <w:sz w:val="28"/>
          <w:szCs w:val="28"/>
          <w:lang w:val="uk-UA"/>
        </w:rPr>
      </w:pPr>
    </w:p>
    <w:p w:rsidR="00E066E8" w:rsidRDefault="00E066E8" w:rsidP="00E066E8">
      <w:pPr>
        <w:pStyle w:val="Style4"/>
        <w:widowControl/>
        <w:spacing w:line="240" w:lineRule="exact"/>
        <w:ind w:right="29"/>
        <w:jc w:val="center"/>
        <w:rPr>
          <w:sz w:val="28"/>
          <w:szCs w:val="28"/>
          <w:lang w:val="uk-UA"/>
        </w:rPr>
      </w:pPr>
    </w:p>
    <w:p w:rsidR="00E066E8" w:rsidRDefault="00E066E8" w:rsidP="00E066E8">
      <w:pPr>
        <w:pStyle w:val="Style4"/>
        <w:widowControl/>
        <w:spacing w:line="240" w:lineRule="exact"/>
        <w:ind w:right="29"/>
        <w:jc w:val="center"/>
        <w:rPr>
          <w:sz w:val="28"/>
          <w:szCs w:val="28"/>
          <w:lang w:val="uk-UA"/>
        </w:rPr>
      </w:pPr>
    </w:p>
    <w:p w:rsidR="00E066E8" w:rsidRPr="0034578E" w:rsidRDefault="00E066E8" w:rsidP="00E066E8">
      <w:pPr>
        <w:pStyle w:val="Style4"/>
        <w:widowControl/>
        <w:spacing w:line="240" w:lineRule="exact"/>
        <w:ind w:right="29"/>
        <w:jc w:val="center"/>
        <w:rPr>
          <w:sz w:val="28"/>
          <w:szCs w:val="28"/>
          <w:lang w:val="uk-UA"/>
        </w:rPr>
      </w:pPr>
    </w:p>
    <w:p w:rsidR="00E066E8" w:rsidRPr="001A1B52" w:rsidRDefault="00E066E8" w:rsidP="00E066E8">
      <w:pPr>
        <w:pStyle w:val="Style4"/>
        <w:widowControl/>
        <w:ind w:right="29"/>
        <w:jc w:val="center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ПОЛОЖЕННЯ</w:t>
      </w:r>
    </w:p>
    <w:p w:rsidR="00E066E8" w:rsidRPr="001A1B52" w:rsidRDefault="00E066E8" w:rsidP="00E066E8">
      <w:pPr>
        <w:pStyle w:val="BodyText"/>
        <w:jc w:val="center"/>
        <w:rPr>
          <w:szCs w:val="28"/>
          <w:lang w:val="uk-UA"/>
        </w:rPr>
      </w:pPr>
      <w:r w:rsidRPr="001A1B52">
        <w:rPr>
          <w:szCs w:val="28"/>
          <w:lang w:val="uk-UA"/>
        </w:rPr>
        <w:t>про обласну Координаційну раду</w:t>
      </w:r>
      <w:r w:rsidRPr="0034578E">
        <w:rPr>
          <w:szCs w:val="28"/>
          <w:lang w:val="uk-UA"/>
        </w:rPr>
        <w:t xml:space="preserve"> </w:t>
      </w:r>
      <w:r w:rsidRPr="001A1B52">
        <w:rPr>
          <w:szCs w:val="28"/>
          <w:lang w:val="uk-UA"/>
        </w:rPr>
        <w:t>з</w:t>
      </w:r>
      <w:r w:rsidRPr="0034578E">
        <w:rPr>
          <w:szCs w:val="28"/>
          <w:lang w:val="uk-UA"/>
        </w:rPr>
        <w:t xml:space="preserve"> моніторингу реалізації </w:t>
      </w:r>
      <w:r w:rsidRPr="001A1B52">
        <w:rPr>
          <w:szCs w:val="28"/>
          <w:lang w:val="uk-UA"/>
        </w:rPr>
        <w:t xml:space="preserve">в Полтавській області </w:t>
      </w:r>
      <w:r w:rsidRPr="0034578E">
        <w:rPr>
          <w:szCs w:val="28"/>
          <w:lang w:val="uk-UA"/>
        </w:rPr>
        <w:t>проекту</w:t>
      </w:r>
      <w:r w:rsidRPr="001A1B52">
        <w:rPr>
          <w:szCs w:val="28"/>
          <w:lang w:val="uk-UA"/>
        </w:rPr>
        <w:t xml:space="preserve"> </w:t>
      </w:r>
      <w:r w:rsidRPr="0034578E">
        <w:rPr>
          <w:szCs w:val="28"/>
          <w:lang w:val="uk-UA"/>
        </w:rPr>
        <w:t xml:space="preserve">„Місцевий розвиток, орієнтований на </w:t>
      </w:r>
      <w:r w:rsidRPr="001A1B52">
        <w:rPr>
          <w:szCs w:val="28"/>
          <w:lang w:val="uk-UA"/>
        </w:rPr>
        <w:t>г</w:t>
      </w:r>
      <w:r w:rsidRPr="0034578E">
        <w:rPr>
          <w:szCs w:val="28"/>
          <w:lang w:val="uk-UA"/>
        </w:rPr>
        <w:t>ромаду</w:t>
      </w:r>
      <w:r w:rsidRPr="001A1B52">
        <w:rPr>
          <w:szCs w:val="28"/>
          <w:lang w:val="uk-UA"/>
        </w:rPr>
        <w:t>, фаза ІІ</w:t>
      </w:r>
      <w:r w:rsidRPr="0034578E">
        <w:rPr>
          <w:szCs w:val="28"/>
          <w:lang w:val="uk-UA"/>
        </w:rPr>
        <w:t>”</w:t>
      </w:r>
      <w:r w:rsidRPr="001A1B52">
        <w:rPr>
          <w:szCs w:val="28"/>
          <w:lang w:val="uk-UA"/>
        </w:rPr>
        <w:t xml:space="preserve"> </w:t>
      </w:r>
    </w:p>
    <w:p w:rsidR="00E066E8" w:rsidRPr="001A1B52" w:rsidRDefault="00E066E8" w:rsidP="00E066E8">
      <w:pPr>
        <w:pStyle w:val="BodyText"/>
        <w:jc w:val="center"/>
        <w:rPr>
          <w:szCs w:val="28"/>
          <w:lang w:val="uk-UA"/>
        </w:rPr>
      </w:pPr>
    </w:p>
    <w:p w:rsidR="00E066E8" w:rsidRPr="00E066E8" w:rsidRDefault="00E066E8" w:rsidP="00E066E8">
      <w:pPr>
        <w:pStyle w:val="BodyText"/>
        <w:ind w:firstLine="701"/>
        <w:jc w:val="both"/>
        <w:rPr>
          <w:lang w:val="uk-UA"/>
        </w:rPr>
      </w:pPr>
      <w:r w:rsidRPr="001A1B52">
        <w:rPr>
          <w:rStyle w:val="FontStyle11"/>
          <w:szCs w:val="28"/>
          <w:lang w:val="uk-UA" w:eastAsia="uk-UA"/>
        </w:rPr>
        <w:t>1. О</w:t>
      </w:r>
      <w:r w:rsidRPr="001A1B52">
        <w:rPr>
          <w:szCs w:val="28"/>
          <w:lang w:val="uk-UA"/>
        </w:rPr>
        <w:t xml:space="preserve">бласна Координаційна рада з моніторингу реалізації в Полтавській області проекту </w:t>
      </w:r>
      <w:r>
        <w:rPr>
          <w:szCs w:val="28"/>
          <w:lang w:val="uk-UA"/>
        </w:rPr>
        <w:t>„</w:t>
      </w:r>
      <w:r w:rsidRPr="001A1B52">
        <w:rPr>
          <w:szCs w:val="28"/>
          <w:lang w:val="uk-UA"/>
        </w:rPr>
        <w:t>Місцевий розвиток, орієнтований на громаду, фаза ІІ</w:t>
      </w:r>
      <w:r>
        <w:rPr>
          <w:szCs w:val="28"/>
          <w:lang w:val="uk-UA"/>
        </w:rPr>
        <w:t>”</w:t>
      </w:r>
      <w:r w:rsidRPr="001A1B52">
        <w:rPr>
          <w:szCs w:val="28"/>
          <w:lang w:val="uk-UA"/>
        </w:rPr>
        <w:t xml:space="preserve"> </w:t>
      </w:r>
      <w:r w:rsidRPr="00E066E8">
        <w:rPr>
          <w:lang w:val="uk-UA"/>
        </w:rPr>
        <w:t xml:space="preserve">(далі - Координаційна рада) є консультативно-дорадчим органом, що утворюється облдержадміністрацією для сприяння реалізації на території Полтавської області спільного проекту ЄС/ПРООН в Україні „Місцевий розвиток, орієнтований на громаду, фаза </w:t>
      </w:r>
      <w:r w:rsidRPr="0034578E">
        <w:t>II</w:t>
      </w:r>
      <w:r w:rsidRPr="00E066E8">
        <w:rPr>
          <w:lang w:val="uk-UA"/>
        </w:rPr>
        <w:t>” (далі - Проект) для втілення громадської ініціативи, спрямованої на поліпшення базової місцевої інфраструктури, у таких пріоритетних сферах:</w:t>
      </w:r>
    </w:p>
    <w:p w:rsidR="00E066E8" w:rsidRPr="001A1B52" w:rsidRDefault="00E066E8" w:rsidP="00E066E8">
      <w:pPr>
        <w:pStyle w:val="Style3"/>
        <w:widowControl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- охорона здоров'я (підтримка мережі фельдшерсько-акушерських пунктів);</w:t>
      </w:r>
    </w:p>
    <w:p w:rsidR="00E066E8" w:rsidRPr="001A1B52" w:rsidRDefault="00E066E8" w:rsidP="00E066E8">
      <w:pPr>
        <w:pStyle w:val="Style3"/>
        <w:widowControl/>
        <w:ind w:firstLine="696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- енергозбереження (енергозберігаючі заходи, збільшення використання відновлюваних джерел енергії тощо);</w:t>
      </w:r>
    </w:p>
    <w:p w:rsidR="00E066E8" w:rsidRPr="001A1B52" w:rsidRDefault="00E066E8" w:rsidP="00E066E8">
      <w:pPr>
        <w:pStyle w:val="Style3"/>
        <w:widowControl/>
        <w:tabs>
          <w:tab w:val="left" w:pos="6379"/>
        </w:tabs>
        <w:ind w:firstLine="706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- </w:t>
      </w:r>
      <w:r w:rsidRPr="001A1B52">
        <w:rPr>
          <w:sz w:val="28"/>
          <w:szCs w:val="28"/>
          <w:lang w:val="uk-UA"/>
        </w:rPr>
        <w:t>збереження та покращення екологічного середовища</w:t>
      </w:r>
      <w:r w:rsidRPr="001A1B52">
        <w:rPr>
          <w:rStyle w:val="FontStyle11"/>
          <w:sz w:val="28"/>
          <w:szCs w:val="28"/>
          <w:lang w:val="uk-UA" w:eastAsia="uk-UA"/>
        </w:rPr>
        <w:t>;</w:t>
      </w:r>
    </w:p>
    <w:p w:rsidR="00E066E8" w:rsidRDefault="00E066E8" w:rsidP="00E066E8">
      <w:pPr>
        <w:pStyle w:val="Style3"/>
        <w:widowControl/>
        <w:ind w:left="725" w:firstLine="0"/>
        <w:jc w:val="left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- </w:t>
      </w:r>
      <w:r>
        <w:rPr>
          <w:rStyle w:val="FontStyle11"/>
          <w:sz w:val="28"/>
          <w:szCs w:val="28"/>
          <w:lang w:val="uk-UA" w:eastAsia="uk-UA"/>
        </w:rPr>
        <w:t>водопостачання.</w:t>
      </w:r>
    </w:p>
    <w:p w:rsidR="00E066E8" w:rsidRPr="001A1B52" w:rsidRDefault="00E066E8" w:rsidP="00E066E8">
      <w:pPr>
        <w:pStyle w:val="Style3"/>
        <w:widowControl/>
        <w:ind w:left="725" w:firstLine="0"/>
        <w:jc w:val="left"/>
        <w:rPr>
          <w:rStyle w:val="FontStyle11"/>
          <w:sz w:val="28"/>
          <w:szCs w:val="28"/>
          <w:lang w:val="uk-UA" w:eastAsia="uk-UA"/>
        </w:rPr>
      </w:pPr>
    </w:p>
    <w:p w:rsidR="00E066E8" w:rsidRDefault="00E066E8" w:rsidP="00E066E8">
      <w:pPr>
        <w:pStyle w:val="Style2"/>
        <w:widowControl/>
        <w:numPr>
          <w:ilvl w:val="0"/>
          <w:numId w:val="1"/>
        </w:numPr>
        <w:tabs>
          <w:tab w:val="left" w:pos="1003"/>
        </w:tabs>
        <w:spacing w:line="322" w:lineRule="exact"/>
        <w:ind w:right="10" w:firstLine="720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Координаційна рада у своїй діяльності керується Конституцією України, законами України, актами Президента України, Кабінету Міністрів України, центральних органів виконавчої влади, угодою від 18.06.1993 між Урядом України і Програмою розвитку Організації Об'єднаних Націй (ПРООН) в Україні, розпорядженнями обласної державної адміністрації, рішеннями обласної ради, а також цим Положенням.</w:t>
      </w:r>
    </w:p>
    <w:p w:rsidR="00E066E8" w:rsidRPr="001A1B52" w:rsidRDefault="00E066E8" w:rsidP="00E066E8">
      <w:pPr>
        <w:pStyle w:val="Style2"/>
        <w:widowControl/>
        <w:tabs>
          <w:tab w:val="left" w:pos="1003"/>
        </w:tabs>
        <w:spacing w:line="322" w:lineRule="exact"/>
        <w:ind w:right="10"/>
        <w:rPr>
          <w:rStyle w:val="FontStyle11"/>
          <w:sz w:val="28"/>
          <w:szCs w:val="28"/>
          <w:lang w:val="uk-UA" w:eastAsia="uk-UA"/>
        </w:rPr>
      </w:pPr>
    </w:p>
    <w:p w:rsidR="00E066E8" w:rsidRDefault="00E066E8" w:rsidP="00E066E8">
      <w:pPr>
        <w:pStyle w:val="Style2"/>
        <w:widowControl/>
        <w:numPr>
          <w:ilvl w:val="0"/>
          <w:numId w:val="1"/>
        </w:numPr>
        <w:tabs>
          <w:tab w:val="left" w:pos="1003"/>
        </w:tabs>
        <w:spacing w:line="322" w:lineRule="exact"/>
        <w:ind w:firstLine="720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Координаційна рада утворюється на час реалізації в Полтавській області спільного проекту ЄС/ПРООН </w:t>
      </w:r>
      <w:r>
        <w:rPr>
          <w:rStyle w:val="FontStyle11"/>
          <w:sz w:val="28"/>
          <w:szCs w:val="28"/>
          <w:lang w:val="uk-UA" w:eastAsia="uk-UA"/>
        </w:rPr>
        <w:t>„</w:t>
      </w:r>
      <w:r w:rsidRPr="001A1B52">
        <w:rPr>
          <w:rStyle w:val="FontStyle11"/>
          <w:sz w:val="28"/>
          <w:szCs w:val="28"/>
          <w:lang w:val="uk-UA" w:eastAsia="uk-UA"/>
        </w:rPr>
        <w:t>Місцевий розвиток, орієнтований на громаду, фаза II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1A1B52">
        <w:rPr>
          <w:rStyle w:val="FontStyle11"/>
          <w:sz w:val="28"/>
          <w:szCs w:val="28"/>
          <w:lang w:val="uk-UA" w:eastAsia="uk-UA"/>
        </w:rPr>
        <w:t xml:space="preserve"> у 2011 - 2015 роках та діє на підставі цього Положення.</w:t>
      </w:r>
    </w:p>
    <w:p w:rsidR="00E066E8" w:rsidRPr="001A1B52" w:rsidRDefault="00E066E8" w:rsidP="00E066E8">
      <w:pPr>
        <w:pStyle w:val="Style2"/>
        <w:widowControl/>
        <w:tabs>
          <w:tab w:val="left" w:pos="1003"/>
        </w:tabs>
        <w:spacing w:line="322" w:lineRule="exact"/>
        <w:rPr>
          <w:rStyle w:val="FontStyle11"/>
          <w:sz w:val="28"/>
          <w:szCs w:val="28"/>
          <w:lang w:val="uk-UA" w:eastAsia="uk-UA"/>
        </w:rPr>
      </w:pPr>
    </w:p>
    <w:p w:rsidR="00E066E8" w:rsidRDefault="00E066E8" w:rsidP="00E066E8">
      <w:pPr>
        <w:pStyle w:val="Style2"/>
        <w:widowControl/>
        <w:numPr>
          <w:ilvl w:val="0"/>
          <w:numId w:val="1"/>
        </w:numPr>
        <w:tabs>
          <w:tab w:val="left" w:pos="1003"/>
        </w:tabs>
        <w:spacing w:line="240" w:lineRule="auto"/>
        <w:ind w:left="720"/>
        <w:jc w:val="left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Координаційна рада утворюється та діє на громадських засадах.</w:t>
      </w:r>
    </w:p>
    <w:p w:rsidR="00E066E8" w:rsidRPr="001A1B52" w:rsidRDefault="00E066E8" w:rsidP="00E066E8">
      <w:pPr>
        <w:pStyle w:val="Style2"/>
        <w:widowControl/>
        <w:tabs>
          <w:tab w:val="left" w:pos="1003"/>
        </w:tabs>
        <w:spacing w:line="240" w:lineRule="auto"/>
        <w:ind w:left="720"/>
        <w:jc w:val="left"/>
        <w:rPr>
          <w:rStyle w:val="FontStyle11"/>
          <w:sz w:val="28"/>
          <w:szCs w:val="28"/>
          <w:lang w:val="uk-UA" w:eastAsia="uk-UA"/>
        </w:rPr>
      </w:pPr>
    </w:p>
    <w:p w:rsidR="00E066E8" w:rsidRDefault="00E066E8" w:rsidP="00E066E8">
      <w:pPr>
        <w:pStyle w:val="Style2"/>
        <w:widowControl/>
        <w:numPr>
          <w:ilvl w:val="0"/>
          <w:numId w:val="2"/>
        </w:numPr>
        <w:tabs>
          <w:tab w:val="left" w:pos="1114"/>
        </w:tabs>
        <w:spacing w:line="240" w:lineRule="auto"/>
        <w:ind w:firstLine="706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Координаційну раду очолює голова облдержадміністрації, співголова – голова обласної ради.</w:t>
      </w:r>
    </w:p>
    <w:p w:rsidR="00E066E8" w:rsidRPr="001A1B52" w:rsidRDefault="00E066E8" w:rsidP="00E066E8">
      <w:pPr>
        <w:pStyle w:val="Style2"/>
        <w:widowControl/>
        <w:tabs>
          <w:tab w:val="left" w:pos="1114"/>
        </w:tabs>
        <w:spacing w:line="240" w:lineRule="auto"/>
        <w:rPr>
          <w:rStyle w:val="FontStyle11"/>
          <w:sz w:val="28"/>
          <w:szCs w:val="28"/>
          <w:lang w:val="uk-UA" w:eastAsia="uk-UA"/>
        </w:rPr>
      </w:pPr>
    </w:p>
    <w:p w:rsidR="00E066E8" w:rsidRDefault="00E066E8" w:rsidP="00E066E8">
      <w:pPr>
        <w:pStyle w:val="Style2"/>
        <w:widowControl/>
        <w:numPr>
          <w:ilvl w:val="0"/>
          <w:numId w:val="3"/>
        </w:numPr>
        <w:tabs>
          <w:tab w:val="left" w:pos="1147"/>
        </w:tabs>
        <w:spacing w:line="240" w:lineRule="auto"/>
        <w:ind w:right="10" w:firstLine="710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До складу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 xml:space="preserve">оординаційної ради входять: заступник голови облдержадміністрації, заступник голови обласної ради, голови райдержадміністрацій та районних рад, на території яких реалізується Проект, </w:t>
      </w:r>
      <w:r>
        <w:rPr>
          <w:rStyle w:val="FontStyle11"/>
          <w:sz w:val="28"/>
          <w:szCs w:val="28"/>
          <w:lang w:val="uk-UA" w:eastAsia="uk-UA"/>
        </w:rPr>
        <w:t xml:space="preserve">начальник управління зовнішніх зносин та зовнішньоекономічної </w:t>
      </w:r>
    </w:p>
    <w:p w:rsidR="00E066E8" w:rsidRDefault="00E066E8" w:rsidP="00E066E8">
      <w:pPr>
        <w:pStyle w:val="Style2"/>
        <w:widowControl/>
        <w:tabs>
          <w:tab w:val="left" w:pos="1147"/>
        </w:tabs>
        <w:spacing w:line="240" w:lineRule="auto"/>
        <w:ind w:right="10"/>
        <w:jc w:val="center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2</w:t>
      </w:r>
    </w:p>
    <w:p w:rsidR="00E066E8" w:rsidRDefault="00E066E8" w:rsidP="00E066E8">
      <w:pPr>
        <w:pStyle w:val="Style2"/>
        <w:widowControl/>
        <w:tabs>
          <w:tab w:val="left" w:pos="1147"/>
        </w:tabs>
        <w:spacing w:line="240" w:lineRule="auto"/>
        <w:ind w:right="10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lastRenderedPageBreak/>
        <w:t xml:space="preserve">діяльності облдержадміністрації, </w:t>
      </w:r>
      <w:r w:rsidRPr="001A1B52">
        <w:rPr>
          <w:rStyle w:val="FontStyle11"/>
          <w:sz w:val="28"/>
          <w:szCs w:val="28"/>
          <w:lang w:val="uk-UA" w:eastAsia="uk-UA"/>
        </w:rPr>
        <w:t xml:space="preserve">керівники </w:t>
      </w:r>
      <w:r>
        <w:rPr>
          <w:rStyle w:val="FontStyle11"/>
          <w:sz w:val="28"/>
          <w:szCs w:val="28"/>
          <w:lang w:val="uk-UA" w:eastAsia="uk-UA"/>
        </w:rPr>
        <w:t xml:space="preserve">інших </w:t>
      </w:r>
      <w:r w:rsidRPr="001A1B52">
        <w:rPr>
          <w:rStyle w:val="FontStyle11"/>
          <w:sz w:val="28"/>
          <w:szCs w:val="28"/>
          <w:lang w:val="uk-UA" w:eastAsia="uk-UA"/>
        </w:rPr>
        <w:t>зацікавлених структурних підрозділів облдержадміністрації та інші.</w:t>
      </w:r>
    </w:p>
    <w:p w:rsidR="00E066E8" w:rsidRPr="001A1B52" w:rsidRDefault="00E066E8" w:rsidP="00E066E8">
      <w:pPr>
        <w:pStyle w:val="Style2"/>
        <w:widowControl/>
        <w:tabs>
          <w:tab w:val="left" w:pos="1147"/>
        </w:tabs>
        <w:spacing w:line="240" w:lineRule="auto"/>
        <w:ind w:right="10"/>
        <w:rPr>
          <w:rStyle w:val="FontStyle11"/>
          <w:sz w:val="28"/>
          <w:szCs w:val="28"/>
          <w:lang w:val="uk-UA" w:eastAsia="uk-UA"/>
        </w:rPr>
      </w:pPr>
    </w:p>
    <w:p w:rsidR="00E066E8" w:rsidRPr="001A1B52" w:rsidRDefault="00E066E8" w:rsidP="00E066E8">
      <w:pPr>
        <w:pStyle w:val="Style2"/>
        <w:widowControl/>
        <w:numPr>
          <w:ilvl w:val="0"/>
          <w:numId w:val="4"/>
        </w:numPr>
        <w:tabs>
          <w:tab w:val="left" w:pos="1272"/>
        </w:tabs>
        <w:spacing w:line="322" w:lineRule="exact"/>
        <w:ind w:right="19" w:firstLine="715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Персональний склад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>оординаційної ради затверджується розпорядженням голови облдержадміністрації.</w:t>
      </w:r>
    </w:p>
    <w:p w:rsidR="00E066E8" w:rsidRPr="001A1B52" w:rsidRDefault="00E066E8" w:rsidP="00E066E8">
      <w:pPr>
        <w:rPr>
          <w:sz w:val="28"/>
          <w:szCs w:val="28"/>
        </w:rPr>
      </w:pPr>
    </w:p>
    <w:p w:rsidR="00E066E8" w:rsidRDefault="00E066E8" w:rsidP="00E066E8">
      <w:pPr>
        <w:pStyle w:val="Style2"/>
        <w:widowControl/>
        <w:numPr>
          <w:ilvl w:val="0"/>
          <w:numId w:val="5"/>
        </w:numPr>
        <w:tabs>
          <w:tab w:val="left" w:pos="994"/>
        </w:tabs>
        <w:spacing w:line="240" w:lineRule="auto"/>
        <w:ind w:left="715"/>
        <w:jc w:val="left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Формою роботи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>оординаційної ради є засідання.</w:t>
      </w:r>
    </w:p>
    <w:p w:rsidR="00E066E8" w:rsidRPr="001A1B52" w:rsidRDefault="00E066E8" w:rsidP="00E066E8">
      <w:pPr>
        <w:pStyle w:val="Style2"/>
        <w:widowControl/>
        <w:tabs>
          <w:tab w:val="left" w:pos="994"/>
        </w:tabs>
        <w:spacing w:line="240" w:lineRule="auto"/>
        <w:ind w:left="715"/>
        <w:jc w:val="left"/>
        <w:rPr>
          <w:rStyle w:val="FontStyle11"/>
          <w:sz w:val="28"/>
          <w:szCs w:val="28"/>
          <w:lang w:val="uk-UA" w:eastAsia="uk-UA"/>
        </w:rPr>
      </w:pPr>
    </w:p>
    <w:p w:rsidR="00E066E8" w:rsidRDefault="00E066E8" w:rsidP="00E066E8">
      <w:pPr>
        <w:pStyle w:val="Style2"/>
        <w:widowControl/>
        <w:numPr>
          <w:ilvl w:val="0"/>
          <w:numId w:val="6"/>
        </w:numPr>
        <w:tabs>
          <w:tab w:val="left" w:pos="979"/>
        </w:tabs>
        <w:spacing w:line="317" w:lineRule="exact"/>
        <w:ind w:firstLine="701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Координаційна рада проводить свої засідання за вимогою голови координаційної ради, але не менше одного разу на півріччя.</w:t>
      </w:r>
    </w:p>
    <w:p w:rsidR="00E066E8" w:rsidRPr="001A1B52" w:rsidRDefault="00E066E8" w:rsidP="00E066E8">
      <w:pPr>
        <w:pStyle w:val="Style2"/>
        <w:widowControl/>
        <w:tabs>
          <w:tab w:val="left" w:pos="979"/>
        </w:tabs>
        <w:spacing w:line="317" w:lineRule="exact"/>
        <w:rPr>
          <w:rStyle w:val="FontStyle11"/>
          <w:sz w:val="28"/>
          <w:szCs w:val="28"/>
          <w:lang w:val="uk-UA" w:eastAsia="uk-UA"/>
        </w:rPr>
      </w:pPr>
    </w:p>
    <w:p w:rsidR="00E066E8" w:rsidRDefault="00E066E8" w:rsidP="00E066E8">
      <w:pPr>
        <w:pStyle w:val="Style2"/>
        <w:widowControl/>
        <w:numPr>
          <w:ilvl w:val="0"/>
          <w:numId w:val="7"/>
        </w:numPr>
        <w:tabs>
          <w:tab w:val="left" w:pos="1123"/>
        </w:tabs>
        <w:spacing w:line="317" w:lineRule="exact"/>
        <w:ind w:firstLine="730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Засідання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>оординаційної ради є правом</w:t>
      </w:r>
      <w:r>
        <w:rPr>
          <w:rStyle w:val="FontStyle11"/>
          <w:sz w:val="28"/>
          <w:szCs w:val="28"/>
          <w:lang w:val="uk-UA" w:eastAsia="uk-UA"/>
        </w:rPr>
        <w:t>ірним</w:t>
      </w:r>
      <w:r w:rsidRPr="001A1B52">
        <w:rPr>
          <w:rStyle w:val="FontStyle11"/>
          <w:sz w:val="28"/>
          <w:szCs w:val="28"/>
          <w:lang w:val="uk-UA" w:eastAsia="uk-UA"/>
        </w:rPr>
        <w:t>, якщо на ньому присутні дві третини всіх членів координаційної ради.</w:t>
      </w:r>
    </w:p>
    <w:p w:rsidR="00E066E8" w:rsidRPr="001A1B52" w:rsidRDefault="00E066E8" w:rsidP="00E066E8">
      <w:pPr>
        <w:pStyle w:val="Style2"/>
        <w:widowControl/>
        <w:tabs>
          <w:tab w:val="left" w:pos="1123"/>
        </w:tabs>
        <w:spacing w:line="317" w:lineRule="exact"/>
        <w:rPr>
          <w:rStyle w:val="FontStyle11"/>
          <w:sz w:val="28"/>
          <w:szCs w:val="28"/>
          <w:lang w:val="uk-UA" w:eastAsia="uk-UA"/>
        </w:rPr>
      </w:pPr>
    </w:p>
    <w:p w:rsidR="00E066E8" w:rsidRDefault="00E066E8" w:rsidP="00E066E8">
      <w:pPr>
        <w:pStyle w:val="Style2"/>
        <w:widowControl/>
        <w:numPr>
          <w:ilvl w:val="0"/>
          <w:numId w:val="7"/>
        </w:numPr>
        <w:tabs>
          <w:tab w:val="left" w:pos="1123"/>
        </w:tabs>
        <w:spacing w:line="322" w:lineRule="exact"/>
        <w:ind w:firstLine="730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Головуючим на засіданні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 xml:space="preserve">оординаційної ради є голова координаційної ради, за його відсутності – співголова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>оординаційної ради або заступник</w:t>
      </w:r>
      <w:r>
        <w:rPr>
          <w:rStyle w:val="FontStyle11"/>
          <w:sz w:val="28"/>
          <w:szCs w:val="28"/>
          <w:lang w:val="uk-UA" w:eastAsia="uk-UA"/>
        </w:rPr>
        <w:t>и</w:t>
      </w:r>
      <w:r w:rsidRPr="001A1B52">
        <w:rPr>
          <w:rStyle w:val="FontStyle11"/>
          <w:sz w:val="28"/>
          <w:szCs w:val="28"/>
          <w:lang w:val="uk-UA" w:eastAsia="uk-UA"/>
        </w:rPr>
        <w:t xml:space="preserve"> голови </w:t>
      </w:r>
      <w:r>
        <w:rPr>
          <w:rStyle w:val="FontStyle11"/>
          <w:sz w:val="28"/>
          <w:szCs w:val="28"/>
          <w:lang w:val="uk-UA" w:eastAsia="uk-UA"/>
        </w:rPr>
        <w:t>Координаційної ради</w:t>
      </w:r>
      <w:r w:rsidRPr="001A1B52">
        <w:rPr>
          <w:rStyle w:val="FontStyle11"/>
          <w:sz w:val="28"/>
          <w:szCs w:val="28"/>
          <w:lang w:val="uk-UA" w:eastAsia="uk-UA"/>
        </w:rPr>
        <w:t xml:space="preserve"> за рішенням голови координаційної ради.</w:t>
      </w:r>
    </w:p>
    <w:p w:rsidR="00E066E8" w:rsidRPr="001A1B52" w:rsidRDefault="00E066E8" w:rsidP="00E066E8">
      <w:pPr>
        <w:pStyle w:val="Style2"/>
        <w:widowControl/>
        <w:tabs>
          <w:tab w:val="left" w:pos="1123"/>
        </w:tabs>
        <w:spacing w:line="322" w:lineRule="exact"/>
        <w:rPr>
          <w:rStyle w:val="FontStyle11"/>
          <w:sz w:val="28"/>
          <w:szCs w:val="28"/>
          <w:lang w:val="uk-UA" w:eastAsia="uk-UA"/>
        </w:rPr>
      </w:pPr>
    </w:p>
    <w:p w:rsidR="00E066E8" w:rsidRDefault="00E066E8" w:rsidP="00E066E8">
      <w:pPr>
        <w:pStyle w:val="Style2"/>
        <w:widowControl/>
        <w:numPr>
          <w:ilvl w:val="0"/>
          <w:numId w:val="7"/>
        </w:numPr>
        <w:tabs>
          <w:tab w:val="left" w:pos="1123"/>
        </w:tabs>
        <w:spacing w:line="322" w:lineRule="exact"/>
        <w:ind w:firstLine="730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Члени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 xml:space="preserve">оординаційної ради повинні бути поінформовані про чергове засідання координаційної ради листом за підписом голови координаційної ради/співголови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>оординаційної ради</w:t>
      </w:r>
      <w:r>
        <w:rPr>
          <w:rStyle w:val="FontStyle11"/>
          <w:sz w:val="28"/>
          <w:szCs w:val="28"/>
          <w:lang w:val="uk-UA" w:eastAsia="uk-UA"/>
        </w:rPr>
        <w:t>, у</w:t>
      </w:r>
      <w:r w:rsidRPr="001A1B52">
        <w:rPr>
          <w:rStyle w:val="FontStyle11"/>
          <w:sz w:val="28"/>
          <w:szCs w:val="28"/>
          <w:lang w:val="uk-UA" w:eastAsia="uk-UA"/>
        </w:rPr>
        <w:t xml:space="preserve"> якому мають бути визначені головуючий на засіданні, що скликається, та питання порядку денного.</w:t>
      </w:r>
    </w:p>
    <w:p w:rsidR="00E066E8" w:rsidRPr="001A1B52" w:rsidRDefault="00E066E8" w:rsidP="00E066E8">
      <w:pPr>
        <w:pStyle w:val="Style2"/>
        <w:widowControl/>
        <w:tabs>
          <w:tab w:val="left" w:pos="1123"/>
        </w:tabs>
        <w:spacing w:line="322" w:lineRule="exact"/>
        <w:rPr>
          <w:rStyle w:val="FontStyle11"/>
          <w:sz w:val="28"/>
          <w:szCs w:val="28"/>
          <w:lang w:val="uk-UA" w:eastAsia="uk-UA"/>
        </w:rPr>
      </w:pPr>
    </w:p>
    <w:p w:rsidR="00E066E8" w:rsidRDefault="00E066E8" w:rsidP="00E066E8">
      <w:pPr>
        <w:pStyle w:val="Style2"/>
        <w:widowControl/>
        <w:numPr>
          <w:ilvl w:val="0"/>
          <w:numId w:val="7"/>
        </w:numPr>
        <w:tabs>
          <w:tab w:val="left" w:pos="1123"/>
        </w:tabs>
        <w:spacing w:line="322" w:lineRule="exact"/>
        <w:ind w:firstLine="730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Рішення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>оординаційної ради оформляються протоколом засідання, який підписують голова координаційної ради, за його відсутності - головуючий на засіданні</w:t>
      </w:r>
      <w:r>
        <w:rPr>
          <w:rStyle w:val="FontStyle11"/>
          <w:sz w:val="28"/>
          <w:szCs w:val="28"/>
          <w:lang w:val="uk-UA" w:eastAsia="uk-UA"/>
        </w:rPr>
        <w:t>,</w:t>
      </w:r>
      <w:r w:rsidRPr="001A1B52">
        <w:rPr>
          <w:rStyle w:val="FontStyle11"/>
          <w:sz w:val="28"/>
          <w:szCs w:val="28"/>
          <w:lang w:val="uk-UA" w:eastAsia="uk-UA"/>
        </w:rPr>
        <w:t xml:space="preserve"> та секретар.</w:t>
      </w:r>
    </w:p>
    <w:p w:rsidR="00E066E8" w:rsidRPr="001A1B52" w:rsidRDefault="00E066E8" w:rsidP="00E066E8">
      <w:pPr>
        <w:pStyle w:val="Style2"/>
        <w:widowControl/>
        <w:tabs>
          <w:tab w:val="left" w:pos="1123"/>
        </w:tabs>
        <w:spacing w:line="322" w:lineRule="exact"/>
        <w:rPr>
          <w:rStyle w:val="FontStyle11"/>
          <w:sz w:val="28"/>
          <w:szCs w:val="28"/>
          <w:lang w:val="uk-UA" w:eastAsia="uk-UA"/>
        </w:rPr>
      </w:pPr>
    </w:p>
    <w:p w:rsidR="00E066E8" w:rsidRDefault="00E066E8" w:rsidP="00E066E8">
      <w:pPr>
        <w:pStyle w:val="Style2"/>
        <w:widowControl/>
        <w:numPr>
          <w:ilvl w:val="0"/>
          <w:numId w:val="8"/>
        </w:numPr>
        <w:tabs>
          <w:tab w:val="left" w:pos="1176"/>
        </w:tabs>
        <w:spacing w:line="317" w:lineRule="exact"/>
        <w:ind w:firstLine="734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Рішення координаційної ради приймаються простою більшістю голосів членів координаційної ради, присутніх на її засіданні.</w:t>
      </w:r>
    </w:p>
    <w:p w:rsidR="00E066E8" w:rsidRPr="001A1B52" w:rsidRDefault="00E066E8" w:rsidP="00E066E8">
      <w:pPr>
        <w:pStyle w:val="Style2"/>
        <w:widowControl/>
        <w:tabs>
          <w:tab w:val="left" w:pos="1176"/>
        </w:tabs>
        <w:spacing w:line="317" w:lineRule="exact"/>
        <w:rPr>
          <w:rStyle w:val="FontStyle11"/>
          <w:sz w:val="28"/>
          <w:szCs w:val="28"/>
          <w:lang w:val="uk-UA" w:eastAsia="uk-UA"/>
        </w:rPr>
      </w:pPr>
    </w:p>
    <w:p w:rsidR="00E066E8" w:rsidRDefault="00E066E8" w:rsidP="00E066E8">
      <w:pPr>
        <w:pStyle w:val="Style2"/>
        <w:widowControl/>
        <w:numPr>
          <w:ilvl w:val="0"/>
          <w:numId w:val="8"/>
        </w:numPr>
        <w:tabs>
          <w:tab w:val="left" w:pos="1176"/>
        </w:tabs>
        <w:ind w:firstLine="734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У разі рівного розподілу голосів, голос головуючого на засіданні координаційної ради є вирішальним.</w:t>
      </w:r>
    </w:p>
    <w:p w:rsidR="00E066E8" w:rsidRPr="001A1B52" w:rsidRDefault="00E066E8" w:rsidP="00E066E8">
      <w:pPr>
        <w:pStyle w:val="Style2"/>
        <w:widowControl/>
        <w:tabs>
          <w:tab w:val="left" w:pos="1176"/>
        </w:tabs>
        <w:rPr>
          <w:rStyle w:val="FontStyle11"/>
          <w:sz w:val="28"/>
          <w:szCs w:val="28"/>
          <w:lang w:val="uk-UA" w:eastAsia="uk-UA"/>
        </w:rPr>
      </w:pPr>
    </w:p>
    <w:p w:rsidR="00E066E8" w:rsidRPr="001A1B52" w:rsidRDefault="00E066E8" w:rsidP="00E066E8">
      <w:pPr>
        <w:pStyle w:val="Style2"/>
        <w:widowControl/>
        <w:numPr>
          <w:ilvl w:val="0"/>
          <w:numId w:val="8"/>
        </w:numPr>
        <w:tabs>
          <w:tab w:val="left" w:pos="1176"/>
        </w:tabs>
        <w:spacing w:line="312" w:lineRule="exact"/>
        <w:ind w:firstLine="734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Координаційна рада систематично інформує громадськість через засоби масової інформації про свою діяльність, прийняті рішення та стан їх виконання.</w:t>
      </w:r>
    </w:p>
    <w:p w:rsidR="00E066E8" w:rsidRPr="001A1B52" w:rsidRDefault="00E066E8" w:rsidP="00E066E8">
      <w:pPr>
        <w:pStyle w:val="Style2"/>
        <w:widowControl/>
        <w:spacing w:line="240" w:lineRule="exact"/>
        <w:ind w:firstLine="734"/>
        <w:rPr>
          <w:sz w:val="28"/>
          <w:szCs w:val="28"/>
          <w:lang w:val="uk-UA"/>
        </w:rPr>
      </w:pPr>
    </w:p>
    <w:p w:rsidR="00E066E8" w:rsidRPr="001A1B52" w:rsidRDefault="00E066E8" w:rsidP="00E066E8">
      <w:pPr>
        <w:pStyle w:val="Style2"/>
        <w:widowControl/>
        <w:tabs>
          <w:tab w:val="left" w:pos="1267"/>
        </w:tabs>
        <w:spacing w:line="322" w:lineRule="exact"/>
        <w:ind w:firstLine="734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17.</w:t>
      </w:r>
      <w:r w:rsidRPr="001A1B52">
        <w:rPr>
          <w:rStyle w:val="FontStyle11"/>
          <w:sz w:val="28"/>
          <w:szCs w:val="28"/>
          <w:lang w:val="uk-UA" w:eastAsia="uk-UA"/>
        </w:rPr>
        <w:tab/>
        <w:t xml:space="preserve">Діяльність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>оординаційної ради зосереджується виключно на</w:t>
      </w:r>
      <w:r w:rsidRPr="001A1B52">
        <w:rPr>
          <w:rStyle w:val="FontStyle11"/>
          <w:sz w:val="28"/>
          <w:szCs w:val="28"/>
          <w:lang w:val="uk-UA" w:eastAsia="uk-UA"/>
        </w:rPr>
        <w:br/>
        <w:t>розв'язанні актуальних проблем щодо участі області у Проекті за</w:t>
      </w:r>
      <w:r w:rsidRPr="001A1B52">
        <w:rPr>
          <w:rStyle w:val="FontStyle11"/>
          <w:sz w:val="28"/>
          <w:szCs w:val="28"/>
          <w:lang w:val="uk-UA" w:eastAsia="uk-UA"/>
        </w:rPr>
        <w:br/>
        <w:t>погодженням та у взаємодії з місцевими органами виконавчої влади та</w:t>
      </w:r>
      <w:r w:rsidRPr="001A1B52">
        <w:rPr>
          <w:rStyle w:val="FontStyle11"/>
          <w:sz w:val="28"/>
          <w:szCs w:val="28"/>
          <w:lang w:val="uk-UA" w:eastAsia="uk-UA"/>
        </w:rPr>
        <w:br/>
        <w:t>органами місцевого самоврядування.</w:t>
      </w:r>
    </w:p>
    <w:p w:rsidR="00E066E8" w:rsidRPr="001A1B52" w:rsidRDefault="00E066E8" w:rsidP="00E066E8">
      <w:pPr>
        <w:pStyle w:val="Style1"/>
        <w:widowControl/>
        <w:spacing w:line="240" w:lineRule="auto"/>
        <w:jc w:val="left"/>
        <w:rPr>
          <w:sz w:val="28"/>
          <w:szCs w:val="28"/>
          <w:lang w:val="uk-UA"/>
        </w:rPr>
      </w:pPr>
    </w:p>
    <w:p w:rsidR="00E066E8" w:rsidRDefault="00E066E8" w:rsidP="00E066E8">
      <w:pPr>
        <w:pStyle w:val="Style1"/>
        <w:widowControl/>
        <w:spacing w:line="240" w:lineRule="auto"/>
        <w:ind w:firstLine="720"/>
        <w:jc w:val="left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18. Основними завданнями координаційної ради є:</w:t>
      </w:r>
    </w:p>
    <w:p w:rsidR="00E066E8" w:rsidRDefault="00E066E8" w:rsidP="00E066E8">
      <w:pPr>
        <w:pStyle w:val="Style1"/>
        <w:widowControl/>
        <w:spacing w:line="240" w:lineRule="auto"/>
        <w:ind w:firstLine="720"/>
        <w:jc w:val="left"/>
        <w:rPr>
          <w:rStyle w:val="FontStyle11"/>
          <w:sz w:val="28"/>
          <w:szCs w:val="28"/>
          <w:lang w:val="uk-UA" w:eastAsia="uk-UA"/>
        </w:rPr>
      </w:pPr>
    </w:p>
    <w:p w:rsidR="00E066E8" w:rsidRDefault="00E066E8" w:rsidP="00E066E8">
      <w:pPr>
        <w:pStyle w:val="Style1"/>
        <w:widowControl/>
        <w:spacing w:line="240" w:lineRule="auto"/>
        <w:ind w:firstLine="720"/>
        <w:jc w:val="left"/>
        <w:rPr>
          <w:rStyle w:val="FontStyle11"/>
          <w:sz w:val="28"/>
          <w:szCs w:val="28"/>
          <w:lang w:val="uk-UA" w:eastAsia="uk-UA"/>
        </w:rPr>
      </w:pPr>
    </w:p>
    <w:p w:rsidR="00E066E8" w:rsidRDefault="00E066E8" w:rsidP="00E066E8">
      <w:pPr>
        <w:pStyle w:val="Style1"/>
        <w:widowControl/>
        <w:spacing w:line="240" w:lineRule="auto"/>
        <w:ind w:firstLine="720"/>
        <w:jc w:val="left"/>
        <w:rPr>
          <w:rStyle w:val="FontStyle11"/>
          <w:sz w:val="28"/>
          <w:szCs w:val="28"/>
          <w:lang w:val="uk-UA" w:eastAsia="uk-UA"/>
        </w:rPr>
      </w:pPr>
    </w:p>
    <w:p w:rsidR="00E066E8" w:rsidRDefault="00E066E8" w:rsidP="00E066E8">
      <w:pPr>
        <w:pStyle w:val="Style1"/>
        <w:widowControl/>
        <w:spacing w:line="240" w:lineRule="auto"/>
        <w:ind w:firstLine="720"/>
        <w:jc w:val="left"/>
        <w:rPr>
          <w:rStyle w:val="FontStyle11"/>
          <w:sz w:val="28"/>
          <w:szCs w:val="28"/>
          <w:lang w:val="uk-UA" w:eastAsia="uk-UA"/>
        </w:rPr>
      </w:pPr>
    </w:p>
    <w:p w:rsidR="00E066E8" w:rsidRPr="001A1B52" w:rsidRDefault="00E066E8" w:rsidP="00E066E8">
      <w:pPr>
        <w:pStyle w:val="Style1"/>
        <w:widowControl/>
        <w:spacing w:line="240" w:lineRule="auto"/>
        <w:ind w:firstLine="720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3</w:t>
      </w:r>
    </w:p>
    <w:p w:rsidR="00E066E8" w:rsidRPr="001A1B52" w:rsidRDefault="00E066E8" w:rsidP="00E066E8">
      <w:pPr>
        <w:pStyle w:val="Style2"/>
        <w:widowControl/>
        <w:numPr>
          <w:ilvl w:val="0"/>
          <w:numId w:val="9"/>
        </w:numPr>
        <w:tabs>
          <w:tab w:val="left" w:pos="1382"/>
        </w:tabs>
        <w:spacing w:line="322" w:lineRule="exact"/>
        <w:ind w:right="24" w:firstLine="739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Координація впровадження Проекту в усіх районах області відповідно до пріоритетів соціально-економічного розвитку області.</w:t>
      </w:r>
    </w:p>
    <w:p w:rsidR="00E066E8" w:rsidRPr="001A1B52" w:rsidRDefault="00E066E8" w:rsidP="00E066E8">
      <w:pPr>
        <w:pStyle w:val="Style2"/>
        <w:widowControl/>
        <w:numPr>
          <w:ilvl w:val="0"/>
          <w:numId w:val="9"/>
        </w:numPr>
        <w:tabs>
          <w:tab w:val="left" w:pos="1382"/>
        </w:tabs>
        <w:spacing w:line="322" w:lineRule="exact"/>
        <w:ind w:right="5" w:firstLine="739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Сприяння залученню відповідних місцевих органів виконавчої влади та органів місцевого самоврядування до впровадження Проекту.</w:t>
      </w:r>
    </w:p>
    <w:p w:rsidR="00E066E8" w:rsidRPr="001A1B52" w:rsidRDefault="00E066E8" w:rsidP="00E066E8">
      <w:pPr>
        <w:pStyle w:val="Style2"/>
        <w:widowControl/>
        <w:numPr>
          <w:ilvl w:val="0"/>
          <w:numId w:val="9"/>
        </w:numPr>
        <w:tabs>
          <w:tab w:val="left" w:pos="1382"/>
        </w:tabs>
        <w:spacing w:line="322" w:lineRule="exact"/>
        <w:ind w:right="5" w:firstLine="739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Підтримка розвитку громадських ініціатив щодо самоорганізації громад, самомобілізації власних ресурсів громад, визначення пріоритетів регіонального розвитку.</w:t>
      </w:r>
    </w:p>
    <w:p w:rsidR="00E066E8" w:rsidRPr="001A1B52" w:rsidRDefault="00E066E8" w:rsidP="00E066E8">
      <w:pPr>
        <w:pStyle w:val="Style2"/>
        <w:widowControl/>
        <w:numPr>
          <w:ilvl w:val="0"/>
          <w:numId w:val="10"/>
        </w:numPr>
        <w:tabs>
          <w:tab w:val="left" w:pos="1440"/>
        </w:tabs>
        <w:spacing w:line="322" w:lineRule="exact"/>
        <w:ind w:right="14" w:firstLine="739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Опрацювання пропозицій від організацій громад та інших учасників, які беруть участь у Проекті, моніторинг реалізації і виконання завдань Проекту, надання пропозицій щодо вирішення проблемних питань, у разі їх виникнення, у процесі реалізації завдань Проекту, інформування облдержадміністрації та обласної ради про стан його реалізації.</w:t>
      </w:r>
    </w:p>
    <w:p w:rsidR="00E066E8" w:rsidRPr="001A1B52" w:rsidRDefault="00E066E8" w:rsidP="00E066E8">
      <w:pPr>
        <w:pStyle w:val="Style2"/>
        <w:widowControl/>
        <w:numPr>
          <w:ilvl w:val="0"/>
          <w:numId w:val="10"/>
        </w:numPr>
        <w:tabs>
          <w:tab w:val="left" w:pos="1440"/>
        </w:tabs>
        <w:spacing w:line="322" w:lineRule="exact"/>
        <w:ind w:right="19" w:firstLine="739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Координація діяльності виконавців Проекту </w:t>
      </w:r>
      <w:r>
        <w:rPr>
          <w:rStyle w:val="FontStyle11"/>
          <w:sz w:val="28"/>
          <w:szCs w:val="28"/>
          <w:lang w:val="uk-UA" w:eastAsia="uk-UA"/>
        </w:rPr>
        <w:t>в</w:t>
      </w:r>
      <w:r w:rsidRPr="001A1B52">
        <w:rPr>
          <w:rStyle w:val="FontStyle11"/>
          <w:sz w:val="28"/>
          <w:szCs w:val="28"/>
          <w:lang w:val="uk-UA" w:eastAsia="uk-UA"/>
        </w:rPr>
        <w:t xml:space="preserve"> рамках області щодо поліпшення базової місцевої інфраструктури у пріоритетних сферах.</w:t>
      </w:r>
    </w:p>
    <w:p w:rsidR="00E066E8" w:rsidRPr="001A1B52" w:rsidRDefault="00E066E8" w:rsidP="00E066E8">
      <w:pPr>
        <w:pStyle w:val="Style2"/>
        <w:widowControl/>
        <w:numPr>
          <w:ilvl w:val="0"/>
          <w:numId w:val="10"/>
        </w:numPr>
        <w:tabs>
          <w:tab w:val="left" w:pos="1440"/>
        </w:tabs>
        <w:spacing w:line="322" w:lineRule="exact"/>
        <w:ind w:right="10" w:firstLine="739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Залучення підприємств, установ, громадських та благодійних організацій за їх згодою до процесу розвитку громад області в рамках Проекту.</w:t>
      </w:r>
    </w:p>
    <w:p w:rsidR="00E066E8" w:rsidRPr="001A1B52" w:rsidRDefault="00E066E8" w:rsidP="00E066E8">
      <w:pPr>
        <w:pStyle w:val="Style2"/>
        <w:widowControl/>
        <w:numPr>
          <w:ilvl w:val="0"/>
          <w:numId w:val="11"/>
        </w:numPr>
        <w:tabs>
          <w:tab w:val="left" w:pos="1330"/>
        </w:tabs>
        <w:spacing w:line="322" w:lineRule="exact"/>
        <w:ind w:firstLine="734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Координація досліджень, науково-організаційних заходів, за необхідності, спрямування зусиль галузевих експертів та вчених з метою підтримки розвитку громад, які беруть участь у Проекті.</w:t>
      </w:r>
    </w:p>
    <w:p w:rsidR="00E066E8" w:rsidRPr="001A1B52" w:rsidRDefault="00E066E8" w:rsidP="00E066E8">
      <w:pPr>
        <w:pStyle w:val="Style2"/>
        <w:widowControl/>
        <w:numPr>
          <w:ilvl w:val="0"/>
          <w:numId w:val="11"/>
        </w:numPr>
        <w:tabs>
          <w:tab w:val="left" w:pos="1330"/>
        </w:tabs>
        <w:spacing w:line="322" w:lineRule="exact"/>
        <w:ind w:firstLine="734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Врахування результатів впровадження Проекту при розробленні обласних програм соціально-економічного розвитку та при формуванні обласного та районних бюджетів.</w:t>
      </w:r>
    </w:p>
    <w:p w:rsidR="00E066E8" w:rsidRPr="001A1B52" w:rsidRDefault="00E066E8" w:rsidP="00E066E8">
      <w:pPr>
        <w:pStyle w:val="Style2"/>
        <w:widowControl/>
        <w:numPr>
          <w:ilvl w:val="0"/>
          <w:numId w:val="12"/>
        </w:numPr>
        <w:tabs>
          <w:tab w:val="left" w:pos="1445"/>
        </w:tabs>
        <w:spacing w:line="322" w:lineRule="exact"/>
        <w:ind w:firstLine="734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Здійснення моніторингу впровадження Проекту в області та надання відповідних рекомендацій щодо його удосконалення.</w:t>
      </w:r>
    </w:p>
    <w:p w:rsidR="00E066E8" w:rsidRPr="001A1B52" w:rsidRDefault="00E066E8" w:rsidP="00E066E8">
      <w:pPr>
        <w:pStyle w:val="Style2"/>
        <w:widowControl/>
        <w:tabs>
          <w:tab w:val="left" w:pos="1642"/>
        </w:tabs>
        <w:spacing w:line="322" w:lineRule="exact"/>
        <w:ind w:firstLine="734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18.10.</w:t>
      </w:r>
      <w:r w:rsidRPr="001A1B52">
        <w:rPr>
          <w:rStyle w:val="FontStyle11"/>
          <w:sz w:val="28"/>
          <w:szCs w:val="28"/>
          <w:lang w:val="uk-UA" w:eastAsia="uk-UA"/>
        </w:rPr>
        <w:tab/>
        <w:t>Поширення досвіду розвитку громадянського суспільства,</w:t>
      </w:r>
      <w:r w:rsidRPr="001A1B52">
        <w:rPr>
          <w:rStyle w:val="FontStyle11"/>
          <w:sz w:val="28"/>
          <w:szCs w:val="28"/>
          <w:lang w:val="uk-UA" w:eastAsia="uk-UA"/>
        </w:rPr>
        <w:br/>
        <w:t>механізмів поліпшення життя сільського населення та підвищення</w:t>
      </w:r>
      <w:r w:rsidRPr="001A1B52">
        <w:rPr>
          <w:rStyle w:val="FontStyle11"/>
          <w:sz w:val="28"/>
          <w:szCs w:val="28"/>
          <w:lang w:val="uk-UA" w:eastAsia="uk-UA"/>
        </w:rPr>
        <w:br/>
        <w:t>інституційної спроможності самоорганізації громад, які беруть участь у</w:t>
      </w:r>
      <w:r w:rsidRPr="001A1B52">
        <w:rPr>
          <w:rStyle w:val="FontStyle11"/>
          <w:sz w:val="28"/>
          <w:szCs w:val="28"/>
          <w:lang w:val="uk-UA" w:eastAsia="uk-UA"/>
        </w:rPr>
        <w:br/>
        <w:t>Проекті, серед усіх районів області.</w:t>
      </w:r>
    </w:p>
    <w:p w:rsidR="00E066E8" w:rsidRPr="001A1B52" w:rsidRDefault="00E066E8" w:rsidP="00E066E8">
      <w:pPr>
        <w:pStyle w:val="Style1"/>
        <w:widowControl/>
        <w:spacing w:line="240" w:lineRule="exact"/>
        <w:ind w:left="758"/>
        <w:jc w:val="left"/>
        <w:rPr>
          <w:sz w:val="28"/>
          <w:szCs w:val="28"/>
          <w:lang w:val="uk-UA"/>
        </w:rPr>
      </w:pPr>
    </w:p>
    <w:p w:rsidR="00E066E8" w:rsidRPr="001A1B52" w:rsidRDefault="00E066E8" w:rsidP="00E066E8">
      <w:pPr>
        <w:pStyle w:val="Style1"/>
        <w:widowControl/>
        <w:spacing w:line="322" w:lineRule="exact"/>
        <w:ind w:left="758"/>
        <w:jc w:val="left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19. Координаційна рада має право:</w:t>
      </w:r>
    </w:p>
    <w:p w:rsidR="00E066E8" w:rsidRPr="001A1B52" w:rsidRDefault="00E066E8" w:rsidP="00E066E8">
      <w:pPr>
        <w:pStyle w:val="Style2"/>
        <w:widowControl/>
        <w:numPr>
          <w:ilvl w:val="0"/>
          <w:numId w:val="13"/>
        </w:numPr>
        <w:tabs>
          <w:tab w:val="left" w:pos="1344"/>
        </w:tabs>
        <w:spacing w:line="322" w:lineRule="exact"/>
        <w:ind w:firstLine="739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Утворювати, у разі потреби, тимчасові експертні та робочі групи для вирішення покладених на неї завдань, залучати до участі в них представників місцевих органів виконавчої влади, органів місцевого самоврядування, які беруть участь у Проекті, інших представників наукових установ і громадських організацій, інших органів (за погодженням з їх керівниками) як Полтавської області, так і інших областей України.</w:t>
      </w:r>
    </w:p>
    <w:p w:rsidR="00E066E8" w:rsidRPr="001A1B52" w:rsidRDefault="00E066E8" w:rsidP="00E066E8">
      <w:pPr>
        <w:pStyle w:val="Style2"/>
        <w:widowControl/>
        <w:numPr>
          <w:ilvl w:val="0"/>
          <w:numId w:val="13"/>
        </w:numPr>
        <w:tabs>
          <w:tab w:val="left" w:pos="1344"/>
        </w:tabs>
        <w:spacing w:line="322" w:lineRule="exact"/>
        <w:ind w:firstLine="739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Одержувати в установленому порядку інформацію та матеріали, необхідні для її діяльності.</w:t>
      </w:r>
    </w:p>
    <w:p w:rsidR="00E066E8" w:rsidRPr="001A1B52" w:rsidRDefault="00E066E8" w:rsidP="00E066E8">
      <w:pPr>
        <w:pStyle w:val="Style2"/>
        <w:widowControl/>
        <w:numPr>
          <w:ilvl w:val="0"/>
          <w:numId w:val="13"/>
        </w:numPr>
        <w:tabs>
          <w:tab w:val="left" w:pos="1344"/>
        </w:tabs>
        <w:spacing w:line="322" w:lineRule="exact"/>
        <w:ind w:firstLine="739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Звертатись за методичною, інформаційною, організаційною допомогою, а також з пропозиціями до керівництва Проекту, Представництва ПРООН в Україні.</w:t>
      </w:r>
    </w:p>
    <w:p w:rsidR="00E066E8" w:rsidRDefault="00E066E8" w:rsidP="00E066E8">
      <w:pPr>
        <w:pStyle w:val="Style2"/>
        <w:widowControl/>
        <w:numPr>
          <w:ilvl w:val="0"/>
          <w:numId w:val="13"/>
        </w:numPr>
        <w:tabs>
          <w:tab w:val="left" w:pos="1344"/>
        </w:tabs>
        <w:spacing w:line="322" w:lineRule="exact"/>
        <w:ind w:firstLine="739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Заслуховувати на своїх засіданнях інформацію представників організацій громад, органів місцевого самоврядування та місцевих органів виконавчої влади, які беруть участь у Проекті,   представників наукових </w:t>
      </w:r>
    </w:p>
    <w:p w:rsidR="00E066E8" w:rsidRDefault="00E066E8" w:rsidP="00E066E8">
      <w:pPr>
        <w:pStyle w:val="Style2"/>
        <w:widowControl/>
        <w:tabs>
          <w:tab w:val="left" w:pos="1344"/>
        </w:tabs>
        <w:spacing w:line="322" w:lineRule="exact"/>
        <w:rPr>
          <w:rStyle w:val="FontStyle11"/>
          <w:sz w:val="28"/>
          <w:szCs w:val="28"/>
          <w:lang w:val="uk-UA" w:eastAsia="uk-UA"/>
        </w:rPr>
      </w:pPr>
    </w:p>
    <w:p w:rsidR="00E066E8" w:rsidRDefault="00E066E8" w:rsidP="00E066E8">
      <w:pPr>
        <w:pStyle w:val="Style2"/>
        <w:widowControl/>
        <w:tabs>
          <w:tab w:val="left" w:pos="1344"/>
        </w:tabs>
        <w:spacing w:line="322" w:lineRule="exact"/>
        <w:rPr>
          <w:rStyle w:val="FontStyle11"/>
          <w:sz w:val="28"/>
          <w:szCs w:val="28"/>
          <w:lang w:val="uk-UA" w:eastAsia="uk-UA"/>
        </w:rPr>
      </w:pPr>
    </w:p>
    <w:p w:rsidR="00E066E8" w:rsidRDefault="00E066E8" w:rsidP="00E066E8">
      <w:pPr>
        <w:pStyle w:val="Style2"/>
        <w:widowControl/>
        <w:tabs>
          <w:tab w:val="left" w:pos="1344"/>
        </w:tabs>
        <w:spacing w:line="322" w:lineRule="exact"/>
        <w:jc w:val="center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4</w:t>
      </w:r>
    </w:p>
    <w:p w:rsidR="00E066E8" w:rsidRPr="001A1B52" w:rsidRDefault="00E066E8" w:rsidP="00E066E8">
      <w:pPr>
        <w:pStyle w:val="Style2"/>
        <w:widowControl/>
        <w:tabs>
          <w:tab w:val="left" w:pos="1344"/>
        </w:tabs>
        <w:spacing w:line="322" w:lineRule="exact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установ і громадських організацій, інших органів (за погодженням з їх керівниками) з питань, що належать до діяльності координаційної ради.</w:t>
      </w:r>
    </w:p>
    <w:p w:rsidR="00E066E8" w:rsidRPr="001A1B52" w:rsidRDefault="00E066E8" w:rsidP="00E066E8">
      <w:pPr>
        <w:pStyle w:val="Style3"/>
        <w:widowControl/>
        <w:ind w:firstLine="734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19.5. Ініціювати внесення пропозицій щодо фінансового забезпечення заходів Проекту.</w:t>
      </w:r>
    </w:p>
    <w:p w:rsidR="00E066E8" w:rsidRPr="001A1B52" w:rsidRDefault="00E066E8" w:rsidP="00E066E8">
      <w:pPr>
        <w:pStyle w:val="Style2"/>
        <w:widowControl/>
        <w:spacing w:line="240" w:lineRule="exact"/>
        <w:ind w:left="710"/>
        <w:jc w:val="left"/>
        <w:rPr>
          <w:sz w:val="28"/>
          <w:szCs w:val="28"/>
        </w:rPr>
      </w:pPr>
    </w:p>
    <w:p w:rsidR="00E066E8" w:rsidRPr="001A1B52" w:rsidRDefault="00E066E8" w:rsidP="00E066E8">
      <w:pPr>
        <w:pStyle w:val="Style2"/>
        <w:widowControl/>
        <w:tabs>
          <w:tab w:val="left" w:pos="1133"/>
        </w:tabs>
        <w:spacing w:line="322" w:lineRule="exact"/>
        <w:ind w:left="710"/>
        <w:jc w:val="left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20.</w:t>
      </w:r>
      <w:r w:rsidRPr="001A1B52">
        <w:rPr>
          <w:rStyle w:val="FontStyle11"/>
          <w:sz w:val="28"/>
          <w:szCs w:val="28"/>
          <w:lang w:val="uk-UA" w:eastAsia="uk-UA"/>
        </w:rPr>
        <w:tab/>
        <w:t xml:space="preserve">Обов'язки голови та секретаря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>оординаційної ради.</w:t>
      </w:r>
    </w:p>
    <w:p w:rsidR="00E066E8" w:rsidRPr="001A1B52" w:rsidRDefault="00E066E8" w:rsidP="00E066E8">
      <w:pPr>
        <w:pStyle w:val="Style2"/>
        <w:widowControl/>
        <w:numPr>
          <w:ilvl w:val="0"/>
          <w:numId w:val="14"/>
        </w:numPr>
        <w:tabs>
          <w:tab w:val="left" w:pos="1334"/>
        </w:tabs>
        <w:spacing w:line="322" w:lineRule="exact"/>
        <w:ind w:left="706"/>
        <w:jc w:val="left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Голова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>оординаційної ради:</w:t>
      </w:r>
    </w:p>
    <w:p w:rsidR="00E066E8" w:rsidRPr="001A1B52" w:rsidRDefault="00E066E8" w:rsidP="00E066E8">
      <w:pPr>
        <w:pStyle w:val="Style3"/>
        <w:widowControl/>
        <w:ind w:firstLine="706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здійснює розподіл повноважень і функцій між членами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>оординаційної ради та керує їх роботою;</w:t>
      </w:r>
    </w:p>
    <w:p w:rsidR="00E066E8" w:rsidRPr="001A1B52" w:rsidRDefault="00E066E8" w:rsidP="00E066E8">
      <w:pPr>
        <w:pStyle w:val="Style3"/>
        <w:widowControl/>
        <w:ind w:firstLine="706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скликає та проводить засідання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 xml:space="preserve">оординаційної ради, затверджує перелік питань до розгляду на засіданнях, підписує протоколи засідань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>оординаційної ради.</w:t>
      </w:r>
    </w:p>
    <w:p w:rsidR="00E066E8" w:rsidRPr="001A1B52" w:rsidRDefault="00E066E8" w:rsidP="00E066E8">
      <w:pPr>
        <w:pStyle w:val="Style2"/>
        <w:widowControl/>
        <w:numPr>
          <w:ilvl w:val="0"/>
          <w:numId w:val="15"/>
        </w:numPr>
        <w:tabs>
          <w:tab w:val="left" w:pos="1334"/>
        </w:tabs>
        <w:spacing w:line="322" w:lineRule="exact"/>
        <w:ind w:left="706"/>
        <w:jc w:val="left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Секретар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>оординаційної ради:</w:t>
      </w:r>
    </w:p>
    <w:p w:rsidR="00E066E8" w:rsidRPr="001A1B52" w:rsidRDefault="00E066E8" w:rsidP="00E066E8">
      <w:pPr>
        <w:pStyle w:val="Style3"/>
        <w:widowControl/>
        <w:ind w:firstLine="706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формує проект порядку денного засідань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 xml:space="preserve">оординаційної ради відповідно до пропозиції її членів, організовує підготовку матеріалів і проектів рішень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 xml:space="preserve">оординаційної ради та подає на затвердження голові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>оординаційної ради;</w:t>
      </w:r>
    </w:p>
    <w:p w:rsidR="00E066E8" w:rsidRPr="001A1B52" w:rsidRDefault="00E066E8" w:rsidP="00E066E8">
      <w:pPr>
        <w:pStyle w:val="Style3"/>
        <w:widowControl/>
        <w:ind w:firstLine="706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готує доручення та інші документи на затвердження голові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 xml:space="preserve">оординаційної ради, за дорученням голови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 xml:space="preserve">оординаційної ради сповіщає членів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>оординаційної ради про засідання та порядок денний;</w:t>
      </w:r>
    </w:p>
    <w:p w:rsidR="00E066E8" w:rsidRPr="001A1B52" w:rsidRDefault="00E066E8" w:rsidP="00E066E8">
      <w:pPr>
        <w:pStyle w:val="Style3"/>
        <w:widowControl/>
        <w:ind w:left="715" w:firstLine="0"/>
        <w:jc w:val="left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>веде протокол засідання;</w:t>
      </w:r>
    </w:p>
    <w:p w:rsidR="00E066E8" w:rsidRPr="001A1B52" w:rsidRDefault="00E066E8" w:rsidP="00E066E8">
      <w:pPr>
        <w:pStyle w:val="Style3"/>
        <w:widowControl/>
        <w:ind w:firstLine="696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інформує голову, співголову, заступників голови та членів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 xml:space="preserve">оординаційної ради про стан виконання рішень та про необхідність скликання позачергового засідання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>оординаційної ради;</w:t>
      </w:r>
    </w:p>
    <w:p w:rsidR="00E066E8" w:rsidRDefault="00E066E8" w:rsidP="00E066E8">
      <w:pPr>
        <w:pStyle w:val="Style3"/>
        <w:widowControl/>
        <w:spacing w:line="312" w:lineRule="exact"/>
        <w:rPr>
          <w:rStyle w:val="FontStyle11"/>
          <w:sz w:val="28"/>
          <w:szCs w:val="28"/>
          <w:lang w:val="uk-UA" w:eastAsia="uk-UA"/>
        </w:rPr>
      </w:pPr>
      <w:r w:rsidRPr="001A1B52">
        <w:rPr>
          <w:rStyle w:val="FontStyle11"/>
          <w:sz w:val="28"/>
          <w:szCs w:val="28"/>
          <w:lang w:val="uk-UA" w:eastAsia="uk-UA"/>
        </w:rPr>
        <w:t xml:space="preserve">виконує інші функції за дорученням голови, співголови та заступників голови </w:t>
      </w:r>
      <w:r>
        <w:rPr>
          <w:rStyle w:val="FontStyle11"/>
          <w:sz w:val="28"/>
          <w:szCs w:val="28"/>
          <w:lang w:val="uk-UA" w:eastAsia="uk-UA"/>
        </w:rPr>
        <w:t>К</w:t>
      </w:r>
      <w:r w:rsidRPr="001A1B52">
        <w:rPr>
          <w:rStyle w:val="FontStyle11"/>
          <w:sz w:val="28"/>
          <w:szCs w:val="28"/>
          <w:lang w:val="uk-UA" w:eastAsia="uk-UA"/>
        </w:rPr>
        <w:t>оординаційної рад</w:t>
      </w:r>
      <w:r>
        <w:rPr>
          <w:rStyle w:val="FontStyle11"/>
          <w:sz w:val="28"/>
          <w:szCs w:val="28"/>
          <w:lang w:val="uk-UA" w:eastAsia="uk-UA"/>
        </w:rPr>
        <w:t>и.</w:t>
      </w:r>
    </w:p>
    <w:p w:rsidR="00E066E8" w:rsidRDefault="00E066E8" w:rsidP="00E066E8">
      <w:pPr>
        <w:jc w:val="both"/>
      </w:pPr>
    </w:p>
    <w:p w:rsidR="00E066E8" w:rsidRDefault="00E066E8" w:rsidP="00E066E8">
      <w:pPr>
        <w:jc w:val="both"/>
      </w:pPr>
    </w:p>
    <w:p w:rsidR="00E066E8" w:rsidRDefault="00E066E8" w:rsidP="00E066E8">
      <w:pPr>
        <w:jc w:val="both"/>
      </w:pPr>
    </w:p>
    <w:p w:rsidR="00E066E8" w:rsidRPr="00524CDF" w:rsidRDefault="00E066E8" w:rsidP="00E066E8">
      <w:pPr>
        <w:jc w:val="both"/>
        <w:rPr>
          <w:sz w:val="28"/>
          <w:szCs w:val="28"/>
        </w:rPr>
      </w:pPr>
      <w:r w:rsidRPr="00524CDF">
        <w:rPr>
          <w:sz w:val="28"/>
          <w:szCs w:val="28"/>
        </w:rPr>
        <w:t xml:space="preserve">Заступник </w:t>
      </w:r>
      <w:proofErr w:type="spellStart"/>
      <w:r w:rsidRPr="00524CDF">
        <w:rPr>
          <w:sz w:val="28"/>
          <w:szCs w:val="28"/>
        </w:rPr>
        <w:t>голови-керіваник</w:t>
      </w:r>
      <w:proofErr w:type="spellEnd"/>
      <w:r w:rsidRPr="00524CDF">
        <w:rPr>
          <w:sz w:val="28"/>
          <w:szCs w:val="28"/>
        </w:rPr>
        <w:t xml:space="preserve"> апарату </w:t>
      </w:r>
    </w:p>
    <w:p w:rsidR="00E066E8" w:rsidRPr="00524CDF" w:rsidRDefault="00E066E8" w:rsidP="00E066E8">
      <w:pPr>
        <w:jc w:val="both"/>
        <w:rPr>
          <w:sz w:val="28"/>
          <w:szCs w:val="28"/>
        </w:rPr>
      </w:pPr>
      <w:r w:rsidRPr="00524CDF">
        <w:rPr>
          <w:sz w:val="28"/>
          <w:szCs w:val="28"/>
        </w:rPr>
        <w:t>обласної державної адміністрації</w:t>
      </w:r>
      <w:r>
        <w:rPr>
          <w:sz w:val="28"/>
          <w:szCs w:val="28"/>
        </w:rPr>
        <w:t xml:space="preserve">                                               В.О. Пархоменко</w:t>
      </w:r>
    </w:p>
    <w:p w:rsidR="00731B33" w:rsidRDefault="00731B33"/>
    <w:sectPr w:rsidR="00731B33" w:rsidSect="00E066E8">
      <w:headerReference w:type="even" r:id="rId7"/>
      <w:pgSz w:w="11907" w:h="16840" w:code="9"/>
      <w:pgMar w:top="907" w:right="567" w:bottom="851" w:left="1418" w:header="720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1549F">
      <w:r>
        <w:separator/>
      </w:r>
    </w:p>
  </w:endnote>
  <w:endnote w:type="continuationSeparator" w:id="0">
    <w:p w:rsidR="00000000" w:rsidRDefault="009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1549F">
      <w:r>
        <w:separator/>
      </w:r>
    </w:p>
  </w:footnote>
  <w:footnote w:type="continuationSeparator" w:id="0">
    <w:p w:rsidR="00000000" w:rsidRDefault="0091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6E8" w:rsidRDefault="00E066E8" w:rsidP="00E066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66E8" w:rsidRDefault="00E06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D29"/>
    <w:multiLevelType w:val="singleLevel"/>
    <w:tmpl w:val="2B942A72"/>
    <w:lvl w:ilvl="0">
      <w:start w:val="8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6B37F4"/>
    <w:multiLevelType w:val="singleLevel"/>
    <w:tmpl w:val="B63CA7D8"/>
    <w:lvl w:ilvl="0">
      <w:start w:val="1"/>
      <w:numFmt w:val="decimal"/>
      <w:lvlText w:val="20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E8C4BD3"/>
    <w:multiLevelType w:val="singleLevel"/>
    <w:tmpl w:val="39AA963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3F6CA6"/>
    <w:multiLevelType w:val="singleLevel"/>
    <w:tmpl w:val="EAFC6B74"/>
    <w:lvl w:ilvl="0">
      <w:start w:val="2"/>
      <w:numFmt w:val="decimal"/>
      <w:lvlText w:val="20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C2E0774"/>
    <w:multiLevelType w:val="singleLevel"/>
    <w:tmpl w:val="5C3CC278"/>
    <w:lvl w:ilvl="0">
      <w:start w:val="1"/>
      <w:numFmt w:val="decimal"/>
      <w:lvlText w:val="19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74926CA"/>
    <w:multiLevelType w:val="singleLevel"/>
    <w:tmpl w:val="92FA26E2"/>
    <w:lvl w:ilvl="0">
      <w:start w:val="10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9C1351C"/>
    <w:multiLevelType w:val="singleLevel"/>
    <w:tmpl w:val="7088B3D0"/>
    <w:lvl w:ilvl="0">
      <w:start w:val="1"/>
      <w:numFmt w:val="decimal"/>
      <w:lvlText w:val="18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2"/>
        <w:numFmt w:val="decimal"/>
        <w:lvlText w:val="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6"/>
        <w:numFmt w:val="decimal"/>
        <w:lvlText w:val="%1.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lvl w:ilvl="0">
        <w:start w:val="6"/>
        <w:numFmt w:val="decimal"/>
        <w:lvlText w:val="%1.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</w:num>
  <w:num w:numId="6">
    <w:abstractNumId w:val="0"/>
    <w:lvlOverride w:ilvl="0">
      <w:lvl w:ilvl="0">
        <w:start w:val="8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5"/>
    <w:lvlOverride w:ilvl="0">
      <w:lvl w:ilvl="0">
        <w:start w:val="10"/>
        <w:numFmt w:val="decimal"/>
        <w:lvlText w:val="%1."/>
        <w:legacy w:legacy="1" w:legacySpace="0" w:legacyIndent="44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6"/>
    <w:lvlOverride w:ilvl="0">
      <w:lvl w:ilvl="0">
        <w:start w:val="1"/>
        <w:numFmt w:val="decimal"/>
        <w:lvlText w:val="18.%1.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  <w:lvlOverride w:ilvl="0">
      <w:lvl w:ilvl="0">
        <w:start w:val="1"/>
        <w:numFmt w:val="decimal"/>
        <w:lvlText w:val="18.%1."/>
        <w:legacy w:legacy="1" w:legacySpace="0" w:legacyIndent="59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  <w:lvlOverride w:ilvl="0">
      <w:lvl w:ilvl="0">
        <w:start w:val="1"/>
        <w:numFmt w:val="decimal"/>
        <w:lvlText w:val="18.%1.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6E8"/>
    <w:rsid w:val="001121AE"/>
    <w:rsid w:val="00176FA5"/>
    <w:rsid w:val="00653798"/>
    <w:rsid w:val="00731B33"/>
    <w:rsid w:val="0091549F"/>
    <w:rsid w:val="00E066E8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BE825-636F-4372-AB16-1375D2EC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66E8"/>
    <w:rPr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066E8"/>
    <w:rPr>
      <w:sz w:val="28"/>
      <w:lang w:val="ru-RU"/>
    </w:rPr>
  </w:style>
  <w:style w:type="paragraph" w:customStyle="1" w:styleId="Style2">
    <w:name w:val="Style2"/>
    <w:basedOn w:val="Normal"/>
    <w:rsid w:val="00E066E8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  <w:lang w:val="ru-RU"/>
    </w:rPr>
  </w:style>
  <w:style w:type="character" w:styleId="PageNumber">
    <w:name w:val="page number"/>
    <w:basedOn w:val="DefaultParagraphFont"/>
    <w:rsid w:val="00E066E8"/>
  </w:style>
  <w:style w:type="paragraph" w:customStyle="1" w:styleId="a">
    <w:name w:val="Знак Знак Знак"/>
    <w:basedOn w:val="Normal"/>
    <w:link w:val="DefaultParagraphFont"/>
    <w:rsid w:val="00E066E8"/>
    <w:rPr>
      <w:rFonts w:ascii="Verdana" w:hAnsi="Verdana" w:cs="Verdana"/>
      <w:sz w:val="24"/>
      <w:szCs w:val="24"/>
      <w:lang w:val="en-US" w:eastAsia="en-US"/>
    </w:rPr>
  </w:style>
  <w:style w:type="paragraph" w:customStyle="1" w:styleId="Style1">
    <w:name w:val="Style1"/>
    <w:basedOn w:val="Normal"/>
    <w:rsid w:val="00E066E8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  <w:lang w:val="ru-RU"/>
    </w:rPr>
  </w:style>
  <w:style w:type="paragraph" w:customStyle="1" w:styleId="Style3">
    <w:name w:val="Style3"/>
    <w:basedOn w:val="Normal"/>
    <w:rsid w:val="00E066E8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  <w:lang w:val="ru-RU"/>
    </w:rPr>
  </w:style>
  <w:style w:type="paragraph" w:customStyle="1" w:styleId="Style4">
    <w:name w:val="Style4"/>
    <w:basedOn w:val="Normal"/>
    <w:rsid w:val="00E066E8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character" w:customStyle="1" w:styleId="FontStyle11">
    <w:name w:val="Font Style11"/>
    <w:basedOn w:val="DefaultParagraphFont"/>
    <w:rsid w:val="00E066E8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rsid w:val="00E066E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2023-06-08T13:06:00Z</dcterms:created>
  <dcterms:modified xsi:type="dcterms:W3CDTF">2023-06-08T13:06:00Z</dcterms:modified>
</cp:coreProperties>
</file>