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6F6B" w:rsidRDefault="00FC6F6B">
      <w:pPr>
        <w:tabs>
          <w:tab w:val="left" w:pos="567"/>
        </w:tabs>
        <w:jc w:val="both"/>
      </w:pPr>
    </w:p>
    <w:p w:rsidR="00FC6F6B" w:rsidRDefault="00FC6F6B">
      <w:pPr>
        <w:tabs>
          <w:tab w:val="left" w:pos="748"/>
          <w:tab w:val="left" w:pos="4488"/>
        </w:tabs>
        <w:jc w:val="both"/>
        <w:rPr>
          <w:sz w:val="28"/>
          <w:szCs w:val="28"/>
        </w:rPr>
      </w:pPr>
      <w:r>
        <w:rPr>
          <w:sz w:val="28"/>
          <w:szCs w:val="28"/>
        </w:rPr>
        <w:tab/>
      </w:r>
      <w:r>
        <w:rPr>
          <w:sz w:val="28"/>
          <w:szCs w:val="28"/>
        </w:rPr>
        <w:tab/>
        <w:t>ЗАТВЕРДЖЕНО</w:t>
      </w:r>
    </w:p>
    <w:p w:rsidR="00FC6F6B" w:rsidRDefault="00FC6F6B">
      <w:pPr>
        <w:tabs>
          <w:tab w:val="left" w:pos="748"/>
          <w:tab w:val="left" w:pos="4488"/>
        </w:tabs>
        <w:jc w:val="both"/>
        <w:rPr>
          <w:sz w:val="28"/>
          <w:szCs w:val="28"/>
        </w:rPr>
      </w:pPr>
      <w:r>
        <w:rPr>
          <w:sz w:val="28"/>
          <w:szCs w:val="28"/>
        </w:rPr>
        <w:tab/>
      </w:r>
      <w:r>
        <w:rPr>
          <w:sz w:val="28"/>
          <w:szCs w:val="28"/>
        </w:rPr>
        <w:tab/>
        <w:t xml:space="preserve">Розпорядження голови </w:t>
      </w:r>
    </w:p>
    <w:p w:rsidR="00FC6F6B" w:rsidRDefault="00FC6F6B">
      <w:pPr>
        <w:tabs>
          <w:tab w:val="left" w:pos="748"/>
          <w:tab w:val="left" w:pos="4488"/>
        </w:tabs>
        <w:jc w:val="both"/>
        <w:rPr>
          <w:sz w:val="28"/>
          <w:szCs w:val="28"/>
        </w:rPr>
      </w:pPr>
      <w:r>
        <w:rPr>
          <w:sz w:val="28"/>
          <w:szCs w:val="28"/>
        </w:rPr>
        <w:tab/>
      </w:r>
      <w:r>
        <w:rPr>
          <w:sz w:val="28"/>
          <w:szCs w:val="28"/>
        </w:rPr>
        <w:tab/>
        <w:t>обласної державної адміністрації</w:t>
      </w:r>
    </w:p>
    <w:p w:rsidR="00FC6F6B" w:rsidRDefault="00FC6F6B">
      <w:pPr>
        <w:tabs>
          <w:tab w:val="left" w:pos="748"/>
        </w:tabs>
        <w:jc w:val="center"/>
        <w:rPr>
          <w:sz w:val="28"/>
          <w:szCs w:val="28"/>
        </w:rPr>
      </w:pPr>
      <w:r>
        <w:rPr>
          <w:sz w:val="28"/>
          <w:szCs w:val="28"/>
        </w:rPr>
        <w:tab/>
      </w:r>
      <w:r>
        <w:rPr>
          <w:sz w:val="28"/>
          <w:szCs w:val="28"/>
        </w:rPr>
        <w:tab/>
      </w:r>
      <w:r w:rsidR="00074F20">
        <w:rPr>
          <w:sz w:val="28"/>
          <w:szCs w:val="28"/>
        </w:rPr>
        <w:t xml:space="preserve"> </w:t>
      </w:r>
      <w:r>
        <w:rPr>
          <w:sz w:val="28"/>
          <w:szCs w:val="28"/>
        </w:rPr>
        <w:t>12.03.2008</w:t>
      </w:r>
      <w:r>
        <w:rPr>
          <w:sz w:val="28"/>
          <w:szCs w:val="28"/>
        </w:rPr>
        <w:tab/>
      </w:r>
      <w:r w:rsidR="00074F20">
        <w:rPr>
          <w:sz w:val="28"/>
          <w:szCs w:val="28"/>
        </w:rPr>
        <w:t xml:space="preserve"> </w:t>
      </w:r>
      <w:r>
        <w:rPr>
          <w:sz w:val="28"/>
          <w:szCs w:val="28"/>
        </w:rPr>
        <w:t xml:space="preserve">№ 78 </w:t>
      </w:r>
    </w:p>
    <w:p w:rsidR="00FC6F6B" w:rsidRDefault="00FC6F6B">
      <w:pPr>
        <w:tabs>
          <w:tab w:val="left" w:pos="748"/>
        </w:tabs>
        <w:rPr>
          <w:sz w:val="28"/>
          <w:szCs w:val="28"/>
        </w:rPr>
      </w:pPr>
    </w:p>
    <w:p w:rsidR="00FC6F6B" w:rsidRPr="00E56EED" w:rsidRDefault="00FC6F6B">
      <w:pPr>
        <w:tabs>
          <w:tab w:val="left" w:pos="748"/>
        </w:tabs>
        <w:jc w:val="center"/>
        <w:rPr>
          <w:b/>
          <w:sz w:val="28"/>
          <w:szCs w:val="28"/>
        </w:rPr>
      </w:pPr>
      <w:r w:rsidRPr="00E56EED">
        <w:rPr>
          <w:b/>
          <w:sz w:val="28"/>
          <w:szCs w:val="28"/>
        </w:rPr>
        <w:t>Прогнозні показники розвитку</w:t>
      </w:r>
    </w:p>
    <w:p w:rsidR="00FC6F6B" w:rsidRPr="00E56EED" w:rsidRDefault="00FC6F6B">
      <w:pPr>
        <w:tabs>
          <w:tab w:val="left" w:pos="748"/>
        </w:tabs>
        <w:jc w:val="center"/>
        <w:rPr>
          <w:b/>
          <w:sz w:val="28"/>
          <w:szCs w:val="28"/>
        </w:rPr>
      </w:pPr>
      <w:r w:rsidRPr="00E56EED">
        <w:rPr>
          <w:b/>
          <w:sz w:val="28"/>
          <w:szCs w:val="28"/>
        </w:rPr>
        <w:t>житлового будівництва області на 2008 рік</w:t>
      </w:r>
    </w:p>
    <w:p w:rsidR="00FC6F6B" w:rsidRDefault="00FC6F6B">
      <w:pPr>
        <w:tabs>
          <w:tab w:val="left" w:pos="748"/>
        </w:tabs>
        <w:jc w:val="center"/>
        <w:rPr>
          <w:sz w:val="28"/>
          <w:szCs w:val="28"/>
          <w:lang w:val="en-US"/>
        </w:rPr>
      </w:pPr>
    </w:p>
    <w:p w:rsidR="005C6671" w:rsidRPr="005C6671" w:rsidRDefault="005C6671">
      <w:pPr>
        <w:tabs>
          <w:tab w:val="left" w:pos="748"/>
        </w:tabs>
        <w:jc w:val="center"/>
        <w:rPr>
          <w:sz w:val="28"/>
          <w:szCs w:val="28"/>
          <w:lang w:val="en-US"/>
        </w:rPr>
      </w:pPr>
    </w:p>
    <w:p w:rsidR="00FC6F6B" w:rsidRDefault="00FC6F6B" w:rsidP="00074F20">
      <w:pPr>
        <w:tabs>
          <w:tab w:val="left" w:pos="0"/>
        </w:tabs>
        <w:ind w:firstLine="709"/>
        <w:jc w:val="both"/>
        <w:rPr>
          <w:sz w:val="28"/>
          <w:szCs w:val="28"/>
        </w:rPr>
      </w:pPr>
      <w:r>
        <w:rPr>
          <w:sz w:val="28"/>
          <w:szCs w:val="28"/>
        </w:rPr>
        <w:t>Розділ 1. Аналіз стану виконання прогнозу розвитку житлового будівництва області за 2007 рік</w:t>
      </w:r>
    </w:p>
    <w:p w:rsidR="00FC6F6B" w:rsidRDefault="00FC6F6B" w:rsidP="00074F20">
      <w:pPr>
        <w:tabs>
          <w:tab w:val="left" w:pos="0"/>
        </w:tabs>
        <w:ind w:firstLine="709"/>
        <w:jc w:val="both"/>
        <w:rPr>
          <w:sz w:val="28"/>
          <w:szCs w:val="28"/>
        </w:rPr>
      </w:pPr>
    </w:p>
    <w:p w:rsidR="00FC6F6B" w:rsidRDefault="00FC6F6B" w:rsidP="00074F20">
      <w:pPr>
        <w:tabs>
          <w:tab w:val="left" w:pos="0"/>
        </w:tabs>
        <w:ind w:firstLine="709"/>
        <w:jc w:val="both"/>
        <w:rPr>
          <w:sz w:val="28"/>
          <w:szCs w:val="28"/>
        </w:rPr>
      </w:pPr>
      <w:r>
        <w:rPr>
          <w:sz w:val="28"/>
          <w:szCs w:val="28"/>
        </w:rPr>
        <w:t xml:space="preserve">Останніми роками Полтавщина демонструє позитивну тенденцію у розвитку житлового будівництва, поступово нарощуючи обсяги його введення в експлуатацію. </w:t>
      </w:r>
    </w:p>
    <w:p w:rsidR="00FC6F6B" w:rsidRDefault="00FC6F6B" w:rsidP="00074F20">
      <w:pPr>
        <w:tabs>
          <w:tab w:val="left" w:pos="0"/>
        </w:tabs>
        <w:ind w:firstLine="709"/>
        <w:jc w:val="both"/>
        <w:rPr>
          <w:sz w:val="28"/>
          <w:szCs w:val="28"/>
        </w:rPr>
      </w:pPr>
      <w:r>
        <w:rPr>
          <w:sz w:val="28"/>
          <w:szCs w:val="28"/>
        </w:rPr>
        <w:t>Не був винятком і 2007 рік. За його підсумками в цілому по області за рахунок усіх джерел фінансування введено в експлуатацію 1125 будівель загальною площею 278,15 тис.кв.м житла, що на 24,2 % більш ніж у 2006 році. При цьому по Україні цей показник склав 18,8 %.</w:t>
      </w:r>
      <w:r w:rsidR="00074F20">
        <w:rPr>
          <w:sz w:val="28"/>
          <w:szCs w:val="28"/>
        </w:rPr>
        <w:t xml:space="preserve"> </w:t>
      </w:r>
    </w:p>
    <w:p w:rsidR="00FC6F6B" w:rsidRDefault="00FC6F6B" w:rsidP="00074F20">
      <w:pPr>
        <w:tabs>
          <w:tab w:val="left" w:pos="0"/>
        </w:tabs>
        <w:ind w:firstLine="709"/>
        <w:jc w:val="both"/>
        <w:rPr>
          <w:sz w:val="28"/>
          <w:szCs w:val="28"/>
        </w:rPr>
      </w:pPr>
      <w:r>
        <w:rPr>
          <w:sz w:val="28"/>
          <w:szCs w:val="28"/>
        </w:rPr>
        <w:t>Наростили обсяги введення житла 18 адміністративних одиниць області. Значних темпів зростання досягнуто у містах Комсомольську, Лубнах, Оржицькому, Глобинському, Козельщинському, Полтавському та інших районах.</w:t>
      </w:r>
    </w:p>
    <w:p w:rsidR="00FC6F6B" w:rsidRDefault="00FC6F6B" w:rsidP="00074F20">
      <w:pPr>
        <w:tabs>
          <w:tab w:val="left" w:pos="0"/>
          <w:tab w:val="left" w:pos="702"/>
          <w:tab w:val="left" w:pos="5070"/>
        </w:tabs>
        <w:ind w:firstLine="709"/>
        <w:jc w:val="both"/>
        <w:rPr>
          <w:sz w:val="28"/>
          <w:szCs w:val="28"/>
        </w:rPr>
      </w:pPr>
      <w:r>
        <w:rPr>
          <w:sz w:val="28"/>
          <w:szCs w:val="28"/>
        </w:rPr>
        <w:t xml:space="preserve">Більша частка обсягів будівництва (62,5 %) в 2007 році виконана будівельниками м.Полтави. </w:t>
      </w:r>
    </w:p>
    <w:p w:rsidR="00FC6F6B" w:rsidRDefault="00FC6F6B" w:rsidP="00074F20">
      <w:pPr>
        <w:tabs>
          <w:tab w:val="left" w:pos="0"/>
        </w:tabs>
        <w:ind w:firstLine="709"/>
        <w:jc w:val="both"/>
        <w:rPr>
          <w:sz w:val="28"/>
          <w:szCs w:val="28"/>
        </w:rPr>
      </w:pPr>
      <w:r>
        <w:rPr>
          <w:sz w:val="28"/>
          <w:szCs w:val="28"/>
        </w:rPr>
        <w:t xml:space="preserve">Близько половини (134,95 тис.кв.м ) житла було введено індивідуальними забудовниками, що на 13,6 % більш ніж у 2006 році. </w:t>
      </w:r>
    </w:p>
    <w:p w:rsidR="00FC6F6B" w:rsidRDefault="00FC6F6B" w:rsidP="00074F20">
      <w:pPr>
        <w:tabs>
          <w:tab w:val="left" w:pos="0"/>
          <w:tab w:val="left" w:pos="702"/>
        </w:tabs>
        <w:ind w:firstLine="709"/>
        <w:jc w:val="both"/>
        <w:rPr>
          <w:sz w:val="28"/>
          <w:szCs w:val="28"/>
        </w:rPr>
      </w:pPr>
      <w:r>
        <w:rPr>
          <w:sz w:val="28"/>
          <w:szCs w:val="28"/>
        </w:rPr>
        <w:t>В області продовжується реалізація програм щодо забезпечення певних категорій громадян належним житлом.</w:t>
      </w:r>
    </w:p>
    <w:p w:rsidR="00FC6F6B" w:rsidRDefault="00FC6F6B" w:rsidP="00074F20">
      <w:pPr>
        <w:tabs>
          <w:tab w:val="left" w:pos="0"/>
          <w:tab w:val="left" w:pos="702"/>
        </w:tabs>
        <w:ind w:firstLine="709"/>
        <w:jc w:val="both"/>
        <w:rPr>
          <w:sz w:val="28"/>
          <w:szCs w:val="28"/>
        </w:rPr>
      </w:pPr>
      <w:r>
        <w:rPr>
          <w:sz w:val="28"/>
          <w:szCs w:val="28"/>
        </w:rPr>
        <w:t>У 2007 році на кредитування молодим сім’ям і одиноким молодим громадянам для будівництва (реконструкції) та придбання житла з державного та місцевих бюджетів виділено відповідно 2,5 млн.грн. і 2,9 млн.грн. Надано кредитів 36 молодим сім’ям на будівництво та придбання житла. Передано власникам 29 завершених будівництвом квартир і 2 квартири, які придбані на вторинному ринку.</w:t>
      </w:r>
    </w:p>
    <w:p w:rsidR="00FC6F6B" w:rsidRDefault="00FC6F6B" w:rsidP="00074F20">
      <w:pPr>
        <w:tabs>
          <w:tab w:val="left" w:pos="0"/>
          <w:tab w:val="left" w:pos="702"/>
        </w:tabs>
        <w:ind w:firstLine="709"/>
        <w:jc w:val="both"/>
        <w:rPr>
          <w:sz w:val="28"/>
          <w:szCs w:val="28"/>
        </w:rPr>
      </w:pPr>
      <w:r>
        <w:rPr>
          <w:sz w:val="28"/>
          <w:szCs w:val="28"/>
        </w:rPr>
        <w:t xml:space="preserve">На державне пільгове кредитування індивідуальних сільських забудовників за програмою „Власний дім” області із державного бюджету спрямовано 2,6 млн.грн., із обласного і місцевих бюджетів </w:t>
      </w:r>
      <w:r w:rsidR="00074F20">
        <w:rPr>
          <w:sz w:val="28"/>
          <w:szCs w:val="28"/>
          <w:lang w:val="en-US"/>
        </w:rPr>
        <w:t>–</w:t>
      </w:r>
      <w:r>
        <w:rPr>
          <w:sz w:val="28"/>
          <w:szCs w:val="28"/>
        </w:rPr>
        <w:t xml:space="preserve"> 2,2 млн.грн. Введено в дію 57 будівель загальною площею 4,7 тис.кв.м.</w:t>
      </w:r>
    </w:p>
    <w:p w:rsidR="00FC6F6B" w:rsidRDefault="00FC6F6B" w:rsidP="00074F20">
      <w:pPr>
        <w:tabs>
          <w:tab w:val="left" w:pos="0"/>
        </w:tabs>
        <w:ind w:firstLine="709"/>
        <w:jc w:val="both"/>
        <w:rPr>
          <w:sz w:val="28"/>
          <w:szCs w:val="28"/>
        </w:rPr>
      </w:pPr>
      <w:r>
        <w:rPr>
          <w:sz w:val="28"/>
          <w:szCs w:val="28"/>
        </w:rPr>
        <w:t xml:space="preserve">На будівництво і придбання житла військовослужбовцям, особам рядового і начальницького складу, звільненим у запас або відставку за станом здоров’я, віком, вислугою років та у зв’язку із скороченням штатів, які перебувають на квартирному обліку за місцем проживання, членам сімей з числа цих осіб, які загинули під час виконання ними службових обов’язків, а </w:t>
      </w:r>
      <w:r>
        <w:rPr>
          <w:sz w:val="28"/>
          <w:szCs w:val="28"/>
        </w:rPr>
        <w:lastRenderedPageBreak/>
        <w:t>також учасникам бойових дій в Афганістані та воєнних конфліктів, область отримала і використала кошти субвенції з державного бюджету в сумі</w:t>
      </w:r>
      <w:r w:rsidR="00074F20">
        <w:rPr>
          <w:sz w:val="28"/>
          <w:szCs w:val="28"/>
        </w:rPr>
        <w:t xml:space="preserve"> </w:t>
      </w:r>
      <w:r>
        <w:rPr>
          <w:sz w:val="28"/>
          <w:szCs w:val="28"/>
        </w:rPr>
        <w:t>1516 тис.грн.</w:t>
      </w:r>
    </w:p>
    <w:p w:rsidR="00FC6F6B" w:rsidRDefault="00FC6F6B" w:rsidP="00074F20">
      <w:pPr>
        <w:tabs>
          <w:tab w:val="left" w:pos="0"/>
        </w:tabs>
        <w:ind w:firstLine="709"/>
        <w:jc w:val="both"/>
        <w:rPr>
          <w:sz w:val="28"/>
          <w:szCs w:val="28"/>
        </w:rPr>
      </w:pPr>
      <w:r>
        <w:rPr>
          <w:sz w:val="28"/>
          <w:szCs w:val="28"/>
        </w:rPr>
        <w:t xml:space="preserve">У той же час частка введеного в дію житла за рахунок коштів безпосередньо державного бюджету становить лише 0,3% від загального обсягу, або 884 кв. метрів. </w:t>
      </w:r>
    </w:p>
    <w:p w:rsidR="00FC6F6B" w:rsidRDefault="00FC6F6B" w:rsidP="00074F20">
      <w:pPr>
        <w:tabs>
          <w:tab w:val="left" w:pos="0"/>
        </w:tabs>
        <w:ind w:firstLine="709"/>
        <w:jc w:val="both"/>
        <w:rPr>
          <w:sz w:val="28"/>
          <w:szCs w:val="28"/>
        </w:rPr>
      </w:pPr>
      <w:r>
        <w:rPr>
          <w:sz w:val="28"/>
          <w:szCs w:val="28"/>
        </w:rPr>
        <w:t>Ці державні асигнування були спрямовані на будівництво житла в місті Полтаві для працівників Міністерства оборони і Головного управління МВС України в Полтавській області та громадян, які постраждали внаслідок Чорнобильської катастрофи.</w:t>
      </w:r>
    </w:p>
    <w:p w:rsidR="00FC6F6B" w:rsidRDefault="00FC6F6B" w:rsidP="00074F20">
      <w:pPr>
        <w:tabs>
          <w:tab w:val="left" w:pos="0"/>
        </w:tabs>
        <w:ind w:firstLine="709"/>
        <w:jc w:val="both"/>
        <w:rPr>
          <w:sz w:val="28"/>
          <w:szCs w:val="28"/>
        </w:rPr>
      </w:pPr>
      <w:r>
        <w:rPr>
          <w:sz w:val="28"/>
          <w:szCs w:val="28"/>
        </w:rPr>
        <w:t xml:space="preserve">У 2007 році відведено 1,6 тисяч земельних ділянок під нове будівництво, з них під індивідуальне </w:t>
      </w:r>
      <w:r w:rsidR="00074F20">
        <w:rPr>
          <w:sz w:val="28"/>
          <w:szCs w:val="28"/>
          <w:lang w:val="en-US"/>
        </w:rPr>
        <w:t>–</w:t>
      </w:r>
      <w:r>
        <w:rPr>
          <w:sz w:val="28"/>
          <w:szCs w:val="28"/>
        </w:rPr>
        <w:t xml:space="preserve"> 1,5 тисячі, а решта </w:t>
      </w:r>
      <w:r w:rsidR="00074F20">
        <w:rPr>
          <w:sz w:val="28"/>
          <w:szCs w:val="28"/>
          <w:lang w:val="en-US"/>
        </w:rPr>
        <w:t>–</w:t>
      </w:r>
      <w:r>
        <w:rPr>
          <w:sz w:val="28"/>
          <w:szCs w:val="28"/>
        </w:rPr>
        <w:t xml:space="preserve"> під житлові будинки квартирного типу.</w:t>
      </w:r>
    </w:p>
    <w:p w:rsidR="00FC6F6B" w:rsidRDefault="00FC6F6B" w:rsidP="00074F20">
      <w:pPr>
        <w:tabs>
          <w:tab w:val="left" w:pos="0"/>
        </w:tabs>
        <w:ind w:firstLine="709"/>
        <w:jc w:val="both"/>
        <w:rPr>
          <w:sz w:val="28"/>
          <w:szCs w:val="26"/>
        </w:rPr>
      </w:pPr>
      <w:r>
        <w:rPr>
          <w:sz w:val="28"/>
          <w:szCs w:val="28"/>
        </w:rPr>
        <w:t xml:space="preserve">За останні роки оновили </w:t>
      </w:r>
      <w:r>
        <w:rPr>
          <w:sz w:val="28"/>
          <w:szCs w:val="26"/>
        </w:rPr>
        <w:t xml:space="preserve">генеральні плани міста Полтава, Комсомольськ та у 2007 році </w:t>
      </w:r>
      <w:r w:rsidR="00E56EED">
        <w:rPr>
          <w:sz w:val="28"/>
          <w:szCs w:val="26"/>
          <w:lang w:val="en-US"/>
        </w:rPr>
        <w:t>–</w:t>
      </w:r>
      <w:r>
        <w:rPr>
          <w:sz w:val="28"/>
          <w:szCs w:val="26"/>
        </w:rPr>
        <w:t xml:space="preserve"> м.Кременчук. Розроблені місцеві правила забудови для окремих районних центрів.</w:t>
      </w:r>
    </w:p>
    <w:p w:rsidR="00FC6F6B" w:rsidRDefault="00FC6F6B" w:rsidP="00074F20">
      <w:pPr>
        <w:tabs>
          <w:tab w:val="left" w:pos="0"/>
          <w:tab w:val="left" w:pos="702"/>
          <w:tab w:val="left" w:pos="5070"/>
        </w:tabs>
        <w:ind w:firstLine="709"/>
        <w:jc w:val="both"/>
        <w:rPr>
          <w:sz w:val="28"/>
          <w:szCs w:val="28"/>
        </w:rPr>
      </w:pPr>
      <w:r>
        <w:rPr>
          <w:sz w:val="28"/>
          <w:szCs w:val="28"/>
        </w:rPr>
        <w:t>З метою виконання доручення Кабінету Міністрів України від 08.11.2006 № 9688/69/1-04, відповідно в області у 2007 році були розроблені та затверджені прогнозні показники розвитку житлового будівництва. Вони розроблялись як на рівні області (розпорядження голови облдержадміністрації від 15.03.2007 № 102 „Про затвердження прогнозних показників розвитку житлового будівництва області на 2007 рік”) так і на місцевому та районному рівні.</w:t>
      </w:r>
    </w:p>
    <w:p w:rsidR="00FC6F6B" w:rsidRDefault="00FC6F6B" w:rsidP="00074F20">
      <w:pPr>
        <w:tabs>
          <w:tab w:val="left" w:pos="0"/>
          <w:tab w:val="left" w:pos="702"/>
        </w:tabs>
        <w:ind w:firstLine="709"/>
        <w:jc w:val="both"/>
        <w:rPr>
          <w:sz w:val="28"/>
          <w:szCs w:val="28"/>
        </w:rPr>
      </w:pPr>
      <w:r>
        <w:rPr>
          <w:sz w:val="28"/>
          <w:szCs w:val="28"/>
        </w:rPr>
        <w:t xml:space="preserve">Але незважаючи на все це, проблема поліпшення житлових умов значної кількості громадян залишається актуальною. </w:t>
      </w:r>
    </w:p>
    <w:p w:rsidR="00FC6F6B" w:rsidRDefault="00FC6F6B" w:rsidP="00074F20">
      <w:pPr>
        <w:tabs>
          <w:tab w:val="left" w:pos="0"/>
          <w:tab w:val="left" w:pos="702"/>
        </w:tabs>
        <w:ind w:firstLine="709"/>
        <w:jc w:val="both"/>
        <w:rPr>
          <w:sz w:val="28"/>
          <w:szCs w:val="28"/>
        </w:rPr>
      </w:pPr>
      <w:r>
        <w:rPr>
          <w:sz w:val="28"/>
          <w:szCs w:val="28"/>
        </w:rPr>
        <w:t xml:space="preserve">На жаль, у 2007 році не вдалося виконати вимоги урядових структур щодо 30 % нарощування обсягів введення в дію житлового будівництва у порівнянні з 2006 роком. </w:t>
      </w:r>
    </w:p>
    <w:p w:rsidR="00FC6F6B" w:rsidRDefault="00FC6F6B" w:rsidP="00074F20">
      <w:pPr>
        <w:tabs>
          <w:tab w:val="left" w:pos="0"/>
          <w:tab w:val="left" w:pos="702"/>
        </w:tabs>
        <w:ind w:firstLine="709"/>
        <w:jc w:val="both"/>
        <w:rPr>
          <w:sz w:val="28"/>
          <w:szCs w:val="28"/>
        </w:rPr>
      </w:pPr>
      <w:r>
        <w:rPr>
          <w:sz w:val="28"/>
          <w:szCs w:val="28"/>
        </w:rPr>
        <w:t>Значне скорочення будівництва житла відбулось у Чорнухинському, Кобеляцькому, Котелевському, Зіньківському, Машівському районах.</w:t>
      </w:r>
    </w:p>
    <w:p w:rsidR="00FC6F6B" w:rsidRDefault="00FC6F6B" w:rsidP="00074F20">
      <w:pPr>
        <w:tabs>
          <w:tab w:val="left" w:pos="0"/>
          <w:tab w:val="left" w:pos="702"/>
        </w:tabs>
        <w:ind w:firstLine="709"/>
        <w:jc w:val="both"/>
        <w:rPr>
          <w:sz w:val="28"/>
          <w:szCs w:val="28"/>
        </w:rPr>
      </w:pPr>
      <w:r>
        <w:rPr>
          <w:sz w:val="28"/>
          <w:szCs w:val="28"/>
        </w:rPr>
        <w:t>Не виконали свої прогнозні показники щодо введення в експлуатацію житла місто Кременчук, Зіньківський, Кобеляцький, Котелевський, Пирятинський райони.</w:t>
      </w:r>
    </w:p>
    <w:p w:rsidR="00FC6F6B" w:rsidRDefault="00FC6F6B" w:rsidP="00074F20">
      <w:pPr>
        <w:tabs>
          <w:tab w:val="left" w:pos="0"/>
        </w:tabs>
        <w:ind w:firstLine="709"/>
        <w:jc w:val="both"/>
        <w:rPr>
          <w:sz w:val="28"/>
          <w:szCs w:val="28"/>
        </w:rPr>
      </w:pPr>
      <w:r>
        <w:rPr>
          <w:sz w:val="28"/>
          <w:szCs w:val="28"/>
        </w:rPr>
        <w:t>Крім цього негативно впливала на стан житлового будівництва</w:t>
      </w:r>
      <w:r w:rsidR="00074F20">
        <w:rPr>
          <w:sz w:val="28"/>
          <w:szCs w:val="28"/>
        </w:rPr>
        <w:t xml:space="preserve"> </w:t>
      </w:r>
      <w:r>
        <w:rPr>
          <w:sz w:val="28"/>
          <w:szCs w:val="28"/>
        </w:rPr>
        <w:t>обмеженість коштів, які спрямовуються на будівництво житла з усіх джерел фінансування; низька платоспроможність населення; високі відсоткові ставки банків за користування житловими кредитами; зростання вартості будівельних матеріалів, транспортних послуг та енергоносіїв; недостатня інвестиційна привабливість окремих регіонів тощо.</w:t>
      </w:r>
    </w:p>
    <w:p w:rsidR="00FC6F6B" w:rsidRDefault="00FC6F6B" w:rsidP="00074F20">
      <w:pPr>
        <w:pStyle w:val="BodyTextIndent2"/>
        <w:tabs>
          <w:tab w:val="left" w:pos="0"/>
        </w:tabs>
        <w:spacing w:before="120" w:after="60"/>
        <w:ind w:firstLine="709"/>
        <w:rPr>
          <w:sz w:val="28"/>
          <w:szCs w:val="28"/>
        </w:rPr>
      </w:pPr>
      <w:r>
        <w:rPr>
          <w:sz w:val="28"/>
          <w:szCs w:val="28"/>
        </w:rPr>
        <w:t>Спостерігався дефіцит доступного за вартістю житла для соціально незахищених верств населення та середньо з</w:t>
      </w:r>
      <w:r>
        <w:rPr>
          <w:sz w:val="28"/>
          <w:szCs w:val="28"/>
        </w:rPr>
        <w:t>а</w:t>
      </w:r>
      <w:r>
        <w:rPr>
          <w:sz w:val="28"/>
          <w:szCs w:val="28"/>
        </w:rPr>
        <w:t>безпечених громадян.</w:t>
      </w:r>
    </w:p>
    <w:p w:rsidR="00FC6F6B" w:rsidRDefault="00FC6F6B" w:rsidP="00074F20">
      <w:pPr>
        <w:tabs>
          <w:tab w:val="left" w:pos="0"/>
        </w:tabs>
        <w:ind w:firstLine="709"/>
        <w:jc w:val="both"/>
        <w:rPr>
          <w:sz w:val="28"/>
          <w:szCs w:val="28"/>
        </w:rPr>
      </w:pPr>
      <w:r>
        <w:rPr>
          <w:sz w:val="28"/>
          <w:szCs w:val="28"/>
        </w:rPr>
        <w:t>Розділ 2. Напрями та прогнозні показники розвитку житлового будівництва області на 2008 рік</w:t>
      </w:r>
    </w:p>
    <w:p w:rsidR="00FC6F6B" w:rsidRDefault="00FC6F6B" w:rsidP="00074F20">
      <w:pPr>
        <w:tabs>
          <w:tab w:val="left" w:pos="0"/>
        </w:tabs>
        <w:ind w:firstLine="709"/>
        <w:jc w:val="both"/>
        <w:rPr>
          <w:sz w:val="28"/>
          <w:szCs w:val="28"/>
        </w:rPr>
      </w:pPr>
      <w:r>
        <w:rPr>
          <w:sz w:val="28"/>
          <w:szCs w:val="28"/>
        </w:rPr>
        <w:t>Забезпечення житлом населення є однією з найважливіших соціальних проблем.</w:t>
      </w:r>
    </w:p>
    <w:p w:rsidR="00FC6F6B" w:rsidRDefault="00FC6F6B" w:rsidP="00074F20">
      <w:pPr>
        <w:tabs>
          <w:tab w:val="left" w:pos="0"/>
        </w:tabs>
        <w:ind w:firstLine="709"/>
        <w:jc w:val="both"/>
        <w:rPr>
          <w:sz w:val="28"/>
          <w:szCs w:val="28"/>
        </w:rPr>
      </w:pPr>
      <w:r>
        <w:rPr>
          <w:sz w:val="28"/>
          <w:szCs w:val="28"/>
        </w:rPr>
        <w:t>Враховуючи динаміку в будівництві житла за останні роки та згідно з деякими особливостями 2008 року щодо спорудження житла в індивідуальному секторі, прогнозні показники введення в дію житла на цей рік становлять</w:t>
      </w:r>
      <w:r w:rsidR="00074F20">
        <w:rPr>
          <w:sz w:val="28"/>
          <w:szCs w:val="28"/>
        </w:rPr>
        <w:t xml:space="preserve"> </w:t>
      </w:r>
      <w:r>
        <w:rPr>
          <w:sz w:val="28"/>
          <w:szCs w:val="28"/>
        </w:rPr>
        <w:t>309 тис.кв.м , що на 11 % більш ніж за 2007 рік (278,15 тис.кв.м ).</w:t>
      </w:r>
    </w:p>
    <w:p w:rsidR="00FC6F6B" w:rsidRDefault="00FC6F6B" w:rsidP="00074F20">
      <w:pPr>
        <w:tabs>
          <w:tab w:val="left" w:pos="0"/>
        </w:tabs>
        <w:ind w:firstLine="709"/>
        <w:jc w:val="both"/>
        <w:rPr>
          <w:sz w:val="28"/>
          <w:szCs w:val="28"/>
        </w:rPr>
      </w:pPr>
      <w:r>
        <w:rPr>
          <w:sz w:val="28"/>
          <w:szCs w:val="28"/>
        </w:rPr>
        <w:t>Із загального обсягу в містах передбачається спорудити 252,5 тис.кв.м, у сільській місцевості – 56,5 тис.кв.м</w:t>
      </w:r>
      <w:r w:rsidR="00074F20">
        <w:rPr>
          <w:sz w:val="28"/>
          <w:szCs w:val="28"/>
        </w:rPr>
        <w:t xml:space="preserve"> </w:t>
      </w:r>
      <w:r>
        <w:rPr>
          <w:sz w:val="28"/>
          <w:szCs w:val="28"/>
        </w:rPr>
        <w:t>житла.</w:t>
      </w:r>
    </w:p>
    <w:p w:rsidR="00FC6F6B" w:rsidRDefault="00FC6F6B" w:rsidP="00074F20">
      <w:pPr>
        <w:tabs>
          <w:tab w:val="left" w:pos="0"/>
        </w:tabs>
        <w:ind w:firstLine="709"/>
        <w:jc w:val="both"/>
        <w:rPr>
          <w:sz w:val="28"/>
        </w:rPr>
      </w:pPr>
      <w:r>
        <w:rPr>
          <w:sz w:val="28"/>
          <w:szCs w:val="28"/>
        </w:rPr>
        <w:t>Індивідуальними забудовниками прогнозується побудувати</w:t>
      </w:r>
      <w:r w:rsidR="00074F20">
        <w:rPr>
          <w:sz w:val="28"/>
          <w:szCs w:val="28"/>
        </w:rPr>
        <w:t xml:space="preserve"> </w:t>
      </w:r>
      <w:r>
        <w:rPr>
          <w:sz w:val="28"/>
          <w:szCs w:val="28"/>
        </w:rPr>
        <w:t xml:space="preserve">142,2 тис.кв.м житла, або 46 % </w:t>
      </w:r>
      <w:r>
        <w:rPr>
          <w:sz w:val="28"/>
        </w:rPr>
        <w:t>від загального обсягу. Це будівництво збільшиться у порівнянні з 2007 роком на 5,4%.</w:t>
      </w:r>
    </w:p>
    <w:p w:rsidR="00FC6F6B" w:rsidRDefault="00FC6F6B" w:rsidP="00074F20">
      <w:pPr>
        <w:tabs>
          <w:tab w:val="left" w:pos="0"/>
        </w:tabs>
        <w:ind w:firstLine="709"/>
        <w:jc w:val="both"/>
        <w:rPr>
          <w:sz w:val="28"/>
          <w:szCs w:val="28"/>
        </w:rPr>
      </w:pPr>
      <w:r>
        <w:rPr>
          <w:sz w:val="28"/>
        </w:rPr>
        <w:t>У 2008 році в області буде продовжена реалізація програм розвитку житлового будівництва „Власний дім”, „Житло військовим”, „Розвиток молодіжного житлового будівництва”. З</w:t>
      </w:r>
      <w:r>
        <w:rPr>
          <w:sz w:val="28"/>
          <w:szCs w:val="28"/>
        </w:rPr>
        <w:t>а рахунок усіх джерел фінансування прогнозується ввести в дію житла для військовослужбовців 0,9 тис.кв.м.</w:t>
      </w:r>
      <w:r w:rsidR="00074F20">
        <w:rPr>
          <w:sz w:val="28"/>
          <w:szCs w:val="28"/>
        </w:rPr>
        <w:t xml:space="preserve"> </w:t>
      </w:r>
      <w:r>
        <w:rPr>
          <w:sz w:val="28"/>
          <w:szCs w:val="28"/>
        </w:rPr>
        <w:t>Згідно з відповідними обласними програмами передбачається побудувати житло для молоді в обсязі 2,3 тис.кв.м та сільських жителів 7,7 тис.кв.м.</w:t>
      </w:r>
    </w:p>
    <w:p w:rsidR="00FC6F6B" w:rsidRDefault="00FC6F6B" w:rsidP="00074F20">
      <w:pPr>
        <w:tabs>
          <w:tab w:val="left" w:pos="0"/>
        </w:tabs>
        <w:ind w:firstLine="709"/>
        <w:jc w:val="both"/>
        <w:rPr>
          <w:sz w:val="28"/>
          <w:szCs w:val="28"/>
        </w:rPr>
      </w:pPr>
      <w:r>
        <w:rPr>
          <w:sz w:val="28"/>
          <w:szCs w:val="28"/>
        </w:rPr>
        <w:t>Для здійснення будівництва запланованих загальних обсягів житла прогнозується залучити 890 млн.грн. інвестицій в основний капітал. Із них:</w:t>
      </w:r>
      <w:r w:rsidR="00074F20">
        <w:rPr>
          <w:sz w:val="28"/>
          <w:szCs w:val="28"/>
        </w:rPr>
        <w:t xml:space="preserve"> </w:t>
      </w:r>
      <w:r>
        <w:rPr>
          <w:sz w:val="28"/>
          <w:szCs w:val="28"/>
        </w:rPr>
        <w:t xml:space="preserve">з державного бюджету – 3,44 млн.грн., з місцевих бюджетів – 12,85 млн.грн., власних коштів підприємств та організацій </w:t>
      </w:r>
      <w:r w:rsidR="00E56EED">
        <w:rPr>
          <w:sz w:val="28"/>
          <w:szCs w:val="28"/>
          <w:lang w:val="en-US"/>
        </w:rPr>
        <w:t>–</w:t>
      </w:r>
      <w:r>
        <w:rPr>
          <w:sz w:val="28"/>
          <w:szCs w:val="28"/>
        </w:rPr>
        <w:t xml:space="preserve"> 227,31 млн.грн., кредитів банків та інших позик </w:t>
      </w:r>
      <w:r w:rsidR="00E56EED">
        <w:rPr>
          <w:sz w:val="28"/>
          <w:szCs w:val="28"/>
          <w:lang w:val="en-US"/>
        </w:rPr>
        <w:t>–</w:t>
      </w:r>
      <w:r>
        <w:rPr>
          <w:sz w:val="28"/>
          <w:szCs w:val="28"/>
        </w:rPr>
        <w:t xml:space="preserve"> 108,14 млн.грн., коштів населення на будівництво власних квартир </w:t>
      </w:r>
      <w:r w:rsidR="00E56EED">
        <w:rPr>
          <w:sz w:val="28"/>
          <w:szCs w:val="28"/>
          <w:lang w:val="en-US"/>
        </w:rPr>
        <w:t>–</w:t>
      </w:r>
      <w:r>
        <w:rPr>
          <w:sz w:val="28"/>
          <w:szCs w:val="28"/>
        </w:rPr>
        <w:t xml:space="preserve"> 326,34 млн.грн., а також коштів населення на індивідуальне житлове будівництво </w:t>
      </w:r>
      <w:r w:rsidR="00E56EED">
        <w:rPr>
          <w:sz w:val="28"/>
          <w:szCs w:val="28"/>
          <w:lang w:val="en-US"/>
        </w:rPr>
        <w:t>–</w:t>
      </w:r>
      <w:r>
        <w:rPr>
          <w:sz w:val="28"/>
          <w:szCs w:val="28"/>
        </w:rPr>
        <w:t xml:space="preserve"> 211,92 млн.грн.</w:t>
      </w:r>
    </w:p>
    <w:p w:rsidR="00FC6F6B" w:rsidRDefault="00FC6F6B" w:rsidP="00074F20">
      <w:pPr>
        <w:tabs>
          <w:tab w:val="left" w:pos="0"/>
        </w:tabs>
        <w:ind w:firstLine="709"/>
        <w:jc w:val="both"/>
        <w:rPr>
          <w:sz w:val="28"/>
          <w:szCs w:val="28"/>
        </w:rPr>
      </w:pPr>
      <w:r>
        <w:rPr>
          <w:sz w:val="28"/>
          <w:szCs w:val="28"/>
        </w:rPr>
        <w:t>Вагомим кроком на шляху до подолання житлової проблеми є реалізація на теренах області Указу Президента України від 8 листопада 2007 року</w:t>
      </w:r>
      <w:r w:rsidR="00074F20">
        <w:rPr>
          <w:sz w:val="28"/>
          <w:szCs w:val="28"/>
        </w:rPr>
        <w:t xml:space="preserve"> </w:t>
      </w:r>
      <w:r>
        <w:rPr>
          <w:sz w:val="28"/>
          <w:szCs w:val="28"/>
        </w:rPr>
        <w:t>№ 1077/2007 „Про заходи щодо будівництва доступного житла в Україні та поліпшення забезпечення громадян житлом” і впровадження в області пілотних проектів такого будівництва.</w:t>
      </w:r>
    </w:p>
    <w:p w:rsidR="00FC6F6B" w:rsidRDefault="00FC6F6B" w:rsidP="00074F20">
      <w:pPr>
        <w:tabs>
          <w:tab w:val="left" w:pos="0"/>
        </w:tabs>
        <w:ind w:firstLine="709"/>
        <w:jc w:val="both"/>
        <w:rPr>
          <w:sz w:val="28"/>
          <w:szCs w:val="28"/>
        </w:rPr>
      </w:pPr>
      <w:r>
        <w:rPr>
          <w:sz w:val="28"/>
          <w:szCs w:val="28"/>
        </w:rPr>
        <w:t>У 2008 році впроваджуватиметься в життя Закон України „Про комплексну реконструкцію кварталів (мікрорайонів) застарілого житлового фонду”, у тому числі</w:t>
      </w:r>
      <w:r w:rsidR="00074F20">
        <w:rPr>
          <w:sz w:val="28"/>
          <w:szCs w:val="28"/>
        </w:rPr>
        <w:t xml:space="preserve"> </w:t>
      </w:r>
      <w:r>
        <w:rPr>
          <w:sz w:val="28"/>
          <w:szCs w:val="28"/>
        </w:rPr>
        <w:t>розпочнеться реалізація пілотних проектів по місту Полтаві.</w:t>
      </w:r>
      <w:r w:rsidR="00074F20">
        <w:rPr>
          <w:sz w:val="28"/>
          <w:szCs w:val="28"/>
        </w:rPr>
        <w:t xml:space="preserve"> </w:t>
      </w:r>
    </w:p>
    <w:p w:rsidR="00FC6F6B" w:rsidRDefault="00FC6F6B" w:rsidP="00074F20">
      <w:pPr>
        <w:tabs>
          <w:tab w:val="left" w:pos="0"/>
        </w:tabs>
        <w:ind w:firstLine="709"/>
        <w:jc w:val="both"/>
        <w:rPr>
          <w:sz w:val="28"/>
          <w:szCs w:val="28"/>
        </w:rPr>
      </w:pPr>
      <w:r>
        <w:rPr>
          <w:sz w:val="28"/>
          <w:szCs w:val="28"/>
        </w:rPr>
        <w:t>З метою покращення стану справ у житловому будівництві в області і надалі буде застосовуватися досвід холдингової компанії „Київміськбуд”. Пріоритетами тут є фіксований термін вводу об’єктів в експлуатацію, надання безвідсоткової розстрочки платежу на період будівництва при укладанні інвестиційних контрактів, що викликає зацікавленість інвесторів. Житло, побудоване холдинговою компанією „Київміськбуд”, зорієнтовано, в цілому, на людей середнього достатку.</w:t>
      </w:r>
      <w:r w:rsidR="00074F20">
        <w:rPr>
          <w:sz w:val="28"/>
          <w:szCs w:val="28"/>
        </w:rPr>
        <w:t xml:space="preserve"> </w:t>
      </w:r>
    </w:p>
    <w:p w:rsidR="00FC6F6B" w:rsidRDefault="00FC6F6B" w:rsidP="00074F20">
      <w:pPr>
        <w:tabs>
          <w:tab w:val="left" w:pos="0"/>
        </w:tabs>
        <w:ind w:firstLine="709"/>
        <w:jc w:val="both"/>
        <w:rPr>
          <w:sz w:val="28"/>
          <w:szCs w:val="28"/>
        </w:rPr>
      </w:pPr>
      <w:r>
        <w:rPr>
          <w:b/>
          <w:bCs/>
          <w:sz w:val="28"/>
          <w:szCs w:val="28"/>
        </w:rPr>
        <w:t>Основні заходи</w:t>
      </w:r>
      <w:r>
        <w:rPr>
          <w:sz w:val="28"/>
          <w:szCs w:val="28"/>
        </w:rPr>
        <w:t>, які підлягають реалізації в районах і містах області для забезпечення виконання прогнозних показників розвитку житлового будівництва на 2008 рік:</w:t>
      </w:r>
    </w:p>
    <w:p w:rsidR="00FC6F6B" w:rsidRDefault="00FC6F6B" w:rsidP="00074F20">
      <w:pPr>
        <w:tabs>
          <w:tab w:val="left" w:pos="0"/>
        </w:tabs>
        <w:ind w:firstLine="709"/>
        <w:jc w:val="both"/>
        <w:rPr>
          <w:sz w:val="28"/>
          <w:szCs w:val="28"/>
        </w:rPr>
      </w:pPr>
      <w:r>
        <w:rPr>
          <w:sz w:val="28"/>
          <w:szCs w:val="28"/>
        </w:rPr>
        <w:t>аналіз реальних джерел фінансування будівництва житла в містах і районах області з метою добудови об’єктів незавершених будівництвом та створення будівельного заділу на 2009 рік;</w:t>
      </w:r>
    </w:p>
    <w:p w:rsidR="00FC6F6B" w:rsidRDefault="00FC6F6B" w:rsidP="00074F20">
      <w:pPr>
        <w:tabs>
          <w:tab w:val="left" w:pos="0"/>
        </w:tabs>
        <w:ind w:firstLine="709"/>
        <w:jc w:val="both"/>
        <w:rPr>
          <w:sz w:val="28"/>
          <w:szCs w:val="28"/>
        </w:rPr>
      </w:pPr>
      <w:r>
        <w:rPr>
          <w:sz w:val="28"/>
          <w:szCs w:val="28"/>
        </w:rPr>
        <w:t>збільшення асигнувань за рахунок коштів місцевих бюджетів на будівництво житла для громадян, що потребують поліпшення житлових умов відповідно до законодавства, зокрема шляхом реалізації спеціальних програм забезпечення житлом соціально не захищених громадян;</w:t>
      </w:r>
    </w:p>
    <w:p w:rsidR="00FC6F6B" w:rsidRDefault="00FC6F6B" w:rsidP="00074F20">
      <w:pPr>
        <w:tabs>
          <w:tab w:val="left" w:pos="0"/>
        </w:tabs>
        <w:ind w:firstLine="709"/>
        <w:jc w:val="both"/>
        <w:rPr>
          <w:sz w:val="28"/>
          <w:szCs w:val="28"/>
        </w:rPr>
      </w:pPr>
      <w:r>
        <w:rPr>
          <w:sz w:val="28"/>
          <w:szCs w:val="28"/>
        </w:rPr>
        <w:t xml:space="preserve">пільгове кредитування за рахунок коштів місцевих бюджетів молодіжного житлового будівництва за Державною програмою забезпечення молоді житлом на 2002 </w:t>
      </w:r>
      <w:r w:rsidR="00E56EED">
        <w:rPr>
          <w:sz w:val="28"/>
          <w:szCs w:val="28"/>
          <w:lang w:val="en-US"/>
        </w:rPr>
        <w:t>–</w:t>
      </w:r>
      <w:r>
        <w:rPr>
          <w:sz w:val="28"/>
          <w:szCs w:val="28"/>
        </w:rPr>
        <w:t xml:space="preserve"> 2012 роки та індивідуальних сільських забудовників за програмою „Власний дім”, забезпечення фінансування затверджених Урядом цільових програм забезпечення житлом окремих категорій громадян;</w:t>
      </w:r>
    </w:p>
    <w:p w:rsidR="00FC6F6B" w:rsidRDefault="00FC6F6B" w:rsidP="00074F20">
      <w:pPr>
        <w:tabs>
          <w:tab w:val="left" w:pos="0"/>
        </w:tabs>
        <w:ind w:firstLine="709"/>
        <w:jc w:val="both"/>
        <w:rPr>
          <w:sz w:val="28"/>
          <w:szCs w:val="28"/>
        </w:rPr>
      </w:pPr>
      <w:r>
        <w:rPr>
          <w:sz w:val="28"/>
          <w:szCs w:val="28"/>
        </w:rPr>
        <w:t>проведення інвентаризації земельних ділянок, що передані або повинні бути передані у користування для житлової забудови, перш за все, з метою визначення можливостей їх використання під забудову житлом соціального призначення та доступним житлом;</w:t>
      </w:r>
    </w:p>
    <w:p w:rsidR="00FC6F6B" w:rsidRDefault="00FC6F6B" w:rsidP="00074F20">
      <w:pPr>
        <w:tabs>
          <w:tab w:val="left" w:pos="0"/>
        </w:tabs>
        <w:ind w:firstLine="709"/>
        <w:jc w:val="both"/>
        <w:rPr>
          <w:sz w:val="28"/>
          <w:szCs w:val="28"/>
        </w:rPr>
      </w:pPr>
      <w:r>
        <w:rPr>
          <w:sz w:val="28"/>
          <w:szCs w:val="28"/>
        </w:rPr>
        <w:t>створення сприятливих умов з боку органів місцевого самоврядування при вирішенні питань стосовно виділення земельних ділянок під забудову, додаткових фінансових навантажень на забудовників, погоджувальних процедур та інших вимог, які насамперед впливають на вартість одного квадратного метра житла;</w:t>
      </w:r>
    </w:p>
    <w:p w:rsidR="00FC6F6B" w:rsidRDefault="00FC6F6B" w:rsidP="00074F20">
      <w:pPr>
        <w:tabs>
          <w:tab w:val="left" w:pos="0"/>
        </w:tabs>
        <w:ind w:firstLine="709"/>
        <w:jc w:val="both"/>
        <w:rPr>
          <w:sz w:val="28"/>
          <w:szCs w:val="28"/>
        </w:rPr>
      </w:pPr>
      <w:r>
        <w:rPr>
          <w:sz w:val="28"/>
          <w:szCs w:val="28"/>
        </w:rPr>
        <w:t>реконструкція існуючого житлового фонду;</w:t>
      </w:r>
    </w:p>
    <w:p w:rsidR="00FC6F6B" w:rsidRDefault="00FC6F6B" w:rsidP="00074F20">
      <w:pPr>
        <w:tabs>
          <w:tab w:val="left" w:pos="0"/>
        </w:tabs>
        <w:ind w:firstLine="709"/>
        <w:jc w:val="both"/>
        <w:rPr>
          <w:sz w:val="28"/>
          <w:szCs w:val="28"/>
        </w:rPr>
      </w:pPr>
      <w:r>
        <w:rPr>
          <w:sz w:val="28"/>
          <w:szCs w:val="28"/>
        </w:rPr>
        <w:t>розроблення проектів розміщення житлового будівництва, в тому числі соціального житла та житла доступного для громадян з невисоким рівнем доходів, які потребують поліпшення житлових умов відповідно до законодавства;</w:t>
      </w:r>
    </w:p>
    <w:p w:rsidR="00FC6F6B" w:rsidRDefault="00FC6F6B" w:rsidP="00074F20">
      <w:pPr>
        <w:tabs>
          <w:tab w:val="left" w:pos="0"/>
        </w:tabs>
        <w:ind w:firstLine="709"/>
        <w:jc w:val="both"/>
        <w:rPr>
          <w:sz w:val="28"/>
          <w:szCs w:val="28"/>
        </w:rPr>
      </w:pPr>
      <w:r>
        <w:rPr>
          <w:sz w:val="28"/>
          <w:szCs w:val="28"/>
        </w:rPr>
        <w:t>повноцінне використання можливостей місцевих індустріальних баз та матеріально-сировинних ресурсів.</w:t>
      </w:r>
    </w:p>
    <w:p w:rsidR="00FC6F6B" w:rsidRDefault="00FC6F6B" w:rsidP="00074F20">
      <w:pPr>
        <w:tabs>
          <w:tab w:val="left" w:pos="0"/>
        </w:tabs>
        <w:ind w:firstLine="709"/>
        <w:jc w:val="both"/>
        <w:rPr>
          <w:sz w:val="28"/>
          <w:szCs w:val="28"/>
        </w:rPr>
      </w:pPr>
      <w:r>
        <w:rPr>
          <w:sz w:val="28"/>
          <w:szCs w:val="28"/>
        </w:rPr>
        <w:t>Прогнозні показники розвитку житлового будівництва області на</w:t>
      </w:r>
      <w:r w:rsidR="00074F20">
        <w:rPr>
          <w:sz w:val="28"/>
          <w:szCs w:val="28"/>
        </w:rPr>
        <w:t xml:space="preserve"> </w:t>
      </w:r>
      <w:r>
        <w:rPr>
          <w:sz w:val="28"/>
          <w:szCs w:val="28"/>
        </w:rPr>
        <w:t>2008 рік наведено у таблицях 1-6 (додаються).</w:t>
      </w:r>
    </w:p>
    <w:p w:rsidR="00FC6F6B" w:rsidRDefault="00FC6F6B" w:rsidP="00074F20">
      <w:pPr>
        <w:tabs>
          <w:tab w:val="left" w:pos="0"/>
          <w:tab w:val="left" w:pos="567"/>
        </w:tabs>
        <w:ind w:firstLine="709"/>
        <w:jc w:val="both"/>
        <w:rPr>
          <w:sz w:val="28"/>
          <w:szCs w:val="28"/>
        </w:rPr>
      </w:pPr>
    </w:p>
    <w:p w:rsidR="00FC6F6B" w:rsidRDefault="00FC6F6B" w:rsidP="00074F20">
      <w:pPr>
        <w:tabs>
          <w:tab w:val="left" w:pos="0"/>
          <w:tab w:val="left" w:pos="567"/>
        </w:tabs>
        <w:ind w:firstLine="709"/>
        <w:jc w:val="both"/>
        <w:rPr>
          <w:sz w:val="28"/>
          <w:szCs w:val="28"/>
        </w:rPr>
      </w:pPr>
    </w:p>
    <w:p w:rsidR="00FC6F6B" w:rsidRDefault="00FC6F6B" w:rsidP="00074F20">
      <w:pPr>
        <w:tabs>
          <w:tab w:val="left" w:pos="0"/>
          <w:tab w:val="left" w:pos="567"/>
        </w:tabs>
        <w:ind w:firstLine="709"/>
        <w:jc w:val="both"/>
        <w:rPr>
          <w:sz w:val="28"/>
          <w:szCs w:val="28"/>
        </w:rPr>
      </w:pPr>
    </w:p>
    <w:p w:rsidR="00FC6F6B" w:rsidRDefault="00FC6F6B">
      <w:pPr>
        <w:tabs>
          <w:tab w:val="left" w:pos="567"/>
          <w:tab w:val="left" w:pos="6804"/>
        </w:tabs>
        <w:jc w:val="both"/>
        <w:rPr>
          <w:sz w:val="28"/>
        </w:rPr>
      </w:pPr>
      <w:r>
        <w:rPr>
          <w:sz w:val="28"/>
        </w:rPr>
        <w:t xml:space="preserve">Заступник голови - </w:t>
      </w:r>
    </w:p>
    <w:p w:rsidR="00FC6F6B" w:rsidRDefault="00FC6F6B">
      <w:pPr>
        <w:tabs>
          <w:tab w:val="left" w:pos="567"/>
          <w:tab w:val="left" w:pos="6804"/>
        </w:tabs>
        <w:jc w:val="both"/>
        <w:rPr>
          <w:sz w:val="28"/>
        </w:rPr>
      </w:pPr>
      <w:r>
        <w:rPr>
          <w:sz w:val="28"/>
        </w:rPr>
        <w:t xml:space="preserve">керівник апарату </w:t>
      </w:r>
    </w:p>
    <w:p w:rsidR="00FC6F6B" w:rsidRDefault="00FC6F6B">
      <w:pPr>
        <w:tabs>
          <w:tab w:val="left" w:pos="567"/>
          <w:tab w:val="left" w:pos="6804"/>
        </w:tabs>
        <w:jc w:val="both"/>
        <w:rPr>
          <w:sz w:val="28"/>
        </w:rPr>
      </w:pPr>
      <w:r>
        <w:rPr>
          <w:sz w:val="28"/>
        </w:rPr>
        <w:t>облдержадміністрації</w:t>
      </w:r>
      <w:r>
        <w:rPr>
          <w:sz w:val="28"/>
        </w:rPr>
        <w:tab/>
        <w:t>С.А.Соловей</w:t>
      </w:r>
      <w:r>
        <w:rPr>
          <w:sz w:val="28"/>
        </w:rPr>
        <w:tab/>
      </w:r>
    </w:p>
    <w:p w:rsidR="00FC6F6B" w:rsidRDefault="00FC6F6B">
      <w:pPr>
        <w:tabs>
          <w:tab w:val="left" w:pos="567"/>
          <w:tab w:val="left" w:pos="6804"/>
        </w:tabs>
        <w:jc w:val="both"/>
        <w:rPr>
          <w:sz w:val="28"/>
        </w:rPr>
      </w:pPr>
    </w:p>
    <w:p w:rsidR="00FC6F6B" w:rsidRDefault="00FC6F6B">
      <w:pPr>
        <w:tabs>
          <w:tab w:val="left" w:pos="567"/>
          <w:tab w:val="left" w:pos="6804"/>
        </w:tabs>
        <w:jc w:val="both"/>
        <w:rPr>
          <w:sz w:val="28"/>
        </w:rPr>
        <w:sectPr w:rsidR="00FC6F6B">
          <w:headerReference w:type="even" r:id="rId6"/>
          <w:headerReference w:type="default" r:id="rId7"/>
          <w:pgSz w:w="11907" w:h="16840" w:code="9"/>
          <w:pgMar w:top="1134" w:right="567" w:bottom="1134" w:left="1701" w:header="567" w:footer="567" w:gutter="0"/>
          <w:cols w:space="720"/>
          <w:titlePg/>
        </w:sectPr>
      </w:pPr>
    </w:p>
    <w:p w:rsidR="00FC6F6B" w:rsidRDefault="00FC6F6B">
      <w:pPr>
        <w:shd w:val="clear" w:color="auto" w:fill="FFFFFF"/>
        <w:tabs>
          <w:tab w:val="left" w:pos="9356"/>
        </w:tabs>
        <w:jc w:val="both"/>
        <w:rPr>
          <w:bCs/>
          <w:color w:val="000000"/>
          <w:sz w:val="28"/>
          <w:szCs w:val="28"/>
        </w:rPr>
      </w:pPr>
      <w:r>
        <w:rPr>
          <w:b/>
          <w:bCs/>
          <w:color w:val="000000"/>
          <w:sz w:val="24"/>
          <w:szCs w:val="24"/>
        </w:rPr>
        <w:tab/>
      </w:r>
      <w:r>
        <w:rPr>
          <w:bCs/>
          <w:color w:val="000000"/>
          <w:sz w:val="28"/>
          <w:szCs w:val="28"/>
        </w:rPr>
        <w:t>Таблиця 1</w:t>
      </w:r>
    </w:p>
    <w:p w:rsidR="00FC6F6B" w:rsidRDefault="00FC6F6B">
      <w:pPr>
        <w:shd w:val="clear" w:color="auto" w:fill="FFFFFF"/>
        <w:tabs>
          <w:tab w:val="left" w:pos="9356"/>
        </w:tabs>
        <w:jc w:val="both"/>
        <w:rPr>
          <w:bCs/>
          <w:color w:val="000000"/>
          <w:sz w:val="28"/>
          <w:szCs w:val="28"/>
        </w:rPr>
      </w:pPr>
      <w:r>
        <w:rPr>
          <w:bCs/>
          <w:color w:val="000000"/>
          <w:sz w:val="28"/>
          <w:szCs w:val="28"/>
        </w:rPr>
        <w:tab/>
        <w:t>до прогнозних показників розвитку</w:t>
      </w:r>
    </w:p>
    <w:p w:rsidR="00FC6F6B" w:rsidRDefault="00FC6F6B">
      <w:pPr>
        <w:shd w:val="clear" w:color="auto" w:fill="FFFFFF"/>
        <w:tabs>
          <w:tab w:val="left" w:pos="9356"/>
        </w:tabs>
        <w:jc w:val="both"/>
        <w:rPr>
          <w:bCs/>
          <w:color w:val="000000"/>
          <w:sz w:val="28"/>
          <w:szCs w:val="28"/>
        </w:rPr>
      </w:pPr>
      <w:r>
        <w:rPr>
          <w:bCs/>
          <w:color w:val="000000"/>
          <w:sz w:val="28"/>
          <w:szCs w:val="28"/>
        </w:rPr>
        <w:tab/>
        <w:t>житлового будівництва області на 2008 рік</w:t>
      </w:r>
    </w:p>
    <w:p w:rsidR="00FC6F6B" w:rsidRDefault="00FC6F6B">
      <w:pPr>
        <w:shd w:val="clear" w:color="auto" w:fill="FFFFFF"/>
        <w:tabs>
          <w:tab w:val="left" w:pos="10206"/>
        </w:tabs>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p>
    <w:p w:rsidR="00FC6F6B" w:rsidRDefault="00FC6F6B" w:rsidP="00E56EED">
      <w:pPr>
        <w:shd w:val="clear" w:color="auto" w:fill="FFFFFF"/>
        <w:tabs>
          <w:tab w:val="left" w:pos="709"/>
        </w:tabs>
        <w:jc w:val="center"/>
        <w:rPr>
          <w:bCs/>
          <w:color w:val="000000"/>
          <w:sz w:val="28"/>
          <w:szCs w:val="28"/>
        </w:rPr>
      </w:pPr>
      <w:r>
        <w:rPr>
          <w:bCs/>
          <w:color w:val="000000"/>
          <w:sz w:val="28"/>
          <w:szCs w:val="28"/>
        </w:rPr>
        <w:t>Прогнозні показники</w:t>
      </w:r>
    </w:p>
    <w:p w:rsidR="00FC6F6B" w:rsidRDefault="00FC6F6B" w:rsidP="00E56EED">
      <w:pPr>
        <w:shd w:val="clear" w:color="auto" w:fill="FFFFFF"/>
        <w:tabs>
          <w:tab w:val="left" w:pos="709"/>
        </w:tabs>
        <w:jc w:val="center"/>
        <w:rPr>
          <w:bCs/>
          <w:color w:val="000000"/>
          <w:sz w:val="28"/>
          <w:szCs w:val="28"/>
        </w:rPr>
      </w:pPr>
      <w:r>
        <w:rPr>
          <w:bCs/>
          <w:color w:val="000000"/>
          <w:sz w:val="28"/>
          <w:szCs w:val="28"/>
        </w:rPr>
        <w:t>обсягів введення в експлуатацію житла на 2008 рік за джерелами фінансування</w:t>
      </w:r>
    </w:p>
    <w:p w:rsidR="00FC6F6B" w:rsidRDefault="00074F20" w:rsidP="00E56EED">
      <w:pPr>
        <w:shd w:val="clear" w:color="auto" w:fill="FFFFFF"/>
        <w:ind w:left="240"/>
        <w:jc w:val="right"/>
        <w:rPr>
          <w:bCs/>
          <w:color w:val="000000"/>
          <w:sz w:val="28"/>
          <w:szCs w:val="28"/>
        </w:rPr>
      </w:pPr>
      <w:r>
        <w:rPr>
          <w:bCs/>
          <w:color w:val="000000"/>
          <w:sz w:val="28"/>
          <w:szCs w:val="28"/>
        </w:rPr>
        <w:t xml:space="preserve"> </w:t>
      </w:r>
      <w:r w:rsidR="00FC6F6B">
        <w:rPr>
          <w:bCs/>
          <w:color w:val="000000"/>
          <w:sz w:val="28"/>
          <w:szCs w:val="28"/>
        </w:rPr>
        <w:t>( тис.кв.м )</w:t>
      </w:r>
      <w:r w:rsidR="00FC6F6B">
        <w:rPr>
          <w:bCs/>
          <w:color w:val="000000"/>
          <w:sz w:val="28"/>
          <w:szCs w:val="28"/>
        </w:rPr>
        <w:tab/>
      </w:r>
    </w:p>
    <w:tbl>
      <w:tblPr>
        <w:tblW w:w="14459" w:type="dxa"/>
        <w:tblInd w:w="40" w:type="dxa"/>
        <w:tblLayout w:type="fixed"/>
        <w:tblCellMar>
          <w:left w:w="40" w:type="dxa"/>
          <w:right w:w="40" w:type="dxa"/>
        </w:tblCellMar>
        <w:tblLook w:val="0000" w:firstRow="0" w:lastRow="0" w:firstColumn="0" w:lastColumn="0" w:noHBand="0" w:noVBand="0"/>
      </w:tblPr>
      <w:tblGrid>
        <w:gridCol w:w="3119"/>
        <w:gridCol w:w="1134"/>
        <w:gridCol w:w="992"/>
        <w:gridCol w:w="1276"/>
        <w:gridCol w:w="992"/>
        <w:gridCol w:w="1276"/>
        <w:gridCol w:w="2126"/>
        <w:gridCol w:w="1559"/>
        <w:gridCol w:w="1985"/>
      </w:tblGrid>
      <w:tr w:rsidR="00FC6F6B">
        <w:tblPrEx>
          <w:tblCellMar>
            <w:top w:w="0" w:type="dxa"/>
            <w:bottom w:w="0" w:type="dxa"/>
          </w:tblCellMar>
        </w:tblPrEx>
        <w:trPr>
          <w:cantSplit/>
          <w:trHeight w:hRule="exact" w:val="398"/>
        </w:trPr>
        <w:tc>
          <w:tcPr>
            <w:tcW w:w="3119" w:type="dxa"/>
            <w:vMerge w:val="restart"/>
            <w:tcBorders>
              <w:top w:val="single" w:sz="4" w:space="0" w:color="auto"/>
              <w:left w:val="single" w:sz="4"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 xml:space="preserve"> </w:t>
            </w:r>
          </w:p>
        </w:tc>
        <w:tc>
          <w:tcPr>
            <w:tcW w:w="1134" w:type="dxa"/>
            <w:vMerge w:val="restart"/>
            <w:tcBorders>
              <w:top w:val="single" w:sz="4"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w w:val="109"/>
                <w:sz w:val="28"/>
                <w:szCs w:val="28"/>
              </w:rPr>
            </w:pPr>
          </w:p>
          <w:p w:rsidR="00FC6F6B" w:rsidRDefault="00FC6F6B">
            <w:pPr>
              <w:shd w:val="clear" w:color="auto" w:fill="FFFFFF"/>
              <w:jc w:val="center"/>
              <w:rPr>
                <w:color w:val="000000"/>
                <w:w w:val="109"/>
                <w:sz w:val="28"/>
                <w:szCs w:val="28"/>
              </w:rPr>
            </w:pPr>
          </w:p>
          <w:p w:rsidR="00FC6F6B" w:rsidRDefault="00FC6F6B">
            <w:pPr>
              <w:shd w:val="clear" w:color="auto" w:fill="FFFFFF"/>
              <w:jc w:val="center"/>
              <w:rPr>
                <w:sz w:val="28"/>
                <w:szCs w:val="28"/>
              </w:rPr>
            </w:pPr>
            <w:r>
              <w:rPr>
                <w:color w:val="000000"/>
                <w:w w:val="109"/>
                <w:sz w:val="28"/>
                <w:szCs w:val="28"/>
              </w:rPr>
              <w:t>Всього</w:t>
            </w:r>
            <w:r>
              <w:rPr>
                <w:sz w:val="28"/>
                <w:szCs w:val="28"/>
              </w:rPr>
              <w:t xml:space="preserve"> </w:t>
            </w:r>
          </w:p>
        </w:tc>
        <w:tc>
          <w:tcPr>
            <w:tcW w:w="10206" w:type="dxa"/>
            <w:gridSpan w:val="7"/>
            <w:tcBorders>
              <w:top w:val="single" w:sz="4" w:space="0" w:color="auto"/>
              <w:bottom w:val="single" w:sz="4" w:space="0" w:color="auto"/>
              <w:right w:val="single" w:sz="4" w:space="0" w:color="auto"/>
            </w:tcBorders>
            <w:vAlign w:val="center"/>
          </w:tcPr>
          <w:p w:rsidR="00FC6F6B" w:rsidRDefault="00FC6F6B">
            <w:pPr>
              <w:autoSpaceDE/>
              <w:autoSpaceDN/>
              <w:adjustRightInd/>
              <w:jc w:val="center"/>
              <w:rPr>
                <w:sz w:val="28"/>
                <w:szCs w:val="28"/>
              </w:rPr>
            </w:pPr>
            <w:r>
              <w:rPr>
                <w:sz w:val="28"/>
                <w:szCs w:val="28"/>
              </w:rPr>
              <w:t>в тому числі за рахунок коштів:</w:t>
            </w:r>
          </w:p>
        </w:tc>
      </w:tr>
      <w:tr w:rsidR="00FC6F6B">
        <w:tblPrEx>
          <w:tblCellMar>
            <w:top w:w="0" w:type="dxa"/>
            <w:bottom w:w="0" w:type="dxa"/>
          </w:tblCellMar>
        </w:tblPrEx>
        <w:trPr>
          <w:cantSplit/>
          <w:trHeight w:hRule="exact" w:val="683"/>
        </w:trPr>
        <w:tc>
          <w:tcPr>
            <w:tcW w:w="3119" w:type="dxa"/>
            <w:vMerge/>
            <w:tcBorders>
              <w:left w:val="single" w:sz="4"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c>
          <w:tcPr>
            <w:tcW w:w="1134" w:type="dxa"/>
            <w:vMerge/>
            <w:tcBorders>
              <w:left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c>
          <w:tcPr>
            <w:tcW w:w="2268" w:type="dxa"/>
            <w:gridSpan w:val="2"/>
            <w:tcBorders>
              <w:top w:val="single" w:sz="6" w:space="0" w:color="auto"/>
              <w:left w:val="single" w:sz="6" w:space="0" w:color="auto"/>
              <w:bottom w:val="nil"/>
              <w:right w:val="single" w:sz="6" w:space="0" w:color="auto"/>
            </w:tcBorders>
            <w:shd w:val="clear" w:color="auto" w:fill="FFFFFF"/>
            <w:vAlign w:val="center"/>
          </w:tcPr>
          <w:p w:rsidR="00FC6F6B" w:rsidRDefault="00FC6F6B">
            <w:pPr>
              <w:shd w:val="clear" w:color="auto" w:fill="FFFFFF"/>
              <w:jc w:val="center"/>
              <w:rPr>
                <w:sz w:val="28"/>
                <w:szCs w:val="28"/>
              </w:rPr>
            </w:pPr>
            <w:r>
              <w:rPr>
                <w:color w:val="000000"/>
                <w:sz w:val="28"/>
                <w:szCs w:val="28"/>
              </w:rPr>
              <w:t>Державного бюджету</w:t>
            </w:r>
          </w:p>
        </w:tc>
        <w:tc>
          <w:tcPr>
            <w:tcW w:w="2268" w:type="dxa"/>
            <w:gridSpan w:val="2"/>
            <w:tcBorders>
              <w:top w:val="single" w:sz="6" w:space="0" w:color="auto"/>
              <w:left w:val="single" w:sz="6" w:space="0" w:color="auto"/>
              <w:bottom w:val="nil"/>
              <w:right w:val="single" w:sz="6" w:space="0" w:color="auto"/>
            </w:tcBorders>
            <w:shd w:val="clear" w:color="auto" w:fill="FFFFFF"/>
            <w:vAlign w:val="center"/>
          </w:tcPr>
          <w:p w:rsidR="00FC6F6B" w:rsidRDefault="00FC6F6B">
            <w:pPr>
              <w:shd w:val="clear" w:color="auto" w:fill="FFFFFF"/>
              <w:jc w:val="center"/>
              <w:rPr>
                <w:sz w:val="28"/>
                <w:szCs w:val="28"/>
              </w:rPr>
            </w:pPr>
            <w:r>
              <w:rPr>
                <w:color w:val="000000"/>
                <w:sz w:val="28"/>
                <w:szCs w:val="28"/>
              </w:rPr>
              <w:t>Місцевих бюджетів</w:t>
            </w:r>
          </w:p>
          <w:p w:rsidR="00FC6F6B" w:rsidRDefault="00FC6F6B">
            <w:pPr>
              <w:shd w:val="clear" w:color="auto" w:fill="FFFFFF"/>
              <w:jc w:val="center"/>
              <w:rPr>
                <w:sz w:val="28"/>
                <w:szCs w:val="28"/>
              </w:rPr>
            </w:pPr>
          </w:p>
        </w:tc>
        <w:tc>
          <w:tcPr>
            <w:tcW w:w="2126" w:type="dxa"/>
            <w:vMerge w:val="restart"/>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color w:val="000000"/>
                <w:sz w:val="28"/>
                <w:szCs w:val="28"/>
              </w:rPr>
              <w:t>Позабюджетних</w:t>
            </w:r>
          </w:p>
          <w:p w:rsidR="00FC6F6B" w:rsidRDefault="00FC6F6B">
            <w:pPr>
              <w:shd w:val="clear" w:color="auto" w:fill="FFFFFF"/>
              <w:jc w:val="center"/>
              <w:rPr>
                <w:sz w:val="28"/>
                <w:szCs w:val="28"/>
              </w:rPr>
            </w:pPr>
            <w:r>
              <w:rPr>
                <w:color w:val="000000"/>
                <w:sz w:val="28"/>
                <w:szCs w:val="28"/>
              </w:rPr>
              <w:t>коштів на</w:t>
            </w:r>
          </w:p>
          <w:p w:rsidR="00FC6F6B" w:rsidRDefault="00FC6F6B">
            <w:pPr>
              <w:shd w:val="clear" w:color="auto" w:fill="FFFFFF"/>
              <w:jc w:val="center"/>
              <w:rPr>
                <w:sz w:val="28"/>
                <w:szCs w:val="28"/>
              </w:rPr>
            </w:pPr>
            <w:r>
              <w:rPr>
                <w:color w:val="000000"/>
                <w:sz w:val="28"/>
                <w:szCs w:val="28"/>
              </w:rPr>
              <w:t>іпотечне та</w:t>
            </w:r>
            <w:r>
              <w:rPr>
                <w:sz w:val="28"/>
                <w:szCs w:val="28"/>
              </w:rPr>
              <w:t xml:space="preserve"> </w:t>
            </w:r>
          </w:p>
          <w:p w:rsidR="00FC6F6B" w:rsidRDefault="00FC6F6B">
            <w:pPr>
              <w:shd w:val="clear" w:color="auto" w:fill="FFFFFF"/>
              <w:jc w:val="center"/>
              <w:rPr>
                <w:sz w:val="28"/>
                <w:szCs w:val="28"/>
              </w:rPr>
            </w:pPr>
            <w:r>
              <w:rPr>
                <w:sz w:val="28"/>
                <w:szCs w:val="28"/>
              </w:rPr>
              <w:t>інші види</w:t>
            </w:r>
          </w:p>
          <w:p w:rsidR="00FC6F6B" w:rsidRDefault="00FC6F6B">
            <w:pPr>
              <w:shd w:val="clear" w:color="auto" w:fill="FFFFFF"/>
              <w:jc w:val="center"/>
              <w:rPr>
                <w:sz w:val="28"/>
                <w:szCs w:val="28"/>
              </w:rPr>
            </w:pPr>
            <w:r>
              <w:rPr>
                <w:color w:val="000000"/>
                <w:sz w:val="28"/>
                <w:szCs w:val="28"/>
              </w:rPr>
              <w:t>кредитування</w:t>
            </w:r>
            <w:r>
              <w:rPr>
                <w:sz w:val="28"/>
                <w:szCs w:val="28"/>
              </w:rPr>
              <w:t xml:space="preserve"> </w:t>
            </w:r>
          </w:p>
        </w:tc>
        <w:tc>
          <w:tcPr>
            <w:tcW w:w="1559" w:type="dxa"/>
            <w:vMerge w:val="restart"/>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sz w:val="28"/>
                <w:szCs w:val="28"/>
              </w:rPr>
            </w:pPr>
          </w:p>
          <w:p w:rsidR="00FC6F6B" w:rsidRDefault="00FC6F6B">
            <w:pPr>
              <w:shd w:val="clear" w:color="auto" w:fill="FFFFFF"/>
              <w:jc w:val="center"/>
              <w:rPr>
                <w:sz w:val="28"/>
                <w:szCs w:val="28"/>
              </w:rPr>
            </w:pPr>
            <w:r>
              <w:rPr>
                <w:color w:val="000000"/>
                <w:sz w:val="28"/>
                <w:szCs w:val="28"/>
              </w:rPr>
              <w:t>Населення</w:t>
            </w:r>
          </w:p>
        </w:tc>
        <w:tc>
          <w:tcPr>
            <w:tcW w:w="1985" w:type="dxa"/>
            <w:vMerge w:val="restart"/>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color w:val="000000"/>
                <w:sz w:val="28"/>
                <w:szCs w:val="28"/>
              </w:rPr>
              <w:t>Підприємств,</w:t>
            </w:r>
            <w:r>
              <w:rPr>
                <w:sz w:val="28"/>
                <w:szCs w:val="28"/>
              </w:rPr>
              <w:t xml:space="preserve"> установ та</w:t>
            </w:r>
          </w:p>
          <w:p w:rsidR="00FC6F6B" w:rsidRDefault="00FC6F6B">
            <w:pPr>
              <w:shd w:val="clear" w:color="auto" w:fill="FFFFFF"/>
              <w:jc w:val="center"/>
              <w:rPr>
                <w:sz w:val="28"/>
                <w:szCs w:val="28"/>
              </w:rPr>
            </w:pPr>
            <w:r>
              <w:rPr>
                <w:color w:val="000000"/>
                <w:sz w:val="28"/>
                <w:szCs w:val="28"/>
              </w:rPr>
              <w:t>організацій</w:t>
            </w:r>
          </w:p>
        </w:tc>
      </w:tr>
      <w:tr w:rsidR="00FC6F6B">
        <w:tblPrEx>
          <w:tblCellMar>
            <w:top w:w="0" w:type="dxa"/>
            <w:bottom w:w="0" w:type="dxa"/>
          </w:tblCellMar>
        </w:tblPrEx>
        <w:trPr>
          <w:cantSplit/>
          <w:trHeight w:hRule="exact" w:val="344"/>
        </w:trPr>
        <w:tc>
          <w:tcPr>
            <w:tcW w:w="3119" w:type="dxa"/>
            <w:vMerge/>
            <w:tcBorders>
              <w:left w:val="single" w:sz="4"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c>
          <w:tcPr>
            <w:tcW w:w="1134" w:type="dxa"/>
            <w:vMerge/>
            <w:tcBorders>
              <w:left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c>
          <w:tcPr>
            <w:tcW w:w="992" w:type="dxa"/>
            <w:vMerge w:val="restart"/>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color w:val="000000"/>
                <w:sz w:val="28"/>
                <w:szCs w:val="28"/>
              </w:rPr>
              <w:t>Всього</w:t>
            </w:r>
            <w:r>
              <w:rPr>
                <w:sz w:val="28"/>
                <w:szCs w:val="28"/>
              </w:rPr>
              <w:t xml:space="preserve"> </w:t>
            </w:r>
          </w:p>
        </w:tc>
        <w:tc>
          <w:tcPr>
            <w:tcW w:w="1276" w:type="dxa"/>
            <w:tcBorders>
              <w:top w:val="single" w:sz="6" w:space="0" w:color="auto"/>
              <w:left w:val="single" w:sz="6" w:space="0" w:color="auto"/>
              <w:bottom w:val="nil"/>
              <w:right w:val="single" w:sz="6" w:space="0" w:color="auto"/>
            </w:tcBorders>
            <w:shd w:val="clear" w:color="auto" w:fill="FFFFFF"/>
            <w:vAlign w:val="center"/>
          </w:tcPr>
          <w:p w:rsidR="00FC6F6B" w:rsidRDefault="00FC6F6B">
            <w:pPr>
              <w:shd w:val="clear" w:color="auto" w:fill="FFFFFF"/>
              <w:jc w:val="center"/>
              <w:rPr>
                <w:sz w:val="28"/>
                <w:szCs w:val="28"/>
              </w:rPr>
            </w:pPr>
            <w:r>
              <w:rPr>
                <w:color w:val="000000"/>
                <w:sz w:val="28"/>
                <w:szCs w:val="28"/>
              </w:rPr>
              <w:t>у т.ч.</w:t>
            </w:r>
            <w:r>
              <w:rPr>
                <w:sz w:val="28"/>
                <w:szCs w:val="28"/>
              </w:rPr>
              <w:t xml:space="preserve"> </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color w:val="000000"/>
                <w:sz w:val="28"/>
                <w:szCs w:val="28"/>
              </w:rPr>
              <w:t>Всього</w:t>
            </w:r>
            <w:r>
              <w:rPr>
                <w:sz w:val="28"/>
                <w:szCs w:val="28"/>
              </w:rPr>
              <w:t xml:space="preserve"> </w:t>
            </w:r>
          </w:p>
        </w:tc>
        <w:tc>
          <w:tcPr>
            <w:tcW w:w="1276" w:type="dxa"/>
            <w:tcBorders>
              <w:top w:val="single" w:sz="6" w:space="0" w:color="auto"/>
              <w:left w:val="single" w:sz="6" w:space="0" w:color="auto"/>
              <w:bottom w:val="nil"/>
              <w:right w:val="single" w:sz="6" w:space="0" w:color="auto"/>
            </w:tcBorders>
            <w:shd w:val="clear" w:color="auto" w:fill="FFFFFF"/>
            <w:vAlign w:val="center"/>
          </w:tcPr>
          <w:p w:rsidR="00FC6F6B" w:rsidRDefault="00FC6F6B">
            <w:pPr>
              <w:shd w:val="clear" w:color="auto" w:fill="FFFFFF"/>
              <w:jc w:val="center"/>
              <w:rPr>
                <w:sz w:val="28"/>
                <w:szCs w:val="28"/>
              </w:rPr>
            </w:pPr>
            <w:r>
              <w:rPr>
                <w:color w:val="000000"/>
                <w:sz w:val="28"/>
                <w:szCs w:val="28"/>
              </w:rPr>
              <w:t>у т.ч.</w:t>
            </w:r>
            <w:r>
              <w:rPr>
                <w:sz w:val="28"/>
                <w:szCs w:val="28"/>
              </w:rPr>
              <w:t xml:space="preserve"> </w:t>
            </w:r>
          </w:p>
        </w:tc>
        <w:tc>
          <w:tcPr>
            <w:tcW w:w="2126" w:type="dxa"/>
            <w:vMerge/>
            <w:tcBorders>
              <w:left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c>
          <w:tcPr>
            <w:tcW w:w="1559" w:type="dxa"/>
            <w:vMerge/>
            <w:tcBorders>
              <w:left w:val="single" w:sz="6" w:space="0" w:color="auto"/>
              <w:right w:val="single" w:sz="6" w:space="0" w:color="auto"/>
            </w:tcBorders>
            <w:shd w:val="clear" w:color="auto" w:fill="FFFFFF"/>
            <w:vAlign w:val="center"/>
          </w:tcPr>
          <w:p w:rsidR="00FC6F6B" w:rsidRDefault="00FC6F6B">
            <w:pPr>
              <w:shd w:val="clear" w:color="auto" w:fill="FFFFFF"/>
              <w:rPr>
                <w:sz w:val="28"/>
                <w:szCs w:val="28"/>
              </w:rPr>
            </w:pPr>
          </w:p>
        </w:tc>
        <w:tc>
          <w:tcPr>
            <w:tcW w:w="1985" w:type="dxa"/>
            <w:vMerge/>
            <w:tcBorders>
              <w:left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r>
      <w:tr w:rsidR="00FC6F6B">
        <w:tblPrEx>
          <w:tblCellMar>
            <w:top w:w="0" w:type="dxa"/>
            <w:bottom w:w="0" w:type="dxa"/>
          </w:tblCellMar>
        </w:tblPrEx>
        <w:trPr>
          <w:cantSplit/>
          <w:trHeight w:val="532"/>
        </w:trPr>
        <w:tc>
          <w:tcPr>
            <w:tcW w:w="3119" w:type="dxa"/>
            <w:vMerge/>
            <w:tcBorders>
              <w:left w:val="single" w:sz="4" w:space="0" w:color="auto"/>
              <w:bottom w:val="single" w:sz="6" w:space="0" w:color="auto"/>
              <w:right w:val="single" w:sz="6" w:space="0" w:color="auto"/>
            </w:tcBorders>
            <w:shd w:val="clear" w:color="auto" w:fill="FFFFFF"/>
            <w:vAlign w:val="center"/>
          </w:tcPr>
          <w:p w:rsidR="00FC6F6B" w:rsidRDefault="00FC6F6B">
            <w:pPr>
              <w:shd w:val="clear" w:color="auto" w:fill="FFFFFF"/>
              <w:rPr>
                <w:sz w:val="28"/>
                <w:szCs w:val="28"/>
              </w:rPr>
            </w:pPr>
          </w:p>
        </w:tc>
        <w:tc>
          <w:tcPr>
            <w:tcW w:w="1134" w:type="dxa"/>
            <w:vMerge/>
            <w:tcBorders>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rPr>
                <w:sz w:val="28"/>
                <w:szCs w:val="28"/>
              </w:rPr>
            </w:pPr>
          </w:p>
        </w:tc>
        <w:tc>
          <w:tcPr>
            <w:tcW w:w="992" w:type="dxa"/>
            <w:vMerge/>
            <w:tcBorders>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rPr>
                <w:sz w:val="28"/>
                <w:szCs w:val="28"/>
              </w:rPr>
            </w:pPr>
          </w:p>
        </w:tc>
        <w:tc>
          <w:tcPr>
            <w:tcW w:w="1276" w:type="dxa"/>
            <w:tcBorders>
              <w:top w:val="nil"/>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color w:val="000000"/>
                <w:sz w:val="28"/>
                <w:szCs w:val="28"/>
              </w:rPr>
              <w:t>кредиту-</w:t>
            </w:r>
            <w:r>
              <w:rPr>
                <w:sz w:val="28"/>
                <w:szCs w:val="28"/>
              </w:rPr>
              <w:t xml:space="preserve"> </w:t>
            </w:r>
          </w:p>
          <w:p w:rsidR="00FC6F6B" w:rsidRDefault="00FC6F6B">
            <w:pPr>
              <w:shd w:val="clear" w:color="auto" w:fill="FFFFFF"/>
              <w:jc w:val="center"/>
              <w:rPr>
                <w:sz w:val="28"/>
                <w:szCs w:val="28"/>
              </w:rPr>
            </w:pPr>
            <w:r>
              <w:rPr>
                <w:color w:val="000000"/>
                <w:sz w:val="28"/>
                <w:szCs w:val="28"/>
              </w:rPr>
              <w:t>вання</w:t>
            </w:r>
            <w:r>
              <w:rPr>
                <w:sz w:val="28"/>
                <w:szCs w:val="28"/>
              </w:rPr>
              <w:t xml:space="preserve"> </w:t>
            </w:r>
          </w:p>
        </w:tc>
        <w:tc>
          <w:tcPr>
            <w:tcW w:w="992" w:type="dxa"/>
            <w:vMerge/>
            <w:tcBorders>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rPr>
                <w:sz w:val="28"/>
                <w:szCs w:val="28"/>
              </w:rPr>
            </w:pPr>
          </w:p>
        </w:tc>
        <w:tc>
          <w:tcPr>
            <w:tcW w:w="1276" w:type="dxa"/>
            <w:tcBorders>
              <w:top w:val="nil"/>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color w:val="000000"/>
                <w:sz w:val="28"/>
                <w:szCs w:val="28"/>
              </w:rPr>
              <w:t>кредиту-</w:t>
            </w:r>
            <w:r>
              <w:rPr>
                <w:sz w:val="28"/>
                <w:szCs w:val="28"/>
              </w:rPr>
              <w:t xml:space="preserve"> </w:t>
            </w:r>
          </w:p>
          <w:p w:rsidR="00FC6F6B" w:rsidRDefault="00FC6F6B">
            <w:pPr>
              <w:shd w:val="clear" w:color="auto" w:fill="FFFFFF"/>
              <w:jc w:val="center"/>
              <w:rPr>
                <w:sz w:val="28"/>
                <w:szCs w:val="28"/>
              </w:rPr>
            </w:pPr>
            <w:r>
              <w:rPr>
                <w:color w:val="000000"/>
                <w:sz w:val="28"/>
                <w:szCs w:val="28"/>
              </w:rPr>
              <w:t>вання</w:t>
            </w:r>
            <w:r>
              <w:rPr>
                <w:sz w:val="28"/>
                <w:szCs w:val="28"/>
              </w:rPr>
              <w:t xml:space="preserve"> </w:t>
            </w:r>
          </w:p>
        </w:tc>
        <w:tc>
          <w:tcPr>
            <w:tcW w:w="2126" w:type="dxa"/>
            <w:vMerge/>
            <w:tcBorders>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c>
          <w:tcPr>
            <w:tcW w:w="1559" w:type="dxa"/>
            <w:vMerge/>
            <w:tcBorders>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rPr>
                <w:sz w:val="28"/>
                <w:szCs w:val="28"/>
              </w:rPr>
            </w:pPr>
          </w:p>
        </w:tc>
        <w:tc>
          <w:tcPr>
            <w:tcW w:w="1985" w:type="dxa"/>
            <w:vMerge/>
            <w:tcBorders>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rPr>
                <w:sz w:val="28"/>
                <w:szCs w:val="28"/>
              </w:rPr>
            </w:pPr>
          </w:p>
        </w:tc>
      </w:tr>
      <w:tr w:rsidR="00FC6F6B">
        <w:tblPrEx>
          <w:tblCellMar>
            <w:top w:w="0" w:type="dxa"/>
            <w:bottom w:w="0" w:type="dxa"/>
          </w:tblCellMar>
        </w:tblPrEx>
        <w:trPr>
          <w:trHeight w:hRule="exact" w:val="435"/>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2008 рік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309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7,03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5,1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7,18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4,9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8,4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134,5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151,99</w:t>
            </w:r>
          </w:p>
        </w:tc>
      </w:tr>
      <w:tr w:rsidR="00FC6F6B">
        <w:tblPrEx>
          <w:tblCellMar>
            <w:top w:w="0" w:type="dxa"/>
            <w:bottom w:w="0" w:type="dxa"/>
          </w:tblCellMar>
        </w:tblPrEx>
        <w:trPr>
          <w:trHeight w:hRule="exact" w:val="1761"/>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питома вага до загального обсягу введення житла за рахунок усіх джерел фінансування,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2,7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43,5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49,2</w:t>
            </w:r>
          </w:p>
        </w:tc>
      </w:tr>
      <w:tr w:rsidR="00FC6F6B">
        <w:tblPrEx>
          <w:tblCellMar>
            <w:top w:w="0" w:type="dxa"/>
            <w:bottom w:w="0" w:type="dxa"/>
          </w:tblCellMar>
        </w:tblPrEx>
        <w:trPr>
          <w:trHeight w:hRule="exact" w:val="435"/>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темп до 2007 року,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111,1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171,5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158,4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153,7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186,3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103,3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109,2</w:t>
            </w:r>
          </w:p>
        </w:tc>
      </w:tr>
      <w:tr w:rsidR="00FC6F6B">
        <w:tblPrEx>
          <w:tblCellMar>
            <w:top w:w="0" w:type="dxa"/>
            <w:bottom w:w="0" w:type="dxa"/>
          </w:tblCellMar>
        </w:tblPrEx>
        <w:trPr>
          <w:trHeight w:hRule="exact" w:val="435"/>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2007 рік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278,15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4,1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3,22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4,67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2,63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130,24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8"/>
              </w:rPr>
            </w:pPr>
            <w:r>
              <w:rPr>
                <w:sz w:val="28"/>
                <w:szCs w:val="28"/>
              </w:rPr>
              <w:t>139,14</w:t>
            </w:r>
          </w:p>
        </w:tc>
      </w:tr>
    </w:tbl>
    <w:p w:rsidR="00FC6F6B" w:rsidRDefault="00FC6F6B">
      <w:pPr>
        <w:shd w:val="clear" w:color="auto" w:fill="FFFFFF"/>
        <w:spacing w:before="576"/>
        <w:rPr>
          <w:sz w:val="24"/>
          <w:szCs w:val="24"/>
        </w:rPr>
      </w:pPr>
      <w:r>
        <w:rPr>
          <w:sz w:val="24"/>
          <w:szCs w:val="24"/>
        </w:rPr>
        <w:tab/>
      </w:r>
    </w:p>
    <w:p w:rsidR="00FC6F6B" w:rsidRDefault="00FC6F6B">
      <w:pPr>
        <w:shd w:val="clear" w:color="auto" w:fill="FFFFFF"/>
        <w:tabs>
          <w:tab w:val="left" w:pos="9356"/>
        </w:tabs>
        <w:spacing w:before="576"/>
        <w:ind w:left="720" w:firstLine="720"/>
        <w:rPr>
          <w:sz w:val="24"/>
          <w:szCs w:val="24"/>
        </w:rPr>
      </w:pPr>
    </w:p>
    <w:p w:rsidR="00FC6F6B" w:rsidRDefault="00FC6F6B">
      <w:pPr>
        <w:shd w:val="clear" w:color="auto" w:fill="FFFFFF"/>
        <w:tabs>
          <w:tab w:val="left" w:pos="9356"/>
        </w:tabs>
        <w:spacing w:before="576"/>
        <w:ind w:left="720" w:firstLine="720"/>
        <w:rPr>
          <w:sz w:val="28"/>
          <w:szCs w:val="28"/>
        </w:rPr>
      </w:pPr>
      <w:r>
        <w:rPr>
          <w:sz w:val="24"/>
          <w:szCs w:val="24"/>
        </w:rPr>
        <w:tab/>
      </w:r>
      <w:r>
        <w:rPr>
          <w:sz w:val="28"/>
          <w:szCs w:val="28"/>
        </w:rPr>
        <w:t>Таблиця 2</w:t>
      </w:r>
    </w:p>
    <w:p w:rsidR="00FC6F6B" w:rsidRDefault="00FC6F6B">
      <w:pPr>
        <w:shd w:val="clear" w:color="auto" w:fill="FFFFFF"/>
        <w:tabs>
          <w:tab w:val="left" w:pos="9356"/>
        </w:tabs>
        <w:jc w:val="both"/>
        <w:rPr>
          <w:bCs/>
          <w:color w:val="000000"/>
          <w:sz w:val="28"/>
          <w:szCs w:val="28"/>
        </w:rPr>
      </w:pPr>
      <w:r>
        <w:rPr>
          <w:bCs/>
          <w:color w:val="000000"/>
          <w:sz w:val="28"/>
          <w:szCs w:val="28"/>
        </w:rPr>
        <w:tab/>
        <w:t>до прогнозних показників розвитку</w:t>
      </w:r>
    </w:p>
    <w:p w:rsidR="00FC6F6B" w:rsidRDefault="00FC6F6B">
      <w:pPr>
        <w:shd w:val="clear" w:color="auto" w:fill="FFFFFF"/>
        <w:tabs>
          <w:tab w:val="left" w:pos="709"/>
        </w:tabs>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житлового будівництва області на 2008 рік</w:t>
      </w:r>
    </w:p>
    <w:p w:rsidR="00FC6F6B" w:rsidRDefault="00FC6F6B">
      <w:pPr>
        <w:shd w:val="clear" w:color="auto" w:fill="FFFFFF"/>
        <w:tabs>
          <w:tab w:val="left" w:pos="709"/>
        </w:tabs>
        <w:jc w:val="both"/>
        <w:rPr>
          <w:bCs/>
          <w:color w:val="000000"/>
          <w:sz w:val="28"/>
          <w:szCs w:val="28"/>
        </w:rPr>
      </w:pPr>
    </w:p>
    <w:p w:rsidR="00FC6F6B" w:rsidRDefault="00FC6F6B">
      <w:pPr>
        <w:shd w:val="clear" w:color="auto" w:fill="FFFFFF"/>
        <w:tabs>
          <w:tab w:val="left" w:pos="709"/>
        </w:tabs>
        <w:jc w:val="center"/>
        <w:rPr>
          <w:bCs/>
          <w:color w:val="000000"/>
          <w:sz w:val="28"/>
          <w:szCs w:val="28"/>
        </w:rPr>
      </w:pPr>
      <w:r>
        <w:rPr>
          <w:bCs/>
          <w:color w:val="000000"/>
          <w:sz w:val="28"/>
          <w:szCs w:val="28"/>
        </w:rPr>
        <w:t>Прогнозні показники</w:t>
      </w:r>
    </w:p>
    <w:p w:rsidR="00FC6F6B" w:rsidRDefault="00FC6F6B">
      <w:pPr>
        <w:shd w:val="clear" w:color="auto" w:fill="FFFFFF"/>
        <w:ind w:left="240"/>
        <w:jc w:val="center"/>
        <w:rPr>
          <w:bCs/>
          <w:color w:val="000000"/>
          <w:sz w:val="28"/>
          <w:szCs w:val="28"/>
        </w:rPr>
      </w:pPr>
      <w:r>
        <w:rPr>
          <w:bCs/>
          <w:color w:val="000000"/>
          <w:sz w:val="28"/>
          <w:szCs w:val="28"/>
        </w:rPr>
        <w:t>обсягів інвестицій у житлові будівлі на 2008 рік за джерелами фінансування</w:t>
      </w:r>
    </w:p>
    <w:p w:rsidR="00FC6F6B" w:rsidRDefault="00074F20" w:rsidP="00E56EED">
      <w:pPr>
        <w:shd w:val="clear" w:color="auto" w:fill="FFFFFF"/>
        <w:ind w:left="240"/>
        <w:jc w:val="right"/>
        <w:rPr>
          <w:bCs/>
          <w:color w:val="000000"/>
          <w:sz w:val="28"/>
          <w:szCs w:val="28"/>
        </w:rPr>
      </w:pPr>
      <w:r>
        <w:rPr>
          <w:bCs/>
          <w:color w:val="000000"/>
          <w:sz w:val="28"/>
          <w:szCs w:val="28"/>
        </w:rPr>
        <w:t xml:space="preserve"> </w:t>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sidR="00FC6F6B">
        <w:rPr>
          <w:bCs/>
          <w:color w:val="000000"/>
          <w:sz w:val="28"/>
          <w:szCs w:val="28"/>
        </w:rPr>
        <w:tab/>
      </w:r>
      <w:r>
        <w:rPr>
          <w:bCs/>
          <w:color w:val="000000"/>
          <w:sz w:val="28"/>
          <w:szCs w:val="28"/>
        </w:rPr>
        <w:t xml:space="preserve"> </w:t>
      </w:r>
      <w:r w:rsidR="00FC6F6B">
        <w:rPr>
          <w:bCs/>
          <w:color w:val="000000"/>
          <w:sz w:val="28"/>
          <w:szCs w:val="28"/>
        </w:rPr>
        <w:t>( млн.грн. )</w:t>
      </w:r>
    </w:p>
    <w:tbl>
      <w:tblPr>
        <w:tblW w:w="15326" w:type="dxa"/>
        <w:tblInd w:w="40" w:type="dxa"/>
        <w:tblLayout w:type="fixed"/>
        <w:tblCellMar>
          <w:left w:w="40" w:type="dxa"/>
          <w:right w:w="40" w:type="dxa"/>
        </w:tblCellMar>
        <w:tblLook w:val="0000" w:firstRow="0" w:lastRow="0" w:firstColumn="0" w:lastColumn="0" w:noHBand="0" w:noVBand="0"/>
      </w:tblPr>
      <w:tblGrid>
        <w:gridCol w:w="1276"/>
        <w:gridCol w:w="1134"/>
        <w:gridCol w:w="992"/>
        <w:gridCol w:w="851"/>
        <w:gridCol w:w="992"/>
        <w:gridCol w:w="851"/>
        <w:gridCol w:w="992"/>
        <w:gridCol w:w="850"/>
        <w:gridCol w:w="667"/>
        <w:gridCol w:w="1134"/>
        <w:gridCol w:w="993"/>
        <w:gridCol w:w="1134"/>
        <w:gridCol w:w="1092"/>
        <w:gridCol w:w="1417"/>
        <w:gridCol w:w="951"/>
      </w:tblGrid>
      <w:tr w:rsidR="00FC6F6B">
        <w:tblPrEx>
          <w:tblCellMar>
            <w:top w:w="0" w:type="dxa"/>
            <w:bottom w:w="0" w:type="dxa"/>
          </w:tblCellMar>
        </w:tblPrEx>
        <w:trPr>
          <w:cantSplit/>
          <w:trHeight w:hRule="exact" w:val="328"/>
        </w:trPr>
        <w:tc>
          <w:tcPr>
            <w:tcW w:w="1276" w:type="dxa"/>
            <w:vMerge w:val="restart"/>
            <w:tcBorders>
              <w:top w:val="single" w:sz="4" w:space="0" w:color="auto"/>
              <w:left w:val="single" w:sz="4" w:space="0" w:color="auto"/>
              <w:right w:val="single" w:sz="6" w:space="0" w:color="auto"/>
            </w:tcBorders>
            <w:shd w:val="clear" w:color="auto" w:fill="FFFFFF"/>
            <w:vAlign w:val="center"/>
          </w:tcPr>
          <w:p w:rsidR="00FC6F6B" w:rsidRDefault="00FC6F6B">
            <w:pPr>
              <w:shd w:val="clear" w:color="auto" w:fill="FFFFFF"/>
              <w:jc w:val="center"/>
              <w:rPr>
                <w:sz w:val="28"/>
                <w:szCs w:val="24"/>
              </w:rPr>
            </w:pPr>
            <w:r>
              <w:rPr>
                <w:sz w:val="28"/>
                <w:szCs w:val="24"/>
              </w:rPr>
              <w:t xml:space="preserve"> </w:t>
            </w:r>
          </w:p>
        </w:tc>
        <w:tc>
          <w:tcPr>
            <w:tcW w:w="1134" w:type="dxa"/>
            <w:vMerge w:val="restart"/>
            <w:tcBorders>
              <w:top w:val="single" w:sz="4" w:space="0" w:color="auto"/>
              <w:left w:val="single" w:sz="6" w:space="0" w:color="auto"/>
              <w:right w:val="single" w:sz="4" w:space="0" w:color="auto"/>
            </w:tcBorders>
            <w:shd w:val="clear" w:color="auto" w:fill="FFFFFF"/>
            <w:vAlign w:val="center"/>
          </w:tcPr>
          <w:p w:rsidR="00FC6F6B" w:rsidRDefault="00FC6F6B">
            <w:pPr>
              <w:shd w:val="clear" w:color="auto" w:fill="FFFFFF"/>
              <w:jc w:val="center"/>
              <w:rPr>
                <w:color w:val="000000"/>
                <w:w w:val="109"/>
                <w:sz w:val="28"/>
                <w:szCs w:val="24"/>
              </w:rPr>
            </w:pPr>
          </w:p>
          <w:p w:rsidR="00FC6F6B" w:rsidRDefault="00FC6F6B">
            <w:pPr>
              <w:shd w:val="clear" w:color="auto" w:fill="FFFFFF"/>
              <w:jc w:val="center"/>
              <w:rPr>
                <w:sz w:val="28"/>
                <w:szCs w:val="24"/>
              </w:rPr>
            </w:pPr>
            <w:r>
              <w:rPr>
                <w:color w:val="000000"/>
                <w:w w:val="109"/>
                <w:sz w:val="28"/>
                <w:szCs w:val="24"/>
              </w:rPr>
              <w:t>Всього</w:t>
            </w:r>
            <w:r>
              <w:rPr>
                <w:sz w:val="28"/>
                <w:szCs w:val="24"/>
              </w:rPr>
              <w:t xml:space="preserve"> </w:t>
            </w:r>
          </w:p>
        </w:tc>
        <w:tc>
          <w:tcPr>
            <w:tcW w:w="12916"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color w:val="000000"/>
                <w:w w:val="109"/>
                <w:sz w:val="28"/>
                <w:szCs w:val="24"/>
              </w:rPr>
            </w:pPr>
            <w:r>
              <w:rPr>
                <w:color w:val="000000"/>
                <w:w w:val="109"/>
                <w:sz w:val="28"/>
                <w:szCs w:val="24"/>
              </w:rPr>
              <w:t>у тому числі за рахунок коштів:</w:t>
            </w:r>
          </w:p>
        </w:tc>
      </w:tr>
      <w:tr w:rsidR="00FC6F6B">
        <w:tblPrEx>
          <w:tblCellMar>
            <w:top w:w="0" w:type="dxa"/>
            <w:bottom w:w="0" w:type="dxa"/>
          </w:tblCellMar>
        </w:tblPrEx>
        <w:trPr>
          <w:cantSplit/>
          <w:trHeight w:hRule="exact" w:val="1754"/>
        </w:trPr>
        <w:tc>
          <w:tcPr>
            <w:tcW w:w="1276" w:type="dxa"/>
            <w:vMerge/>
            <w:tcBorders>
              <w:left w:val="single" w:sz="4" w:space="0" w:color="auto"/>
              <w:right w:val="single" w:sz="6" w:space="0" w:color="auto"/>
            </w:tcBorders>
            <w:shd w:val="clear" w:color="auto" w:fill="FFFFFF"/>
            <w:vAlign w:val="center"/>
          </w:tcPr>
          <w:p w:rsidR="00FC6F6B" w:rsidRDefault="00FC6F6B">
            <w:pPr>
              <w:shd w:val="clear" w:color="auto" w:fill="FFFFFF"/>
              <w:jc w:val="center"/>
              <w:rPr>
                <w:sz w:val="28"/>
                <w:szCs w:val="24"/>
              </w:rPr>
            </w:pPr>
          </w:p>
        </w:tc>
        <w:tc>
          <w:tcPr>
            <w:tcW w:w="1134" w:type="dxa"/>
            <w:vMerge/>
            <w:tcBorders>
              <w:left w:val="single" w:sz="6" w:space="0" w:color="auto"/>
              <w:right w:val="single" w:sz="4" w:space="0" w:color="auto"/>
            </w:tcBorders>
            <w:shd w:val="clear" w:color="auto" w:fill="FFFFFF"/>
            <w:vAlign w:val="center"/>
          </w:tcPr>
          <w:p w:rsidR="00FC6F6B" w:rsidRDefault="00FC6F6B">
            <w:pPr>
              <w:shd w:val="clear" w:color="auto" w:fill="FFFFFF"/>
              <w:jc w:val="center"/>
              <w:rPr>
                <w:sz w:val="28"/>
                <w:szCs w:val="24"/>
              </w:rPr>
            </w:pPr>
          </w:p>
        </w:tc>
        <w:tc>
          <w:tcPr>
            <w:tcW w:w="992" w:type="dxa"/>
            <w:vMerge w:val="restart"/>
            <w:tcBorders>
              <w:top w:val="single" w:sz="4" w:space="0" w:color="auto"/>
              <w:left w:val="single" w:sz="4"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Дер-жавно-го бюд-жету</w:t>
            </w:r>
          </w:p>
        </w:tc>
        <w:tc>
          <w:tcPr>
            <w:tcW w:w="851" w:type="dxa"/>
            <w:vMerge w:val="restart"/>
            <w:tcBorders>
              <w:top w:val="single" w:sz="4" w:space="0" w:color="auto"/>
              <w:left w:val="single" w:sz="6" w:space="0" w:color="auto"/>
              <w:right w:val="single" w:sz="4"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Місцевих бюд-жетів</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Власних коштів підприємств та організацій</w:t>
            </w:r>
          </w:p>
        </w:tc>
        <w:tc>
          <w:tcPr>
            <w:tcW w:w="36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Кредитів банків та інших позик</w:t>
            </w:r>
          </w:p>
        </w:tc>
        <w:tc>
          <w:tcPr>
            <w:tcW w:w="993" w:type="dxa"/>
            <w:vMerge w:val="restart"/>
            <w:tcBorders>
              <w:top w:val="single" w:sz="4" w:space="0" w:color="auto"/>
              <w:left w:val="single" w:sz="4"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Інозем-них інвесторів</w:t>
            </w:r>
          </w:p>
        </w:tc>
        <w:tc>
          <w:tcPr>
            <w:tcW w:w="1134" w:type="dxa"/>
            <w:vMerge w:val="restart"/>
            <w:tcBorders>
              <w:top w:val="single" w:sz="4"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Вітчизняних інвестиційних компа-ній, фондів тощо</w:t>
            </w:r>
          </w:p>
        </w:tc>
        <w:tc>
          <w:tcPr>
            <w:tcW w:w="1092" w:type="dxa"/>
            <w:vMerge w:val="restart"/>
            <w:tcBorders>
              <w:top w:val="single" w:sz="4"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 xml:space="preserve">Населе-ння на будів-ництво власних квартир </w:t>
            </w:r>
          </w:p>
        </w:tc>
        <w:tc>
          <w:tcPr>
            <w:tcW w:w="1417" w:type="dxa"/>
            <w:vMerge w:val="restart"/>
            <w:tcBorders>
              <w:top w:val="single" w:sz="4"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Населен-ня на індиві-</w:t>
            </w:r>
          </w:p>
          <w:p w:rsidR="00FC6F6B" w:rsidRDefault="00FC6F6B">
            <w:pPr>
              <w:shd w:val="clear" w:color="auto" w:fill="FFFFFF"/>
              <w:jc w:val="center"/>
              <w:rPr>
                <w:color w:val="000000"/>
                <w:sz w:val="28"/>
                <w:szCs w:val="24"/>
              </w:rPr>
            </w:pPr>
            <w:r>
              <w:rPr>
                <w:color w:val="000000"/>
                <w:sz w:val="28"/>
                <w:szCs w:val="24"/>
              </w:rPr>
              <w:t>дуальне житлове будів-</w:t>
            </w:r>
          </w:p>
          <w:p w:rsidR="00FC6F6B" w:rsidRDefault="00FC6F6B">
            <w:pPr>
              <w:shd w:val="clear" w:color="auto" w:fill="FFFFFF"/>
              <w:jc w:val="center"/>
              <w:rPr>
                <w:color w:val="000000"/>
                <w:sz w:val="28"/>
                <w:szCs w:val="24"/>
              </w:rPr>
            </w:pPr>
            <w:r>
              <w:rPr>
                <w:color w:val="000000"/>
                <w:sz w:val="28"/>
                <w:szCs w:val="24"/>
              </w:rPr>
              <w:t>ництво</w:t>
            </w:r>
          </w:p>
        </w:tc>
        <w:tc>
          <w:tcPr>
            <w:tcW w:w="951" w:type="dxa"/>
            <w:vMerge w:val="restart"/>
            <w:tcBorders>
              <w:top w:val="single" w:sz="4"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Інших джерел</w:t>
            </w:r>
          </w:p>
        </w:tc>
      </w:tr>
      <w:tr w:rsidR="00FC6F6B">
        <w:tblPrEx>
          <w:tblCellMar>
            <w:top w:w="0" w:type="dxa"/>
            <w:bottom w:w="0" w:type="dxa"/>
          </w:tblCellMar>
        </w:tblPrEx>
        <w:trPr>
          <w:cantSplit/>
          <w:trHeight w:hRule="exact" w:val="344"/>
        </w:trPr>
        <w:tc>
          <w:tcPr>
            <w:tcW w:w="1276" w:type="dxa"/>
            <w:vMerge/>
            <w:tcBorders>
              <w:left w:val="single" w:sz="4" w:space="0" w:color="auto"/>
              <w:right w:val="single" w:sz="6" w:space="0" w:color="auto"/>
            </w:tcBorders>
            <w:shd w:val="clear" w:color="auto" w:fill="FFFFFF"/>
            <w:vAlign w:val="center"/>
          </w:tcPr>
          <w:p w:rsidR="00FC6F6B" w:rsidRDefault="00FC6F6B">
            <w:pPr>
              <w:shd w:val="clear" w:color="auto" w:fill="FFFFFF"/>
              <w:jc w:val="center"/>
              <w:rPr>
                <w:sz w:val="28"/>
                <w:szCs w:val="24"/>
              </w:rPr>
            </w:pPr>
          </w:p>
        </w:tc>
        <w:tc>
          <w:tcPr>
            <w:tcW w:w="1134" w:type="dxa"/>
            <w:vMerge/>
            <w:tcBorders>
              <w:left w:val="single" w:sz="6" w:space="0" w:color="auto"/>
              <w:right w:val="single" w:sz="4" w:space="0" w:color="auto"/>
            </w:tcBorders>
            <w:shd w:val="clear" w:color="auto" w:fill="FFFFFF"/>
            <w:vAlign w:val="center"/>
          </w:tcPr>
          <w:p w:rsidR="00FC6F6B" w:rsidRDefault="00FC6F6B">
            <w:pPr>
              <w:shd w:val="clear" w:color="auto" w:fill="FFFFFF"/>
              <w:jc w:val="center"/>
              <w:rPr>
                <w:sz w:val="28"/>
                <w:szCs w:val="24"/>
              </w:rPr>
            </w:pPr>
          </w:p>
        </w:tc>
        <w:tc>
          <w:tcPr>
            <w:tcW w:w="992" w:type="dxa"/>
            <w:vMerge/>
            <w:tcBorders>
              <w:left w:val="single" w:sz="4"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p>
        </w:tc>
        <w:tc>
          <w:tcPr>
            <w:tcW w:w="851" w:type="dxa"/>
            <w:vMerge/>
            <w:tcBorders>
              <w:left w:val="single" w:sz="6" w:space="0" w:color="auto"/>
              <w:right w:val="single" w:sz="4" w:space="0" w:color="auto"/>
            </w:tcBorders>
            <w:shd w:val="clear" w:color="auto" w:fill="FFFFFF"/>
            <w:vAlign w:val="center"/>
          </w:tcPr>
          <w:p w:rsidR="00FC6F6B" w:rsidRDefault="00FC6F6B">
            <w:pPr>
              <w:shd w:val="clear" w:color="auto" w:fill="FFFFFF"/>
              <w:jc w:val="center"/>
              <w:rPr>
                <w:color w:val="000000"/>
                <w:sz w:val="28"/>
                <w:szCs w:val="24"/>
              </w:rPr>
            </w:pPr>
          </w:p>
        </w:tc>
        <w:tc>
          <w:tcPr>
            <w:tcW w:w="992" w:type="dxa"/>
            <w:vMerge w:val="restart"/>
            <w:tcBorders>
              <w:top w:val="single" w:sz="4" w:space="0" w:color="auto"/>
              <w:left w:val="single" w:sz="4"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всього</w:t>
            </w:r>
          </w:p>
        </w:tc>
        <w:tc>
          <w:tcPr>
            <w:tcW w:w="851" w:type="dxa"/>
            <w:vMerge w:val="restart"/>
            <w:tcBorders>
              <w:top w:val="single" w:sz="4"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з них амор-тиза-цій-них відра-ху-вань</w:t>
            </w:r>
          </w:p>
        </w:tc>
        <w:tc>
          <w:tcPr>
            <w:tcW w:w="992" w:type="dxa"/>
            <w:vMerge w:val="restart"/>
            <w:tcBorders>
              <w:top w:val="single" w:sz="4" w:space="0" w:color="auto"/>
              <w:left w:val="single" w:sz="6" w:space="0" w:color="auto"/>
              <w:right w:val="single" w:sz="4"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всього</w:t>
            </w:r>
          </w:p>
        </w:tc>
        <w:tc>
          <w:tcPr>
            <w:tcW w:w="26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color w:val="000000"/>
                <w:sz w:val="28"/>
                <w:szCs w:val="24"/>
              </w:rPr>
            </w:pPr>
            <w:r>
              <w:rPr>
                <w:color w:val="000000"/>
                <w:sz w:val="28"/>
                <w:szCs w:val="24"/>
              </w:rPr>
              <w:t>з них:</w:t>
            </w:r>
          </w:p>
        </w:tc>
        <w:tc>
          <w:tcPr>
            <w:tcW w:w="993" w:type="dxa"/>
            <w:vMerge/>
            <w:tcBorders>
              <w:left w:val="single" w:sz="4"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p>
        </w:tc>
        <w:tc>
          <w:tcPr>
            <w:tcW w:w="1134" w:type="dxa"/>
            <w:vMerge/>
            <w:tcBorders>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p>
        </w:tc>
        <w:tc>
          <w:tcPr>
            <w:tcW w:w="1092" w:type="dxa"/>
            <w:vMerge/>
            <w:tcBorders>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p>
        </w:tc>
        <w:tc>
          <w:tcPr>
            <w:tcW w:w="1417" w:type="dxa"/>
            <w:vMerge/>
            <w:tcBorders>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p>
        </w:tc>
        <w:tc>
          <w:tcPr>
            <w:tcW w:w="951" w:type="dxa"/>
            <w:vMerge/>
            <w:tcBorders>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sz w:val="28"/>
                <w:szCs w:val="24"/>
              </w:rPr>
            </w:pPr>
          </w:p>
        </w:tc>
      </w:tr>
      <w:tr w:rsidR="00FC6F6B">
        <w:tblPrEx>
          <w:tblCellMar>
            <w:top w:w="0" w:type="dxa"/>
            <w:bottom w:w="0" w:type="dxa"/>
          </w:tblCellMar>
        </w:tblPrEx>
        <w:trPr>
          <w:cantSplit/>
          <w:trHeight w:val="327"/>
        </w:trPr>
        <w:tc>
          <w:tcPr>
            <w:tcW w:w="1276" w:type="dxa"/>
            <w:vMerge/>
            <w:tcBorders>
              <w:left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1134" w:type="dxa"/>
            <w:vMerge/>
            <w:tcBorders>
              <w:left w:val="single" w:sz="6" w:space="0" w:color="auto"/>
              <w:right w:val="single" w:sz="4" w:space="0" w:color="auto"/>
            </w:tcBorders>
            <w:shd w:val="clear" w:color="auto" w:fill="FFFFFF"/>
            <w:vAlign w:val="center"/>
          </w:tcPr>
          <w:p w:rsidR="00FC6F6B" w:rsidRDefault="00FC6F6B">
            <w:pPr>
              <w:shd w:val="clear" w:color="auto" w:fill="FFFFFF"/>
              <w:rPr>
                <w:sz w:val="28"/>
                <w:szCs w:val="24"/>
              </w:rPr>
            </w:pPr>
          </w:p>
        </w:tc>
        <w:tc>
          <w:tcPr>
            <w:tcW w:w="992" w:type="dxa"/>
            <w:vMerge/>
            <w:tcBorders>
              <w:left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851" w:type="dxa"/>
            <w:vMerge/>
            <w:tcBorders>
              <w:left w:val="single" w:sz="6" w:space="0" w:color="auto"/>
              <w:right w:val="single" w:sz="4" w:space="0" w:color="auto"/>
            </w:tcBorders>
            <w:shd w:val="clear" w:color="auto" w:fill="FFFFFF"/>
            <w:vAlign w:val="center"/>
          </w:tcPr>
          <w:p w:rsidR="00FC6F6B" w:rsidRDefault="00FC6F6B">
            <w:pPr>
              <w:shd w:val="clear" w:color="auto" w:fill="FFFFFF"/>
              <w:rPr>
                <w:sz w:val="28"/>
                <w:szCs w:val="24"/>
              </w:rPr>
            </w:pPr>
          </w:p>
        </w:tc>
        <w:tc>
          <w:tcPr>
            <w:tcW w:w="992" w:type="dxa"/>
            <w:vMerge/>
            <w:tcBorders>
              <w:left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851" w:type="dxa"/>
            <w:vMerge/>
            <w:tcBorders>
              <w:left w:val="single" w:sz="6"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992" w:type="dxa"/>
            <w:vMerge/>
            <w:tcBorders>
              <w:left w:val="single" w:sz="6" w:space="0" w:color="auto"/>
              <w:right w:val="single" w:sz="4" w:space="0" w:color="auto"/>
            </w:tcBorders>
            <w:shd w:val="clear" w:color="auto" w:fill="FFFFFF"/>
            <w:vAlign w:val="center"/>
          </w:tcPr>
          <w:p w:rsidR="00FC6F6B" w:rsidRDefault="00FC6F6B">
            <w:pPr>
              <w:shd w:val="clear" w:color="auto" w:fill="FFFFFF"/>
              <w:rPr>
                <w:sz w:val="28"/>
                <w:szCs w:val="24"/>
              </w:rPr>
            </w:pPr>
          </w:p>
        </w:tc>
        <w:tc>
          <w:tcPr>
            <w:tcW w:w="850" w:type="dxa"/>
            <w:vMerge w:val="restart"/>
            <w:tcBorders>
              <w:top w:val="single" w:sz="4" w:space="0" w:color="auto"/>
              <w:left w:val="single" w:sz="4" w:space="0" w:color="auto"/>
              <w:right w:val="single" w:sz="4" w:space="0" w:color="auto"/>
            </w:tcBorders>
            <w:shd w:val="clear" w:color="auto" w:fill="FFFFFF"/>
            <w:vAlign w:val="center"/>
          </w:tcPr>
          <w:p w:rsidR="00FC6F6B" w:rsidRDefault="00FC6F6B">
            <w:pPr>
              <w:shd w:val="clear" w:color="auto" w:fill="FFFFFF"/>
              <w:rPr>
                <w:sz w:val="28"/>
                <w:szCs w:val="24"/>
              </w:rPr>
            </w:pPr>
            <w:r>
              <w:rPr>
                <w:sz w:val="28"/>
                <w:szCs w:val="24"/>
              </w:rPr>
              <w:t>кре-дитів іно-зем-них бан-ків</w:t>
            </w:r>
          </w:p>
        </w:tc>
        <w:tc>
          <w:tcPr>
            <w:tcW w:w="18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r>
              <w:rPr>
                <w:sz w:val="28"/>
                <w:szCs w:val="24"/>
              </w:rPr>
              <w:t>іпотечного кредитування</w:t>
            </w:r>
          </w:p>
        </w:tc>
        <w:tc>
          <w:tcPr>
            <w:tcW w:w="993" w:type="dxa"/>
            <w:vMerge/>
            <w:tcBorders>
              <w:left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1134" w:type="dxa"/>
            <w:vMerge/>
            <w:tcBorders>
              <w:left w:val="single" w:sz="6"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1092" w:type="dxa"/>
            <w:vMerge/>
            <w:tcBorders>
              <w:left w:val="single" w:sz="6"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1417" w:type="dxa"/>
            <w:vMerge/>
            <w:tcBorders>
              <w:left w:val="single" w:sz="6"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951" w:type="dxa"/>
            <w:vMerge/>
            <w:tcBorders>
              <w:left w:val="single" w:sz="6" w:space="0" w:color="auto"/>
              <w:right w:val="single" w:sz="6" w:space="0" w:color="auto"/>
            </w:tcBorders>
            <w:shd w:val="clear" w:color="auto" w:fill="FFFFFF"/>
            <w:vAlign w:val="center"/>
          </w:tcPr>
          <w:p w:rsidR="00FC6F6B" w:rsidRDefault="00FC6F6B">
            <w:pPr>
              <w:shd w:val="clear" w:color="auto" w:fill="FFFFFF"/>
              <w:rPr>
                <w:sz w:val="28"/>
                <w:szCs w:val="24"/>
              </w:rPr>
            </w:pPr>
          </w:p>
        </w:tc>
      </w:tr>
      <w:tr w:rsidR="00FC6F6B">
        <w:tblPrEx>
          <w:tblCellMar>
            <w:top w:w="0" w:type="dxa"/>
            <w:bottom w:w="0" w:type="dxa"/>
          </w:tblCellMar>
        </w:tblPrEx>
        <w:trPr>
          <w:cantSplit/>
          <w:trHeight w:val="2358"/>
        </w:trPr>
        <w:tc>
          <w:tcPr>
            <w:tcW w:w="1276" w:type="dxa"/>
            <w:vMerge/>
            <w:tcBorders>
              <w:left w:val="single" w:sz="4" w:space="0" w:color="auto"/>
              <w:bottom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1134" w:type="dxa"/>
            <w:vMerge/>
            <w:tcBorders>
              <w:left w:val="single" w:sz="6" w:space="0" w:color="auto"/>
              <w:bottom w:val="single" w:sz="4" w:space="0" w:color="auto"/>
              <w:right w:val="single" w:sz="4" w:space="0" w:color="auto"/>
            </w:tcBorders>
            <w:shd w:val="clear" w:color="auto" w:fill="FFFFFF"/>
            <w:vAlign w:val="center"/>
          </w:tcPr>
          <w:p w:rsidR="00FC6F6B" w:rsidRDefault="00FC6F6B">
            <w:pPr>
              <w:shd w:val="clear" w:color="auto" w:fill="FFFFFF"/>
              <w:rPr>
                <w:sz w:val="28"/>
                <w:szCs w:val="24"/>
              </w:rPr>
            </w:pPr>
          </w:p>
        </w:tc>
        <w:tc>
          <w:tcPr>
            <w:tcW w:w="992" w:type="dxa"/>
            <w:vMerge/>
            <w:tcBorders>
              <w:left w:val="single" w:sz="4" w:space="0" w:color="auto"/>
              <w:bottom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851" w:type="dxa"/>
            <w:vMerge/>
            <w:tcBorders>
              <w:left w:val="single" w:sz="6" w:space="0" w:color="auto"/>
              <w:bottom w:val="single" w:sz="4" w:space="0" w:color="auto"/>
              <w:right w:val="single" w:sz="4" w:space="0" w:color="auto"/>
            </w:tcBorders>
            <w:shd w:val="clear" w:color="auto" w:fill="FFFFFF"/>
            <w:vAlign w:val="center"/>
          </w:tcPr>
          <w:p w:rsidR="00FC6F6B" w:rsidRDefault="00FC6F6B">
            <w:pPr>
              <w:shd w:val="clear" w:color="auto" w:fill="FFFFFF"/>
              <w:rPr>
                <w:sz w:val="28"/>
                <w:szCs w:val="24"/>
              </w:rPr>
            </w:pPr>
          </w:p>
        </w:tc>
        <w:tc>
          <w:tcPr>
            <w:tcW w:w="992" w:type="dxa"/>
            <w:vMerge/>
            <w:tcBorders>
              <w:left w:val="single" w:sz="4" w:space="0" w:color="auto"/>
              <w:bottom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851" w:type="dxa"/>
            <w:vMerge/>
            <w:tcBorders>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992" w:type="dxa"/>
            <w:vMerge/>
            <w:tcBorders>
              <w:left w:val="single" w:sz="6" w:space="0" w:color="auto"/>
              <w:bottom w:val="single" w:sz="4" w:space="0" w:color="auto"/>
              <w:right w:val="single" w:sz="4" w:space="0" w:color="auto"/>
            </w:tcBorders>
            <w:shd w:val="clear" w:color="auto" w:fill="FFFFFF"/>
            <w:vAlign w:val="center"/>
          </w:tcPr>
          <w:p w:rsidR="00FC6F6B" w:rsidRDefault="00FC6F6B">
            <w:pPr>
              <w:shd w:val="clear" w:color="auto" w:fill="FFFFFF"/>
              <w:rPr>
                <w:sz w:val="28"/>
                <w:szCs w:val="24"/>
              </w:rPr>
            </w:pPr>
          </w:p>
        </w:tc>
        <w:tc>
          <w:tcPr>
            <w:tcW w:w="850" w:type="dxa"/>
            <w:vMerge/>
            <w:tcBorders>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rPr>
                <w:sz w:val="28"/>
                <w:szCs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rPr>
                <w:sz w:val="28"/>
                <w:szCs w:val="24"/>
              </w:rPr>
            </w:pPr>
            <w:r>
              <w:rPr>
                <w:sz w:val="28"/>
                <w:szCs w:val="24"/>
              </w:rPr>
              <w:t>всього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rPr>
                <w:sz w:val="28"/>
                <w:szCs w:val="24"/>
              </w:rPr>
            </w:pPr>
            <w:r>
              <w:rPr>
                <w:sz w:val="28"/>
                <w:szCs w:val="24"/>
              </w:rPr>
              <w:t>з нього іпот..кре-дит. .на-селення на буд. власних квартир</w:t>
            </w:r>
          </w:p>
        </w:tc>
        <w:tc>
          <w:tcPr>
            <w:tcW w:w="993" w:type="dxa"/>
            <w:vMerge/>
            <w:tcBorders>
              <w:left w:val="single" w:sz="4" w:space="0" w:color="auto"/>
              <w:bottom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1134" w:type="dxa"/>
            <w:vMerge/>
            <w:tcBorders>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1092" w:type="dxa"/>
            <w:vMerge/>
            <w:tcBorders>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1417" w:type="dxa"/>
            <w:vMerge/>
            <w:tcBorders>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c>
          <w:tcPr>
            <w:tcW w:w="951" w:type="dxa"/>
            <w:vMerge/>
            <w:tcBorders>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rPr>
                <w:sz w:val="28"/>
                <w:szCs w:val="24"/>
              </w:rPr>
            </w:pPr>
          </w:p>
        </w:tc>
      </w:tr>
      <w:tr w:rsidR="00FC6F6B">
        <w:tblPrEx>
          <w:tblCellMar>
            <w:top w:w="0" w:type="dxa"/>
            <w:bottom w:w="0" w:type="dxa"/>
          </w:tblCellMar>
        </w:tblPrEx>
        <w:trPr>
          <w:cantSplit/>
          <w:trHeight w:val="669"/>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color w:val="000000"/>
                <w:w w:val="109"/>
                <w:sz w:val="28"/>
                <w:szCs w:val="24"/>
              </w:rPr>
            </w:pPr>
          </w:p>
          <w:p w:rsidR="00FC6F6B" w:rsidRDefault="00FC6F6B">
            <w:pPr>
              <w:shd w:val="clear" w:color="auto" w:fill="FFFFFF"/>
              <w:jc w:val="center"/>
              <w:rPr>
                <w:color w:val="000000"/>
                <w:w w:val="109"/>
                <w:sz w:val="28"/>
                <w:szCs w:val="24"/>
              </w:rPr>
            </w:pPr>
            <w:r>
              <w:rPr>
                <w:color w:val="000000"/>
                <w:w w:val="109"/>
                <w:sz w:val="28"/>
                <w:szCs w:val="24"/>
              </w:rPr>
              <w:t>2008 рік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p w:rsidR="00FC6F6B" w:rsidRDefault="00FC6F6B">
            <w:pPr>
              <w:shd w:val="clear" w:color="auto" w:fill="FFFFFF"/>
              <w:jc w:val="center"/>
              <w:rPr>
                <w:sz w:val="28"/>
                <w:szCs w:val="24"/>
              </w:rPr>
            </w:pPr>
            <w:r>
              <w:rPr>
                <w:sz w:val="28"/>
                <w:szCs w:val="24"/>
              </w:rPr>
              <w:t>890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p w:rsidR="00FC6F6B" w:rsidRDefault="00FC6F6B">
            <w:pPr>
              <w:shd w:val="clear" w:color="auto" w:fill="FFFFFF"/>
              <w:jc w:val="center"/>
              <w:rPr>
                <w:sz w:val="28"/>
                <w:szCs w:val="24"/>
              </w:rPr>
            </w:pPr>
            <w:r>
              <w:rPr>
                <w:sz w:val="28"/>
                <w:szCs w:val="24"/>
              </w:rPr>
              <w:t>2,64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p w:rsidR="00FC6F6B" w:rsidRDefault="00FC6F6B">
            <w:pPr>
              <w:shd w:val="clear" w:color="auto" w:fill="FFFFFF"/>
              <w:jc w:val="center"/>
              <w:rPr>
                <w:sz w:val="28"/>
                <w:szCs w:val="24"/>
              </w:rPr>
            </w:pPr>
            <w:r>
              <w:rPr>
                <w:sz w:val="28"/>
                <w:szCs w:val="24"/>
              </w:rPr>
              <w:t>13,49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p w:rsidR="00FC6F6B" w:rsidRDefault="00FC6F6B">
            <w:pPr>
              <w:shd w:val="clear" w:color="auto" w:fill="FFFFFF"/>
              <w:jc w:val="center"/>
              <w:rPr>
                <w:sz w:val="28"/>
                <w:szCs w:val="24"/>
              </w:rPr>
            </w:pPr>
            <w:r>
              <w:rPr>
                <w:sz w:val="28"/>
                <w:szCs w:val="24"/>
              </w:rPr>
              <w:t>227,31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p w:rsidR="00FC6F6B" w:rsidRDefault="00FC6F6B">
            <w:pPr>
              <w:shd w:val="clear" w:color="auto" w:fill="FFFFFF"/>
              <w:jc w:val="center"/>
              <w:rPr>
                <w:sz w:val="28"/>
                <w:szCs w:val="24"/>
              </w:rPr>
            </w:pPr>
            <w:r>
              <w:rPr>
                <w:sz w:val="28"/>
                <w:szCs w:val="24"/>
              </w:rPr>
              <w:t>108,14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p w:rsidR="00FC6F6B" w:rsidRDefault="00FC6F6B">
            <w:pPr>
              <w:shd w:val="clear" w:color="auto" w:fill="FFFFFF"/>
              <w:jc w:val="center"/>
              <w:rPr>
                <w:sz w:val="28"/>
                <w:szCs w:val="24"/>
              </w:rPr>
            </w:pPr>
            <w:r>
              <w:rPr>
                <w:sz w:val="28"/>
                <w:szCs w:val="24"/>
              </w:rPr>
              <w:t>326,5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p w:rsidR="00FC6F6B" w:rsidRDefault="00FC6F6B">
            <w:pPr>
              <w:shd w:val="clear" w:color="auto" w:fill="FFFFFF"/>
              <w:jc w:val="center"/>
              <w:rPr>
                <w:sz w:val="28"/>
                <w:szCs w:val="24"/>
              </w:rPr>
            </w:pPr>
            <w:r>
              <w:rPr>
                <w:sz w:val="28"/>
                <w:szCs w:val="24"/>
              </w:rPr>
              <w:t>211,92</w:t>
            </w:r>
          </w:p>
        </w:tc>
        <w:tc>
          <w:tcPr>
            <w:tcW w:w="951"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p>
          <w:p w:rsidR="00FC6F6B" w:rsidRDefault="00FC6F6B">
            <w:pPr>
              <w:shd w:val="clear" w:color="auto" w:fill="FFFFFF"/>
              <w:jc w:val="center"/>
              <w:rPr>
                <w:sz w:val="28"/>
                <w:szCs w:val="24"/>
              </w:rPr>
            </w:pPr>
          </w:p>
        </w:tc>
      </w:tr>
    </w:tbl>
    <w:p w:rsidR="00FC6F6B" w:rsidRDefault="00074F20">
      <w:pPr>
        <w:shd w:val="clear" w:color="auto" w:fill="FFFFFF"/>
        <w:ind w:left="240"/>
        <w:jc w:val="both"/>
        <w:rPr>
          <w:bCs/>
          <w:color w:val="000000"/>
          <w:sz w:val="28"/>
          <w:szCs w:val="28"/>
        </w:rPr>
      </w:pPr>
      <w:r>
        <w:rPr>
          <w:bCs/>
          <w:color w:val="000000"/>
          <w:sz w:val="28"/>
          <w:szCs w:val="28"/>
        </w:rPr>
        <w:t xml:space="preserve"> </w:t>
      </w:r>
    </w:p>
    <w:p w:rsidR="00FC6F6B" w:rsidRDefault="00FC6F6B">
      <w:pPr>
        <w:shd w:val="clear" w:color="auto" w:fill="FFFFFF"/>
        <w:tabs>
          <w:tab w:val="left" w:pos="9356"/>
        </w:tabs>
        <w:ind w:left="240"/>
        <w:jc w:val="both"/>
        <w:rPr>
          <w:b/>
          <w:bCs/>
          <w:color w:val="000000"/>
          <w:sz w:val="24"/>
          <w:szCs w:val="24"/>
        </w:rPr>
      </w:pPr>
      <w:r>
        <w:rPr>
          <w:b/>
          <w:bCs/>
          <w:color w:val="000000"/>
          <w:sz w:val="24"/>
          <w:szCs w:val="24"/>
        </w:rPr>
        <w:tab/>
      </w:r>
    </w:p>
    <w:p w:rsidR="00FC6F6B" w:rsidRDefault="00FC6F6B">
      <w:pPr>
        <w:shd w:val="clear" w:color="auto" w:fill="FFFFFF"/>
        <w:tabs>
          <w:tab w:val="left" w:pos="9356"/>
        </w:tabs>
        <w:ind w:left="240"/>
        <w:jc w:val="both"/>
        <w:rPr>
          <w:bCs/>
          <w:color w:val="000000"/>
          <w:sz w:val="28"/>
          <w:szCs w:val="28"/>
        </w:rPr>
      </w:pPr>
      <w:r>
        <w:rPr>
          <w:b/>
          <w:bCs/>
          <w:color w:val="000000"/>
          <w:sz w:val="24"/>
          <w:szCs w:val="24"/>
        </w:rPr>
        <w:tab/>
      </w:r>
      <w:r>
        <w:rPr>
          <w:bCs/>
          <w:color w:val="000000"/>
          <w:sz w:val="28"/>
          <w:szCs w:val="28"/>
        </w:rPr>
        <w:t>Таблиця 3</w:t>
      </w:r>
    </w:p>
    <w:p w:rsidR="00FC6F6B" w:rsidRDefault="00FC6F6B">
      <w:pPr>
        <w:shd w:val="clear" w:color="auto" w:fill="FFFFFF"/>
        <w:tabs>
          <w:tab w:val="left" w:pos="9356"/>
        </w:tabs>
        <w:jc w:val="both"/>
        <w:rPr>
          <w:bCs/>
          <w:color w:val="000000"/>
          <w:sz w:val="28"/>
          <w:szCs w:val="28"/>
        </w:rPr>
      </w:pPr>
      <w:r>
        <w:rPr>
          <w:bCs/>
          <w:color w:val="000000"/>
          <w:sz w:val="28"/>
          <w:szCs w:val="28"/>
        </w:rPr>
        <w:tab/>
        <w:t>до прогнозних показників розвитку</w:t>
      </w:r>
    </w:p>
    <w:p w:rsidR="00FC6F6B" w:rsidRDefault="00FC6F6B">
      <w:pPr>
        <w:shd w:val="clear" w:color="auto" w:fill="FFFFFF"/>
        <w:tabs>
          <w:tab w:val="left" w:pos="9356"/>
        </w:tabs>
        <w:ind w:left="240"/>
        <w:jc w:val="both"/>
        <w:rPr>
          <w:bCs/>
          <w:color w:val="000000"/>
          <w:sz w:val="28"/>
          <w:szCs w:val="28"/>
        </w:rPr>
      </w:pPr>
      <w:r>
        <w:rPr>
          <w:bCs/>
          <w:color w:val="000000"/>
          <w:sz w:val="28"/>
          <w:szCs w:val="28"/>
        </w:rPr>
        <w:tab/>
        <w:t>житлового будівництва області на 2008 рік</w:t>
      </w:r>
    </w:p>
    <w:p w:rsidR="00FC6F6B" w:rsidRDefault="00FC6F6B">
      <w:pPr>
        <w:shd w:val="clear" w:color="auto" w:fill="FFFFFF"/>
        <w:tabs>
          <w:tab w:val="left" w:pos="9356"/>
        </w:tabs>
        <w:ind w:left="240"/>
        <w:jc w:val="both"/>
        <w:rPr>
          <w:bCs/>
          <w:color w:val="000000"/>
          <w:sz w:val="28"/>
          <w:szCs w:val="28"/>
        </w:rPr>
      </w:pPr>
    </w:p>
    <w:p w:rsidR="00FC6F6B" w:rsidRDefault="00FC6F6B">
      <w:pPr>
        <w:shd w:val="clear" w:color="auto" w:fill="FFFFFF"/>
        <w:tabs>
          <w:tab w:val="left" w:pos="9356"/>
        </w:tabs>
        <w:ind w:left="240"/>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p>
    <w:p w:rsidR="00FC6F6B" w:rsidRDefault="00FC6F6B">
      <w:pPr>
        <w:jc w:val="center"/>
        <w:rPr>
          <w:bCs/>
          <w:color w:val="000000"/>
          <w:sz w:val="28"/>
          <w:szCs w:val="28"/>
        </w:rPr>
      </w:pPr>
      <w:r>
        <w:rPr>
          <w:bCs/>
          <w:color w:val="000000"/>
          <w:sz w:val="28"/>
          <w:szCs w:val="28"/>
        </w:rPr>
        <w:t>Прогнозні показники</w:t>
      </w:r>
    </w:p>
    <w:p w:rsidR="00FC6F6B" w:rsidRDefault="00FC6F6B">
      <w:pPr>
        <w:tabs>
          <w:tab w:val="left" w:pos="709"/>
        </w:tabs>
        <w:jc w:val="center"/>
        <w:rPr>
          <w:bCs/>
          <w:color w:val="000000"/>
          <w:sz w:val="28"/>
          <w:szCs w:val="28"/>
        </w:rPr>
      </w:pPr>
      <w:r>
        <w:rPr>
          <w:bCs/>
          <w:color w:val="000000"/>
          <w:sz w:val="28"/>
          <w:szCs w:val="28"/>
        </w:rPr>
        <w:t>обсягів</w:t>
      </w:r>
      <w:r w:rsidR="00074F20">
        <w:rPr>
          <w:bCs/>
          <w:color w:val="000000"/>
          <w:sz w:val="28"/>
          <w:szCs w:val="28"/>
        </w:rPr>
        <w:t xml:space="preserve"> </w:t>
      </w:r>
      <w:r>
        <w:rPr>
          <w:bCs/>
          <w:color w:val="000000"/>
          <w:sz w:val="28"/>
          <w:szCs w:val="28"/>
        </w:rPr>
        <w:t>введення в експлуатацію житла на 2008 рік за характером будівництва</w:t>
      </w:r>
    </w:p>
    <w:p w:rsidR="00FC6F6B" w:rsidRDefault="00FC6F6B">
      <w:pPr>
        <w:tabs>
          <w:tab w:val="left" w:pos="709"/>
        </w:tabs>
        <w:jc w:val="center"/>
        <w:rPr>
          <w:bCs/>
          <w:color w:val="000000"/>
          <w:sz w:val="28"/>
          <w:szCs w:val="28"/>
        </w:rPr>
      </w:pPr>
    </w:p>
    <w:p w:rsidR="00FC6F6B" w:rsidRDefault="00FC6F6B">
      <w:pPr>
        <w:tabs>
          <w:tab w:val="left" w:pos="709"/>
        </w:tabs>
        <w:jc w:val="center"/>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00074F20">
        <w:rPr>
          <w:bCs/>
          <w:color w:val="000000"/>
          <w:sz w:val="28"/>
          <w:szCs w:val="28"/>
        </w:rPr>
        <w:t xml:space="preserve"> </w:t>
      </w:r>
      <w:r>
        <w:rPr>
          <w:bCs/>
          <w:color w:val="000000"/>
          <w:sz w:val="28"/>
          <w:szCs w:val="28"/>
        </w:rPr>
        <w:t>( тис.кв.м )</w:t>
      </w:r>
    </w:p>
    <w:tbl>
      <w:tblPr>
        <w:tblW w:w="14612" w:type="dxa"/>
        <w:tblInd w:w="40" w:type="dxa"/>
        <w:tblLayout w:type="fixed"/>
        <w:tblCellMar>
          <w:left w:w="40" w:type="dxa"/>
          <w:right w:w="40" w:type="dxa"/>
        </w:tblCellMar>
        <w:tblLook w:val="0000" w:firstRow="0" w:lastRow="0" w:firstColumn="0" w:lastColumn="0" w:noHBand="0" w:noVBand="0"/>
      </w:tblPr>
      <w:tblGrid>
        <w:gridCol w:w="3119"/>
        <w:gridCol w:w="1559"/>
        <w:gridCol w:w="1701"/>
        <w:gridCol w:w="2693"/>
        <w:gridCol w:w="1985"/>
        <w:gridCol w:w="1334"/>
        <w:gridCol w:w="2221"/>
      </w:tblGrid>
      <w:tr w:rsidR="00FC6F6B">
        <w:tblPrEx>
          <w:tblCellMar>
            <w:top w:w="0" w:type="dxa"/>
            <w:bottom w:w="0" w:type="dxa"/>
          </w:tblCellMar>
        </w:tblPrEx>
        <w:trPr>
          <w:cantSplit/>
          <w:trHeight w:hRule="exact" w:val="378"/>
        </w:trPr>
        <w:tc>
          <w:tcPr>
            <w:tcW w:w="3119" w:type="dxa"/>
            <w:vMerge w:val="restart"/>
            <w:tcBorders>
              <w:top w:val="single" w:sz="6" w:space="0" w:color="auto"/>
              <w:left w:val="single" w:sz="6" w:space="0" w:color="auto"/>
              <w:right w:val="single" w:sz="6" w:space="0" w:color="auto"/>
            </w:tcBorders>
            <w:shd w:val="clear" w:color="auto" w:fill="FFFFFF"/>
            <w:vAlign w:val="center"/>
          </w:tcPr>
          <w:p w:rsidR="00FC6F6B" w:rsidRDefault="00FC6F6B">
            <w:pPr>
              <w:jc w:val="center"/>
              <w:rPr>
                <w:sz w:val="28"/>
                <w:szCs w:val="28"/>
              </w:rPr>
            </w:pPr>
          </w:p>
        </w:tc>
        <w:tc>
          <w:tcPr>
            <w:tcW w:w="1559" w:type="dxa"/>
            <w:vMerge w:val="restart"/>
            <w:tcBorders>
              <w:top w:val="single" w:sz="6" w:space="0" w:color="auto"/>
              <w:left w:val="single" w:sz="6" w:space="0" w:color="auto"/>
              <w:right w:val="single" w:sz="6" w:space="0" w:color="auto"/>
            </w:tcBorders>
            <w:shd w:val="clear" w:color="auto" w:fill="FFFFFF"/>
            <w:vAlign w:val="center"/>
          </w:tcPr>
          <w:p w:rsidR="00FC6F6B" w:rsidRDefault="00FC6F6B">
            <w:pPr>
              <w:jc w:val="center"/>
              <w:rPr>
                <w:sz w:val="28"/>
                <w:szCs w:val="28"/>
              </w:rPr>
            </w:pPr>
          </w:p>
          <w:p w:rsidR="00FC6F6B" w:rsidRDefault="00FC6F6B">
            <w:pPr>
              <w:jc w:val="center"/>
              <w:rPr>
                <w:sz w:val="28"/>
                <w:szCs w:val="28"/>
              </w:rPr>
            </w:pPr>
            <w:r>
              <w:rPr>
                <w:sz w:val="28"/>
                <w:szCs w:val="28"/>
              </w:rPr>
              <w:t>Всього</w:t>
            </w:r>
          </w:p>
          <w:p w:rsidR="00FC6F6B" w:rsidRDefault="00FC6F6B">
            <w:pPr>
              <w:jc w:val="center"/>
              <w:rPr>
                <w:sz w:val="28"/>
                <w:szCs w:val="28"/>
              </w:rPr>
            </w:pPr>
          </w:p>
        </w:tc>
        <w:tc>
          <w:tcPr>
            <w:tcW w:w="9934"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074F20">
            <w:pPr>
              <w:pStyle w:val="Heading1"/>
            </w:pPr>
            <w:r>
              <w:t xml:space="preserve"> </w:t>
            </w:r>
            <w:r w:rsidR="00FC6F6B">
              <w:t xml:space="preserve">За характером будівництва </w:t>
            </w:r>
          </w:p>
        </w:tc>
      </w:tr>
      <w:tr w:rsidR="00FC6F6B">
        <w:tblPrEx>
          <w:tblCellMar>
            <w:top w:w="0" w:type="dxa"/>
            <w:bottom w:w="0" w:type="dxa"/>
          </w:tblCellMar>
        </w:tblPrEx>
        <w:trPr>
          <w:cantSplit/>
          <w:trHeight w:hRule="exact" w:val="546"/>
        </w:trPr>
        <w:tc>
          <w:tcPr>
            <w:tcW w:w="3119" w:type="dxa"/>
            <w:vMerge/>
            <w:tcBorders>
              <w:left w:val="single" w:sz="6" w:space="0" w:color="auto"/>
              <w:right w:val="single" w:sz="6" w:space="0" w:color="auto"/>
            </w:tcBorders>
            <w:shd w:val="clear" w:color="auto" w:fill="FFFFFF"/>
            <w:vAlign w:val="center"/>
          </w:tcPr>
          <w:p w:rsidR="00FC6F6B" w:rsidRDefault="00FC6F6B">
            <w:pPr>
              <w:jc w:val="center"/>
              <w:rPr>
                <w:sz w:val="28"/>
                <w:szCs w:val="28"/>
              </w:rPr>
            </w:pPr>
          </w:p>
        </w:tc>
        <w:tc>
          <w:tcPr>
            <w:tcW w:w="1559" w:type="dxa"/>
            <w:vMerge/>
            <w:tcBorders>
              <w:left w:val="single" w:sz="6" w:space="0" w:color="auto"/>
              <w:right w:val="single" w:sz="6" w:space="0" w:color="auto"/>
            </w:tcBorders>
            <w:shd w:val="clear" w:color="auto" w:fill="FFFFFF"/>
            <w:vAlign w:val="center"/>
          </w:tcPr>
          <w:p w:rsidR="00FC6F6B" w:rsidRDefault="00FC6F6B">
            <w:pPr>
              <w:jc w:val="center"/>
              <w:rPr>
                <w:sz w:val="28"/>
                <w:szCs w:val="28"/>
              </w:rPr>
            </w:pPr>
          </w:p>
        </w:tc>
        <w:tc>
          <w:tcPr>
            <w:tcW w:w="4394"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FC6F6B" w:rsidRDefault="00074F20">
            <w:pPr>
              <w:shd w:val="clear" w:color="auto" w:fill="FFFFFF"/>
              <w:ind w:left="917"/>
              <w:rPr>
                <w:sz w:val="28"/>
                <w:szCs w:val="28"/>
              </w:rPr>
            </w:pPr>
            <w:r>
              <w:rPr>
                <w:color w:val="000000"/>
                <w:sz w:val="28"/>
                <w:szCs w:val="28"/>
              </w:rPr>
              <w:t xml:space="preserve"> </w:t>
            </w:r>
            <w:r w:rsidR="00FC6F6B">
              <w:rPr>
                <w:color w:val="000000"/>
                <w:sz w:val="28"/>
                <w:szCs w:val="28"/>
              </w:rPr>
              <w:t>Нове будівництво</w:t>
            </w:r>
          </w:p>
        </w:tc>
        <w:tc>
          <w:tcPr>
            <w:tcW w:w="1985" w:type="dxa"/>
            <w:vMerge w:val="restart"/>
            <w:tcBorders>
              <w:top w:val="single" w:sz="4" w:space="0" w:color="auto"/>
              <w:left w:val="single" w:sz="4" w:space="0" w:color="auto"/>
              <w:right w:val="single" w:sz="4" w:space="0" w:color="auto"/>
            </w:tcBorders>
            <w:shd w:val="clear" w:color="auto" w:fill="FFFFFF"/>
            <w:vAlign w:val="center"/>
          </w:tcPr>
          <w:p w:rsidR="00FC6F6B" w:rsidRDefault="00FC6F6B">
            <w:pPr>
              <w:shd w:val="clear" w:color="auto" w:fill="FFFFFF"/>
              <w:ind w:left="154" w:right="154"/>
              <w:jc w:val="center"/>
              <w:rPr>
                <w:color w:val="000000"/>
                <w:sz w:val="28"/>
                <w:szCs w:val="28"/>
              </w:rPr>
            </w:pPr>
            <w:r>
              <w:rPr>
                <w:color w:val="000000"/>
                <w:sz w:val="28"/>
                <w:szCs w:val="28"/>
              </w:rPr>
              <w:t>Розширення</w:t>
            </w:r>
          </w:p>
        </w:tc>
        <w:tc>
          <w:tcPr>
            <w:tcW w:w="3555" w:type="dxa"/>
            <w:gridSpan w:val="2"/>
            <w:tcBorders>
              <w:top w:val="single" w:sz="4" w:space="0" w:color="auto"/>
              <w:left w:val="single" w:sz="4" w:space="0" w:color="auto"/>
              <w:right w:val="single" w:sz="4" w:space="0" w:color="auto"/>
            </w:tcBorders>
            <w:shd w:val="clear" w:color="auto" w:fill="FFFFFF"/>
            <w:vAlign w:val="center"/>
          </w:tcPr>
          <w:p w:rsidR="00FC6F6B" w:rsidRDefault="00074F20">
            <w:pPr>
              <w:shd w:val="clear" w:color="auto" w:fill="FFFFFF"/>
              <w:ind w:left="154" w:right="154"/>
              <w:jc w:val="center"/>
              <w:rPr>
                <w:sz w:val="28"/>
                <w:szCs w:val="28"/>
              </w:rPr>
            </w:pPr>
            <w:r>
              <w:rPr>
                <w:color w:val="000000"/>
                <w:sz w:val="28"/>
                <w:szCs w:val="28"/>
              </w:rPr>
              <w:t xml:space="preserve"> </w:t>
            </w:r>
            <w:r w:rsidR="00FC6F6B">
              <w:rPr>
                <w:color w:val="000000"/>
                <w:sz w:val="28"/>
                <w:szCs w:val="28"/>
              </w:rPr>
              <w:t>Реконструкція</w:t>
            </w:r>
          </w:p>
        </w:tc>
      </w:tr>
      <w:tr w:rsidR="00FC6F6B">
        <w:tblPrEx>
          <w:tblCellMar>
            <w:top w:w="0" w:type="dxa"/>
            <w:bottom w:w="0" w:type="dxa"/>
          </w:tblCellMar>
        </w:tblPrEx>
        <w:trPr>
          <w:cantSplit/>
          <w:trHeight w:hRule="exact" w:val="1746"/>
        </w:trPr>
        <w:tc>
          <w:tcPr>
            <w:tcW w:w="3119" w:type="dxa"/>
            <w:vMerge/>
            <w:tcBorders>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c>
          <w:tcPr>
            <w:tcW w:w="1559" w:type="dxa"/>
            <w:vMerge/>
            <w:tcBorders>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color w:val="000000"/>
                <w:sz w:val="28"/>
                <w:szCs w:val="28"/>
              </w:rPr>
              <w:t>Всього</w:t>
            </w:r>
          </w:p>
        </w:tc>
        <w:tc>
          <w:tcPr>
            <w:tcW w:w="2693" w:type="dxa"/>
            <w:tcBorders>
              <w:top w:val="single" w:sz="6" w:space="0" w:color="auto"/>
              <w:left w:val="single" w:sz="6" w:space="0" w:color="auto"/>
              <w:bottom w:val="single" w:sz="6" w:space="0" w:color="auto"/>
              <w:right w:val="single" w:sz="4" w:space="0" w:color="auto"/>
            </w:tcBorders>
            <w:shd w:val="clear" w:color="auto" w:fill="FFFFFF"/>
            <w:vAlign w:val="center"/>
          </w:tcPr>
          <w:p w:rsidR="00FC6F6B" w:rsidRDefault="00FC6F6B">
            <w:pPr>
              <w:shd w:val="clear" w:color="auto" w:fill="FFFFFF"/>
              <w:ind w:left="154" w:right="154"/>
              <w:jc w:val="center"/>
              <w:rPr>
                <w:sz w:val="28"/>
                <w:szCs w:val="28"/>
              </w:rPr>
            </w:pPr>
            <w:r>
              <w:rPr>
                <w:color w:val="000000"/>
                <w:sz w:val="28"/>
                <w:szCs w:val="28"/>
              </w:rPr>
              <w:t xml:space="preserve">у тому числі завершення припинених будівництвом або законсервованих </w:t>
            </w:r>
          </w:p>
        </w:tc>
        <w:tc>
          <w:tcPr>
            <w:tcW w:w="1985" w:type="dxa"/>
            <w:vMerge/>
            <w:tcBorders>
              <w:left w:val="single" w:sz="4" w:space="0" w:color="auto"/>
              <w:bottom w:val="single" w:sz="6" w:space="0" w:color="auto"/>
              <w:right w:val="single" w:sz="4" w:space="0" w:color="auto"/>
            </w:tcBorders>
            <w:shd w:val="clear" w:color="auto" w:fill="FFFFFF"/>
            <w:vAlign w:val="center"/>
          </w:tcPr>
          <w:p w:rsidR="00FC6F6B" w:rsidRDefault="00FC6F6B">
            <w:pPr>
              <w:shd w:val="clear" w:color="auto" w:fill="FFFFFF"/>
              <w:jc w:val="center"/>
              <w:rPr>
                <w:sz w:val="28"/>
                <w:szCs w:val="28"/>
              </w:rPr>
            </w:pPr>
          </w:p>
        </w:tc>
        <w:tc>
          <w:tcPr>
            <w:tcW w:w="1334" w:type="dxa"/>
            <w:tcBorders>
              <w:top w:val="single" w:sz="4" w:space="0" w:color="auto"/>
              <w:left w:val="single" w:sz="4"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Всього</w:t>
            </w:r>
          </w:p>
        </w:tc>
        <w:tc>
          <w:tcPr>
            <w:tcW w:w="2221" w:type="dxa"/>
            <w:tcBorders>
              <w:top w:val="single" w:sz="4"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у тому числі реконструкція перших масових серій</w:t>
            </w:r>
          </w:p>
        </w:tc>
      </w:tr>
      <w:tr w:rsidR="00FC6F6B">
        <w:tblPrEx>
          <w:tblCellMar>
            <w:top w:w="0" w:type="dxa"/>
            <w:bottom w:w="0" w:type="dxa"/>
          </w:tblCellMar>
        </w:tblPrEx>
        <w:trPr>
          <w:trHeight w:hRule="exact" w:val="417"/>
        </w:trPr>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2008 рік</w:t>
            </w:r>
          </w:p>
          <w:p w:rsidR="00FC6F6B" w:rsidRDefault="00FC6F6B">
            <w:pPr>
              <w:shd w:val="clear" w:color="auto" w:fill="FFFFFF"/>
              <w:jc w:val="center"/>
              <w:rPr>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309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297,22</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12,18</w:t>
            </w:r>
          </w:p>
        </w:tc>
        <w:tc>
          <w:tcPr>
            <w:tcW w:w="1985" w:type="dxa"/>
            <w:tcBorders>
              <w:top w:val="single" w:sz="4" w:space="0" w:color="auto"/>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1,1</w:t>
            </w:r>
          </w:p>
        </w:tc>
        <w:tc>
          <w:tcPr>
            <w:tcW w:w="1334" w:type="dxa"/>
            <w:tcBorders>
              <w:top w:val="single" w:sz="4" w:space="0" w:color="auto"/>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10,68</w:t>
            </w:r>
          </w:p>
        </w:tc>
        <w:tc>
          <w:tcPr>
            <w:tcW w:w="2221" w:type="dxa"/>
            <w:tcBorders>
              <w:top w:val="single" w:sz="4" w:space="0" w:color="auto"/>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r>
      <w:tr w:rsidR="00FC6F6B">
        <w:tblPrEx>
          <w:tblCellMar>
            <w:top w:w="0" w:type="dxa"/>
            <w:bottom w:w="0" w:type="dxa"/>
          </w:tblCellMar>
        </w:tblPrEx>
        <w:trPr>
          <w:trHeight w:hRule="exact" w:val="422"/>
        </w:trPr>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 xml:space="preserve">темп до 2007 року , %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111,1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113,7</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c>
          <w:tcPr>
            <w:tcW w:w="1985" w:type="dxa"/>
            <w:tcBorders>
              <w:top w:val="single" w:sz="4" w:space="0" w:color="auto"/>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23,2</w:t>
            </w:r>
          </w:p>
        </w:tc>
        <w:tc>
          <w:tcPr>
            <w:tcW w:w="1334" w:type="dxa"/>
            <w:tcBorders>
              <w:top w:val="single" w:sz="4" w:space="0" w:color="auto"/>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88,1</w:t>
            </w:r>
          </w:p>
        </w:tc>
        <w:tc>
          <w:tcPr>
            <w:tcW w:w="2221" w:type="dxa"/>
            <w:tcBorders>
              <w:top w:val="single" w:sz="4" w:space="0" w:color="auto"/>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r>
      <w:tr w:rsidR="00FC6F6B">
        <w:tblPrEx>
          <w:tblCellMar>
            <w:top w:w="0" w:type="dxa"/>
            <w:bottom w:w="0" w:type="dxa"/>
          </w:tblCellMar>
        </w:tblPrEx>
        <w:trPr>
          <w:trHeight w:hRule="exact" w:val="414"/>
        </w:trPr>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2007 рік</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278,15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261,3</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c>
          <w:tcPr>
            <w:tcW w:w="1985" w:type="dxa"/>
            <w:tcBorders>
              <w:top w:val="single" w:sz="4" w:space="0" w:color="auto"/>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4,73</w:t>
            </w:r>
          </w:p>
        </w:tc>
        <w:tc>
          <w:tcPr>
            <w:tcW w:w="1334" w:type="dxa"/>
            <w:tcBorders>
              <w:top w:val="single" w:sz="4" w:space="0" w:color="auto"/>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jc w:val="center"/>
              <w:rPr>
                <w:sz w:val="28"/>
                <w:szCs w:val="28"/>
              </w:rPr>
            </w:pPr>
            <w:r>
              <w:rPr>
                <w:sz w:val="28"/>
                <w:szCs w:val="28"/>
              </w:rPr>
              <w:t>12,12</w:t>
            </w:r>
          </w:p>
        </w:tc>
        <w:tc>
          <w:tcPr>
            <w:tcW w:w="2221" w:type="dxa"/>
            <w:tcBorders>
              <w:top w:val="single" w:sz="4" w:space="0" w:color="auto"/>
              <w:left w:val="single" w:sz="6" w:space="0" w:color="auto"/>
              <w:bottom w:val="single" w:sz="4" w:space="0" w:color="auto"/>
              <w:right w:val="single" w:sz="6" w:space="0" w:color="auto"/>
            </w:tcBorders>
            <w:shd w:val="clear" w:color="auto" w:fill="FFFFFF"/>
            <w:vAlign w:val="center"/>
          </w:tcPr>
          <w:p w:rsidR="00FC6F6B" w:rsidRDefault="00FC6F6B">
            <w:pPr>
              <w:shd w:val="clear" w:color="auto" w:fill="FFFFFF"/>
              <w:jc w:val="center"/>
              <w:rPr>
                <w:sz w:val="28"/>
                <w:szCs w:val="28"/>
              </w:rPr>
            </w:pPr>
          </w:p>
        </w:tc>
      </w:tr>
    </w:tbl>
    <w:p w:rsidR="00FC6F6B" w:rsidRDefault="00FC6F6B">
      <w:pPr>
        <w:tabs>
          <w:tab w:val="left" w:pos="9163"/>
        </w:tabs>
        <w:rPr>
          <w:sz w:val="28"/>
          <w:szCs w:val="28"/>
        </w:rPr>
      </w:pPr>
    </w:p>
    <w:p w:rsidR="00FC6F6B" w:rsidRDefault="00FC6F6B">
      <w:pPr>
        <w:tabs>
          <w:tab w:val="left" w:pos="9163"/>
        </w:tabs>
        <w:rPr>
          <w:sz w:val="28"/>
          <w:szCs w:val="28"/>
        </w:rPr>
      </w:pPr>
      <w:r>
        <w:rPr>
          <w:sz w:val="28"/>
          <w:szCs w:val="28"/>
        </w:rPr>
        <w:tab/>
      </w:r>
    </w:p>
    <w:p w:rsidR="00FC6F6B" w:rsidRDefault="00FC6F6B">
      <w:pPr>
        <w:tabs>
          <w:tab w:val="left" w:pos="9163"/>
        </w:tabs>
        <w:rPr>
          <w:sz w:val="28"/>
          <w:szCs w:val="28"/>
        </w:rPr>
      </w:pPr>
    </w:p>
    <w:p w:rsidR="00FC6F6B" w:rsidRDefault="00FC6F6B">
      <w:pPr>
        <w:tabs>
          <w:tab w:val="left" w:pos="9163"/>
        </w:tabs>
        <w:rPr>
          <w:sz w:val="28"/>
          <w:szCs w:val="28"/>
        </w:rPr>
      </w:pPr>
    </w:p>
    <w:p w:rsidR="00FC6F6B" w:rsidRDefault="00FC6F6B">
      <w:pPr>
        <w:tabs>
          <w:tab w:val="left" w:pos="9163"/>
        </w:tabs>
        <w:rPr>
          <w:sz w:val="28"/>
          <w:szCs w:val="28"/>
        </w:rPr>
      </w:pPr>
    </w:p>
    <w:p w:rsidR="00FC6F6B" w:rsidRDefault="00FC6F6B">
      <w:pPr>
        <w:tabs>
          <w:tab w:val="left" w:pos="9163"/>
        </w:tabs>
        <w:rPr>
          <w:sz w:val="28"/>
          <w:szCs w:val="28"/>
        </w:rPr>
      </w:pPr>
    </w:p>
    <w:p w:rsidR="00FC6F6B" w:rsidRDefault="00FC6F6B">
      <w:pPr>
        <w:tabs>
          <w:tab w:val="left" w:pos="9163"/>
        </w:tabs>
        <w:rPr>
          <w:sz w:val="28"/>
          <w:szCs w:val="28"/>
        </w:rPr>
      </w:pPr>
    </w:p>
    <w:p w:rsidR="00FC6F6B" w:rsidRDefault="00FC6F6B">
      <w:pPr>
        <w:tabs>
          <w:tab w:val="left" w:pos="9163"/>
        </w:tabs>
        <w:rPr>
          <w:sz w:val="28"/>
          <w:szCs w:val="28"/>
        </w:rPr>
      </w:pPr>
    </w:p>
    <w:p w:rsidR="00FC6F6B" w:rsidRDefault="00FC6F6B">
      <w:pPr>
        <w:pStyle w:val="Heading2"/>
      </w:pPr>
      <w:r>
        <w:tab/>
        <w:t>Таблиця 4</w:t>
      </w:r>
    </w:p>
    <w:p w:rsidR="00FC6F6B" w:rsidRDefault="00FC6F6B">
      <w:pPr>
        <w:shd w:val="clear" w:color="auto" w:fill="FFFFFF"/>
        <w:tabs>
          <w:tab w:val="left" w:pos="9356"/>
        </w:tabs>
        <w:jc w:val="both"/>
        <w:rPr>
          <w:bCs/>
          <w:color w:val="000000"/>
          <w:sz w:val="28"/>
          <w:szCs w:val="28"/>
        </w:rPr>
      </w:pPr>
      <w:r>
        <w:tab/>
      </w:r>
      <w:r>
        <w:rPr>
          <w:bCs/>
          <w:color w:val="000000"/>
          <w:sz w:val="28"/>
          <w:szCs w:val="28"/>
        </w:rPr>
        <w:t>до прогнозних показників розвитку</w:t>
      </w:r>
    </w:p>
    <w:p w:rsidR="00FC6F6B" w:rsidRDefault="00FC6F6B">
      <w:pPr>
        <w:pStyle w:val="Heading2"/>
      </w:pPr>
      <w:r>
        <w:rPr>
          <w:bCs/>
          <w:color w:val="000000"/>
        </w:rPr>
        <w:tab/>
        <w:t>житлового будівництва області на 2008 рік</w:t>
      </w:r>
      <w:r>
        <w:tab/>
      </w:r>
      <w:r>
        <w:tab/>
      </w:r>
      <w:r>
        <w:tab/>
      </w:r>
    </w:p>
    <w:p w:rsidR="00FC6F6B" w:rsidRDefault="00FC6F6B"/>
    <w:p w:rsidR="00FC6F6B" w:rsidRDefault="00FC6F6B"/>
    <w:p w:rsidR="00FC6F6B" w:rsidRDefault="00FC6F6B">
      <w:pPr>
        <w:tabs>
          <w:tab w:val="left" w:pos="709"/>
        </w:tabs>
        <w:jc w:val="center"/>
        <w:rPr>
          <w:sz w:val="28"/>
          <w:szCs w:val="28"/>
        </w:rPr>
      </w:pPr>
      <w:r>
        <w:rPr>
          <w:sz w:val="28"/>
          <w:szCs w:val="28"/>
        </w:rPr>
        <w:t>Прогнозні показники</w:t>
      </w:r>
    </w:p>
    <w:p w:rsidR="00FC6F6B" w:rsidRDefault="00FC6F6B">
      <w:pPr>
        <w:tabs>
          <w:tab w:val="left" w:pos="709"/>
        </w:tabs>
        <w:jc w:val="center"/>
        <w:rPr>
          <w:sz w:val="28"/>
          <w:szCs w:val="28"/>
        </w:rPr>
      </w:pPr>
      <w:r>
        <w:rPr>
          <w:sz w:val="28"/>
          <w:szCs w:val="28"/>
        </w:rPr>
        <w:t>обсягів</w:t>
      </w:r>
      <w:r w:rsidR="00074F20">
        <w:rPr>
          <w:sz w:val="28"/>
          <w:szCs w:val="28"/>
        </w:rPr>
        <w:t xml:space="preserve"> </w:t>
      </w:r>
      <w:r>
        <w:rPr>
          <w:sz w:val="28"/>
          <w:szCs w:val="28"/>
        </w:rPr>
        <w:t>введення в експлуатацію житла на 2008 рік у містах та сільській місцевості</w:t>
      </w:r>
    </w:p>
    <w:p w:rsidR="00FC6F6B" w:rsidRDefault="00FC6F6B">
      <w:pPr>
        <w:tabs>
          <w:tab w:val="left" w:pos="709"/>
        </w:tabs>
        <w:rPr>
          <w:sz w:val="28"/>
          <w:szCs w:val="28"/>
        </w:rPr>
      </w:pPr>
    </w:p>
    <w:p w:rsidR="00FC6F6B" w:rsidRDefault="00FC6F6B">
      <w:pPr>
        <w:tabs>
          <w:tab w:val="left" w:pos="709"/>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тис.кв.м )</w:t>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559"/>
        <w:gridCol w:w="4961"/>
        <w:gridCol w:w="5041"/>
      </w:tblGrid>
      <w:tr w:rsidR="00FC6F6B">
        <w:trPr>
          <w:cantSplit/>
        </w:trPr>
        <w:tc>
          <w:tcPr>
            <w:tcW w:w="3119" w:type="dxa"/>
            <w:vMerge w:val="restart"/>
            <w:tcBorders>
              <w:right w:val="single" w:sz="4" w:space="0" w:color="auto"/>
            </w:tcBorders>
            <w:vAlign w:val="center"/>
          </w:tcPr>
          <w:p w:rsidR="00FC6F6B" w:rsidRDefault="00FC6F6B">
            <w:pPr>
              <w:tabs>
                <w:tab w:val="left" w:pos="9163"/>
              </w:tabs>
              <w:jc w:val="center"/>
              <w:rPr>
                <w:sz w:val="28"/>
                <w:szCs w:val="28"/>
              </w:rPr>
            </w:pPr>
          </w:p>
        </w:tc>
        <w:tc>
          <w:tcPr>
            <w:tcW w:w="1559" w:type="dxa"/>
            <w:vMerge w:val="restart"/>
            <w:tcBorders>
              <w:bottom w:val="single" w:sz="12" w:space="0" w:color="000000"/>
              <w:right w:val="single" w:sz="4" w:space="0" w:color="auto"/>
            </w:tcBorders>
            <w:vAlign w:val="center"/>
          </w:tcPr>
          <w:p w:rsidR="00FC6F6B" w:rsidRDefault="00FC6F6B">
            <w:pPr>
              <w:tabs>
                <w:tab w:val="left" w:pos="9163"/>
              </w:tabs>
              <w:jc w:val="center"/>
              <w:rPr>
                <w:sz w:val="28"/>
                <w:szCs w:val="28"/>
              </w:rPr>
            </w:pPr>
            <w:r>
              <w:rPr>
                <w:sz w:val="28"/>
                <w:szCs w:val="28"/>
              </w:rPr>
              <w:t>Всього</w:t>
            </w:r>
          </w:p>
        </w:tc>
        <w:tc>
          <w:tcPr>
            <w:tcW w:w="10002" w:type="dxa"/>
            <w:gridSpan w:val="2"/>
            <w:tcBorders>
              <w:top w:val="single" w:sz="4" w:space="0" w:color="auto"/>
              <w:left w:val="single" w:sz="4" w:space="0" w:color="auto"/>
              <w:bottom w:val="single" w:sz="4" w:space="0" w:color="auto"/>
              <w:right w:val="single" w:sz="4" w:space="0" w:color="auto"/>
            </w:tcBorders>
            <w:vAlign w:val="center"/>
          </w:tcPr>
          <w:p w:rsidR="00FC6F6B" w:rsidRDefault="00074F20">
            <w:pPr>
              <w:tabs>
                <w:tab w:val="left" w:pos="9163"/>
              </w:tabs>
              <w:rPr>
                <w:bCs/>
                <w:sz w:val="28"/>
                <w:szCs w:val="28"/>
              </w:rPr>
            </w:pPr>
            <w:r>
              <w:rPr>
                <w:bCs/>
                <w:sz w:val="28"/>
                <w:szCs w:val="28"/>
              </w:rPr>
              <w:t xml:space="preserve"> </w:t>
            </w:r>
            <w:r w:rsidR="00FC6F6B">
              <w:rPr>
                <w:bCs/>
                <w:sz w:val="28"/>
                <w:szCs w:val="28"/>
              </w:rPr>
              <w:t>у тому числі:</w:t>
            </w:r>
          </w:p>
        </w:tc>
      </w:tr>
      <w:tr w:rsidR="00FC6F6B">
        <w:trPr>
          <w:cantSplit/>
        </w:trPr>
        <w:tc>
          <w:tcPr>
            <w:tcW w:w="3119" w:type="dxa"/>
            <w:vMerge/>
            <w:tcBorders>
              <w:right w:val="single" w:sz="4" w:space="0" w:color="auto"/>
            </w:tcBorders>
            <w:vAlign w:val="center"/>
          </w:tcPr>
          <w:p w:rsidR="00FC6F6B" w:rsidRDefault="00FC6F6B">
            <w:pPr>
              <w:tabs>
                <w:tab w:val="left" w:pos="9163"/>
              </w:tabs>
              <w:rPr>
                <w:sz w:val="28"/>
                <w:szCs w:val="28"/>
              </w:rPr>
            </w:pPr>
          </w:p>
        </w:tc>
        <w:tc>
          <w:tcPr>
            <w:tcW w:w="1559" w:type="dxa"/>
            <w:vMerge/>
            <w:tcBorders>
              <w:left w:val="single" w:sz="4" w:space="0" w:color="auto"/>
            </w:tcBorders>
            <w:vAlign w:val="center"/>
          </w:tcPr>
          <w:p w:rsidR="00FC6F6B" w:rsidRDefault="00FC6F6B">
            <w:pPr>
              <w:tabs>
                <w:tab w:val="left" w:pos="9163"/>
              </w:tabs>
              <w:rPr>
                <w:sz w:val="28"/>
                <w:szCs w:val="28"/>
              </w:rPr>
            </w:pPr>
          </w:p>
        </w:tc>
        <w:tc>
          <w:tcPr>
            <w:tcW w:w="4961" w:type="dxa"/>
            <w:tcBorders>
              <w:top w:val="single" w:sz="4" w:space="0" w:color="auto"/>
            </w:tcBorders>
            <w:vAlign w:val="center"/>
          </w:tcPr>
          <w:p w:rsidR="00FC6F6B" w:rsidRDefault="00074F20">
            <w:pPr>
              <w:tabs>
                <w:tab w:val="left" w:pos="9163"/>
              </w:tabs>
              <w:rPr>
                <w:bCs/>
                <w:sz w:val="28"/>
                <w:szCs w:val="28"/>
              </w:rPr>
            </w:pPr>
            <w:r>
              <w:rPr>
                <w:bCs/>
                <w:sz w:val="28"/>
                <w:szCs w:val="28"/>
              </w:rPr>
              <w:t xml:space="preserve"> </w:t>
            </w:r>
            <w:r w:rsidR="00FC6F6B">
              <w:rPr>
                <w:bCs/>
                <w:sz w:val="28"/>
                <w:szCs w:val="28"/>
              </w:rPr>
              <w:t>у містах</w:t>
            </w:r>
          </w:p>
        </w:tc>
        <w:tc>
          <w:tcPr>
            <w:tcW w:w="5041" w:type="dxa"/>
            <w:tcBorders>
              <w:top w:val="single" w:sz="4" w:space="0" w:color="auto"/>
            </w:tcBorders>
            <w:vAlign w:val="center"/>
          </w:tcPr>
          <w:p w:rsidR="00FC6F6B" w:rsidRDefault="00074F20">
            <w:pPr>
              <w:tabs>
                <w:tab w:val="left" w:pos="9163"/>
              </w:tabs>
              <w:rPr>
                <w:bCs/>
                <w:sz w:val="28"/>
                <w:szCs w:val="28"/>
              </w:rPr>
            </w:pPr>
            <w:r>
              <w:rPr>
                <w:bCs/>
                <w:sz w:val="28"/>
                <w:szCs w:val="28"/>
              </w:rPr>
              <w:t xml:space="preserve"> </w:t>
            </w:r>
            <w:r w:rsidR="00FC6F6B">
              <w:rPr>
                <w:bCs/>
                <w:sz w:val="28"/>
                <w:szCs w:val="28"/>
              </w:rPr>
              <w:t>у сільській місцевості</w:t>
            </w:r>
          </w:p>
        </w:tc>
      </w:tr>
      <w:tr w:rsidR="00FC6F6B">
        <w:trPr>
          <w:trHeight w:val="443"/>
        </w:trPr>
        <w:tc>
          <w:tcPr>
            <w:tcW w:w="3119" w:type="dxa"/>
            <w:vAlign w:val="center"/>
          </w:tcPr>
          <w:p w:rsidR="00FC6F6B" w:rsidRDefault="00FC6F6B">
            <w:pPr>
              <w:tabs>
                <w:tab w:val="left" w:pos="9163"/>
              </w:tabs>
              <w:jc w:val="center"/>
              <w:rPr>
                <w:bCs/>
                <w:sz w:val="28"/>
                <w:szCs w:val="28"/>
              </w:rPr>
            </w:pPr>
            <w:r>
              <w:rPr>
                <w:bCs/>
                <w:sz w:val="28"/>
                <w:szCs w:val="28"/>
              </w:rPr>
              <w:t>2008 рік</w:t>
            </w:r>
          </w:p>
        </w:tc>
        <w:tc>
          <w:tcPr>
            <w:tcW w:w="1559" w:type="dxa"/>
            <w:vAlign w:val="center"/>
          </w:tcPr>
          <w:p w:rsidR="00FC6F6B" w:rsidRDefault="00FC6F6B">
            <w:pPr>
              <w:tabs>
                <w:tab w:val="left" w:pos="9163"/>
              </w:tabs>
              <w:jc w:val="center"/>
              <w:rPr>
                <w:bCs/>
                <w:sz w:val="28"/>
                <w:szCs w:val="28"/>
              </w:rPr>
            </w:pPr>
            <w:r>
              <w:rPr>
                <w:bCs/>
                <w:sz w:val="28"/>
                <w:szCs w:val="28"/>
              </w:rPr>
              <w:t>309</w:t>
            </w:r>
          </w:p>
        </w:tc>
        <w:tc>
          <w:tcPr>
            <w:tcW w:w="4961" w:type="dxa"/>
            <w:vAlign w:val="center"/>
          </w:tcPr>
          <w:p w:rsidR="00FC6F6B" w:rsidRDefault="00FC6F6B">
            <w:pPr>
              <w:tabs>
                <w:tab w:val="left" w:pos="9163"/>
              </w:tabs>
              <w:jc w:val="center"/>
              <w:rPr>
                <w:bCs/>
                <w:sz w:val="28"/>
                <w:szCs w:val="28"/>
              </w:rPr>
            </w:pPr>
            <w:r>
              <w:rPr>
                <w:bCs/>
                <w:sz w:val="28"/>
                <w:szCs w:val="28"/>
              </w:rPr>
              <w:t>252,5</w:t>
            </w:r>
          </w:p>
        </w:tc>
        <w:tc>
          <w:tcPr>
            <w:tcW w:w="5041" w:type="dxa"/>
            <w:vAlign w:val="center"/>
          </w:tcPr>
          <w:p w:rsidR="00FC6F6B" w:rsidRDefault="00FC6F6B">
            <w:pPr>
              <w:tabs>
                <w:tab w:val="left" w:pos="9163"/>
              </w:tabs>
              <w:jc w:val="center"/>
              <w:rPr>
                <w:bCs/>
                <w:sz w:val="28"/>
                <w:szCs w:val="28"/>
              </w:rPr>
            </w:pPr>
            <w:r>
              <w:rPr>
                <w:bCs/>
                <w:sz w:val="28"/>
                <w:szCs w:val="28"/>
              </w:rPr>
              <w:t>56,5</w:t>
            </w:r>
          </w:p>
        </w:tc>
      </w:tr>
      <w:tr w:rsidR="00FC6F6B">
        <w:trPr>
          <w:trHeight w:val="555"/>
        </w:trPr>
        <w:tc>
          <w:tcPr>
            <w:tcW w:w="3119" w:type="dxa"/>
            <w:vAlign w:val="center"/>
          </w:tcPr>
          <w:p w:rsidR="00FC6F6B" w:rsidRDefault="00FC6F6B">
            <w:pPr>
              <w:tabs>
                <w:tab w:val="left" w:pos="9163"/>
              </w:tabs>
              <w:jc w:val="center"/>
              <w:rPr>
                <w:b/>
                <w:sz w:val="28"/>
                <w:szCs w:val="28"/>
              </w:rPr>
            </w:pPr>
            <w:r>
              <w:rPr>
                <w:sz w:val="28"/>
                <w:szCs w:val="28"/>
              </w:rPr>
              <w:t>темп до 2007 року , %</w:t>
            </w:r>
          </w:p>
        </w:tc>
        <w:tc>
          <w:tcPr>
            <w:tcW w:w="1559" w:type="dxa"/>
            <w:vAlign w:val="center"/>
          </w:tcPr>
          <w:p w:rsidR="00FC6F6B" w:rsidRDefault="00FC6F6B">
            <w:pPr>
              <w:tabs>
                <w:tab w:val="left" w:pos="9163"/>
              </w:tabs>
              <w:jc w:val="center"/>
              <w:rPr>
                <w:bCs/>
                <w:sz w:val="28"/>
                <w:szCs w:val="28"/>
              </w:rPr>
            </w:pPr>
            <w:r>
              <w:rPr>
                <w:bCs/>
                <w:sz w:val="28"/>
                <w:szCs w:val="28"/>
              </w:rPr>
              <w:t>111,1</w:t>
            </w:r>
          </w:p>
        </w:tc>
        <w:tc>
          <w:tcPr>
            <w:tcW w:w="4961" w:type="dxa"/>
            <w:vAlign w:val="center"/>
          </w:tcPr>
          <w:p w:rsidR="00FC6F6B" w:rsidRDefault="00FC6F6B">
            <w:pPr>
              <w:tabs>
                <w:tab w:val="left" w:pos="9163"/>
              </w:tabs>
              <w:jc w:val="center"/>
              <w:rPr>
                <w:bCs/>
                <w:sz w:val="28"/>
                <w:szCs w:val="28"/>
              </w:rPr>
            </w:pPr>
            <w:r>
              <w:rPr>
                <w:bCs/>
                <w:sz w:val="28"/>
                <w:szCs w:val="28"/>
              </w:rPr>
              <w:t>120,9</w:t>
            </w:r>
          </w:p>
        </w:tc>
        <w:tc>
          <w:tcPr>
            <w:tcW w:w="5041" w:type="dxa"/>
            <w:vAlign w:val="center"/>
          </w:tcPr>
          <w:p w:rsidR="00FC6F6B" w:rsidRDefault="00FC6F6B">
            <w:pPr>
              <w:tabs>
                <w:tab w:val="left" w:pos="9163"/>
              </w:tabs>
              <w:jc w:val="center"/>
              <w:rPr>
                <w:bCs/>
                <w:sz w:val="28"/>
                <w:szCs w:val="28"/>
              </w:rPr>
            </w:pPr>
            <w:r>
              <w:rPr>
                <w:bCs/>
                <w:sz w:val="28"/>
                <w:szCs w:val="28"/>
              </w:rPr>
              <w:t>81,6</w:t>
            </w:r>
          </w:p>
        </w:tc>
      </w:tr>
      <w:tr w:rsidR="00FC6F6B">
        <w:trPr>
          <w:trHeight w:val="555"/>
        </w:trPr>
        <w:tc>
          <w:tcPr>
            <w:tcW w:w="3119" w:type="dxa"/>
            <w:vAlign w:val="center"/>
          </w:tcPr>
          <w:p w:rsidR="00FC6F6B" w:rsidRDefault="00FC6F6B">
            <w:pPr>
              <w:tabs>
                <w:tab w:val="left" w:pos="9163"/>
              </w:tabs>
              <w:jc w:val="center"/>
              <w:rPr>
                <w:sz w:val="28"/>
                <w:szCs w:val="28"/>
              </w:rPr>
            </w:pPr>
            <w:r>
              <w:rPr>
                <w:sz w:val="28"/>
                <w:szCs w:val="28"/>
              </w:rPr>
              <w:t>2007 рік</w:t>
            </w:r>
          </w:p>
        </w:tc>
        <w:tc>
          <w:tcPr>
            <w:tcW w:w="1559" w:type="dxa"/>
            <w:vAlign w:val="center"/>
          </w:tcPr>
          <w:p w:rsidR="00FC6F6B" w:rsidRDefault="00FC6F6B">
            <w:pPr>
              <w:tabs>
                <w:tab w:val="left" w:pos="9163"/>
              </w:tabs>
              <w:jc w:val="center"/>
              <w:rPr>
                <w:bCs/>
                <w:sz w:val="28"/>
                <w:szCs w:val="28"/>
              </w:rPr>
            </w:pPr>
            <w:r>
              <w:rPr>
                <w:bCs/>
                <w:sz w:val="28"/>
                <w:szCs w:val="28"/>
              </w:rPr>
              <w:t>278,15</w:t>
            </w:r>
          </w:p>
        </w:tc>
        <w:tc>
          <w:tcPr>
            <w:tcW w:w="4961" w:type="dxa"/>
            <w:vAlign w:val="center"/>
          </w:tcPr>
          <w:p w:rsidR="00FC6F6B" w:rsidRDefault="00FC6F6B">
            <w:pPr>
              <w:tabs>
                <w:tab w:val="left" w:pos="9163"/>
              </w:tabs>
              <w:jc w:val="center"/>
              <w:rPr>
                <w:bCs/>
                <w:sz w:val="28"/>
                <w:szCs w:val="28"/>
              </w:rPr>
            </w:pPr>
            <w:r>
              <w:rPr>
                <w:bCs/>
                <w:sz w:val="28"/>
                <w:szCs w:val="28"/>
              </w:rPr>
              <w:t>208,92</w:t>
            </w:r>
          </w:p>
        </w:tc>
        <w:tc>
          <w:tcPr>
            <w:tcW w:w="5041" w:type="dxa"/>
            <w:vAlign w:val="center"/>
          </w:tcPr>
          <w:p w:rsidR="00FC6F6B" w:rsidRDefault="00FC6F6B">
            <w:pPr>
              <w:tabs>
                <w:tab w:val="left" w:pos="9163"/>
              </w:tabs>
              <w:jc w:val="center"/>
              <w:rPr>
                <w:bCs/>
                <w:sz w:val="28"/>
                <w:szCs w:val="28"/>
              </w:rPr>
            </w:pPr>
            <w:r>
              <w:rPr>
                <w:bCs/>
                <w:sz w:val="28"/>
                <w:szCs w:val="28"/>
              </w:rPr>
              <w:t>69,23</w:t>
            </w:r>
          </w:p>
        </w:tc>
      </w:tr>
    </w:tbl>
    <w:p w:rsidR="00FC6F6B" w:rsidRDefault="00FC6F6B">
      <w:pPr>
        <w:shd w:val="clear" w:color="auto" w:fill="FFFFFF"/>
        <w:tabs>
          <w:tab w:val="left" w:pos="709"/>
        </w:tabs>
        <w:rPr>
          <w:sz w:val="28"/>
          <w:szCs w:val="28"/>
        </w:rPr>
      </w:pPr>
    </w:p>
    <w:p w:rsidR="00FC6F6B" w:rsidRDefault="00FC6F6B">
      <w:pPr>
        <w:shd w:val="clear" w:color="auto" w:fill="FFFFFF"/>
        <w:tabs>
          <w:tab w:val="left" w:pos="709"/>
        </w:tabs>
        <w:rPr>
          <w:sz w:val="28"/>
          <w:szCs w:val="28"/>
        </w:rPr>
      </w:pPr>
    </w:p>
    <w:p w:rsidR="00FC6F6B" w:rsidRDefault="00FC6F6B">
      <w:pPr>
        <w:shd w:val="clear" w:color="auto" w:fill="FFFFFF"/>
        <w:tabs>
          <w:tab w:val="left" w:pos="709"/>
        </w:tabs>
        <w:rPr>
          <w:sz w:val="28"/>
          <w:szCs w:val="28"/>
        </w:rPr>
      </w:pPr>
    </w:p>
    <w:p w:rsidR="00FC6F6B" w:rsidRDefault="00FC6F6B">
      <w:pPr>
        <w:shd w:val="clear" w:color="auto" w:fill="FFFFFF"/>
        <w:tabs>
          <w:tab w:val="left" w:pos="709"/>
        </w:tabs>
        <w:rPr>
          <w:sz w:val="28"/>
          <w:szCs w:val="28"/>
        </w:rPr>
      </w:pPr>
    </w:p>
    <w:p w:rsidR="00FC6F6B" w:rsidRDefault="00FC6F6B">
      <w:pPr>
        <w:shd w:val="clear" w:color="auto" w:fill="FFFFFF"/>
        <w:tabs>
          <w:tab w:val="left" w:pos="709"/>
        </w:tabs>
        <w:rPr>
          <w:sz w:val="28"/>
          <w:szCs w:val="28"/>
        </w:rPr>
      </w:pPr>
    </w:p>
    <w:p w:rsidR="00FC6F6B" w:rsidRDefault="00FC6F6B">
      <w:pPr>
        <w:shd w:val="clear" w:color="auto" w:fill="FFFFFF"/>
        <w:tabs>
          <w:tab w:val="left" w:pos="709"/>
        </w:tabs>
        <w:rPr>
          <w:sz w:val="28"/>
          <w:szCs w:val="28"/>
        </w:rPr>
      </w:pPr>
    </w:p>
    <w:p w:rsidR="00FC6F6B" w:rsidRDefault="00FC6F6B">
      <w:pPr>
        <w:shd w:val="clear" w:color="auto" w:fill="FFFFFF"/>
        <w:tabs>
          <w:tab w:val="left" w:pos="709"/>
        </w:tabs>
        <w:rPr>
          <w:sz w:val="28"/>
          <w:szCs w:val="28"/>
        </w:rPr>
      </w:pPr>
    </w:p>
    <w:p w:rsidR="00FC6F6B" w:rsidRDefault="00FC6F6B">
      <w:pPr>
        <w:shd w:val="clear" w:color="auto" w:fill="FFFFFF"/>
        <w:tabs>
          <w:tab w:val="left" w:pos="709"/>
        </w:tabs>
        <w:rPr>
          <w:sz w:val="28"/>
          <w:szCs w:val="28"/>
        </w:rPr>
      </w:pPr>
    </w:p>
    <w:p w:rsidR="00FC6F6B" w:rsidRDefault="00FC6F6B">
      <w:pPr>
        <w:shd w:val="clear" w:color="auto" w:fill="FFFFFF"/>
        <w:tabs>
          <w:tab w:val="left" w:pos="709"/>
        </w:tabs>
        <w:rPr>
          <w:sz w:val="28"/>
          <w:szCs w:val="28"/>
        </w:rPr>
      </w:pPr>
    </w:p>
    <w:p w:rsidR="00FC6F6B" w:rsidRDefault="00FC6F6B">
      <w:pPr>
        <w:shd w:val="clear" w:color="auto" w:fill="FFFFFF"/>
        <w:tabs>
          <w:tab w:val="left" w:pos="709"/>
        </w:tabs>
        <w:rPr>
          <w:sz w:val="28"/>
          <w:szCs w:val="28"/>
        </w:rPr>
      </w:pPr>
    </w:p>
    <w:p w:rsidR="00FC6F6B" w:rsidRDefault="00FC6F6B">
      <w:pPr>
        <w:shd w:val="clear" w:color="auto" w:fill="FFFFFF"/>
        <w:tabs>
          <w:tab w:val="left" w:pos="709"/>
        </w:tabs>
        <w:rPr>
          <w:sz w:val="28"/>
          <w:szCs w:val="28"/>
        </w:rPr>
      </w:pPr>
    </w:p>
    <w:p w:rsidR="00FC6F6B" w:rsidRDefault="00FC6F6B">
      <w:pPr>
        <w:shd w:val="clear" w:color="auto" w:fill="FFFFFF"/>
        <w:tabs>
          <w:tab w:val="left" w:pos="709"/>
        </w:tabs>
        <w:rPr>
          <w:sz w:val="28"/>
          <w:szCs w:val="28"/>
        </w:rPr>
      </w:pPr>
    </w:p>
    <w:p w:rsidR="00FC6F6B" w:rsidRDefault="00FC6F6B">
      <w:pPr>
        <w:pStyle w:val="BodyText"/>
      </w:pPr>
      <w:r>
        <w:tab/>
      </w:r>
      <w:r>
        <w:tab/>
        <w:t>Таблиця 5</w:t>
      </w:r>
    </w:p>
    <w:p w:rsidR="00FC6F6B" w:rsidRDefault="00FC6F6B">
      <w:pPr>
        <w:shd w:val="clear" w:color="auto" w:fill="FFFFFF"/>
        <w:tabs>
          <w:tab w:val="left" w:pos="9356"/>
        </w:tabs>
        <w:jc w:val="both"/>
        <w:rPr>
          <w:bCs/>
          <w:color w:val="000000"/>
          <w:sz w:val="28"/>
          <w:szCs w:val="28"/>
        </w:rPr>
      </w:pPr>
      <w:r>
        <w:tab/>
      </w:r>
      <w:r>
        <w:rPr>
          <w:bCs/>
          <w:color w:val="000000"/>
          <w:sz w:val="28"/>
          <w:szCs w:val="28"/>
        </w:rPr>
        <w:t>до прогнозних показників розвитку</w:t>
      </w:r>
    </w:p>
    <w:p w:rsidR="00FC6F6B" w:rsidRDefault="00074F20">
      <w:pPr>
        <w:pStyle w:val="BodyText"/>
      </w:pPr>
      <w:r>
        <w:t xml:space="preserve"> </w:t>
      </w:r>
      <w:r w:rsidR="00FC6F6B">
        <w:tab/>
        <w:t>житлового будівництва області на 2008 рік</w:t>
      </w:r>
      <w:r w:rsidR="00FC6F6B">
        <w:tab/>
      </w:r>
    </w:p>
    <w:p w:rsidR="00FC6F6B" w:rsidRDefault="00FC6F6B">
      <w:pPr>
        <w:pStyle w:val="BodyText"/>
        <w:jc w:val="center"/>
      </w:pPr>
      <w:r>
        <w:t xml:space="preserve">Прогнозні показники </w:t>
      </w:r>
    </w:p>
    <w:p w:rsidR="00FC6F6B" w:rsidRDefault="00FC6F6B">
      <w:pPr>
        <w:shd w:val="clear" w:color="auto" w:fill="FFFFFF"/>
        <w:tabs>
          <w:tab w:val="left" w:pos="709"/>
        </w:tabs>
        <w:jc w:val="center"/>
        <w:rPr>
          <w:sz w:val="28"/>
          <w:szCs w:val="28"/>
        </w:rPr>
      </w:pPr>
      <w:r>
        <w:rPr>
          <w:sz w:val="28"/>
          <w:szCs w:val="28"/>
        </w:rPr>
        <w:t>обсягів введення в експлуатацію житла на 2008 рік за спеціальними програмами (за рахунок усіх джерел фінансування)</w:t>
      </w:r>
    </w:p>
    <w:p w:rsidR="00FC6F6B" w:rsidRDefault="00FC6F6B">
      <w:pPr>
        <w:shd w:val="clear" w:color="auto" w:fill="FFFFFF"/>
        <w:tabs>
          <w:tab w:val="left" w:pos="709"/>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тис.кв.м )</w:t>
      </w:r>
    </w:p>
    <w:tbl>
      <w:tblPr>
        <w:tblW w:w="15735" w:type="dxa"/>
        <w:tblInd w:w="-527" w:type="dxa"/>
        <w:tblLayout w:type="fixed"/>
        <w:tblCellMar>
          <w:left w:w="40" w:type="dxa"/>
          <w:right w:w="40" w:type="dxa"/>
        </w:tblCellMar>
        <w:tblLook w:val="0000" w:firstRow="0" w:lastRow="0" w:firstColumn="0" w:lastColumn="0" w:noHBand="0" w:noVBand="0"/>
      </w:tblPr>
      <w:tblGrid>
        <w:gridCol w:w="1418"/>
        <w:gridCol w:w="1134"/>
        <w:gridCol w:w="1701"/>
        <w:gridCol w:w="1559"/>
        <w:gridCol w:w="1418"/>
        <w:gridCol w:w="1984"/>
        <w:gridCol w:w="1418"/>
        <w:gridCol w:w="850"/>
        <w:gridCol w:w="1134"/>
        <w:gridCol w:w="1418"/>
        <w:gridCol w:w="1701"/>
      </w:tblGrid>
      <w:tr w:rsidR="00FC6F6B">
        <w:tblPrEx>
          <w:tblCellMar>
            <w:top w:w="0" w:type="dxa"/>
            <w:bottom w:w="0" w:type="dxa"/>
          </w:tblCellMar>
        </w:tblPrEx>
        <w:trPr>
          <w:cantSplit/>
          <w:trHeight w:hRule="exact" w:val="339"/>
        </w:trPr>
        <w:tc>
          <w:tcPr>
            <w:tcW w:w="1418" w:type="dxa"/>
            <w:vMerge w:val="restart"/>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sz w:val="28"/>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ind w:right="24"/>
              <w:jc w:val="center"/>
              <w:rPr>
                <w:sz w:val="28"/>
                <w:szCs w:val="22"/>
              </w:rPr>
            </w:pPr>
            <w:r>
              <w:rPr>
                <w:color w:val="000000"/>
                <w:sz w:val="28"/>
                <w:szCs w:val="22"/>
              </w:rPr>
              <w:t>Всього за</w:t>
            </w:r>
            <w:r>
              <w:rPr>
                <w:sz w:val="28"/>
                <w:szCs w:val="22"/>
              </w:rPr>
              <w:t xml:space="preserve"> </w:t>
            </w:r>
          </w:p>
          <w:p w:rsidR="00FC6F6B" w:rsidRDefault="00FC6F6B">
            <w:pPr>
              <w:shd w:val="clear" w:color="auto" w:fill="FFFFFF"/>
              <w:jc w:val="center"/>
              <w:rPr>
                <w:sz w:val="28"/>
                <w:szCs w:val="22"/>
              </w:rPr>
            </w:pPr>
            <w:r>
              <w:rPr>
                <w:color w:val="000000"/>
                <w:sz w:val="28"/>
                <w:szCs w:val="22"/>
              </w:rPr>
              <w:t>програ -</w:t>
            </w:r>
            <w:r>
              <w:rPr>
                <w:sz w:val="28"/>
                <w:szCs w:val="22"/>
              </w:rPr>
              <w:t xml:space="preserve"> </w:t>
            </w:r>
          </w:p>
          <w:p w:rsidR="00FC6F6B" w:rsidRDefault="00FC6F6B">
            <w:pPr>
              <w:shd w:val="clear" w:color="auto" w:fill="FFFFFF"/>
              <w:jc w:val="center"/>
              <w:rPr>
                <w:sz w:val="28"/>
                <w:szCs w:val="22"/>
              </w:rPr>
            </w:pPr>
            <w:r>
              <w:rPr>
                <w:color w:val="000000"/>
                <w:sz w:val="28"/>
                <w:szCs w:val="22"/>
              </w:rPr>
              <w:t>мами</w:t>
            </w:r>
          </w:p>
          <w:p w:rsidR="00FC6F6B" w:rsidRDefault="00FC6F6B">
            <w:pPr>
              <w:shd w:val="clear" w:color="auto" w:fill="FFFFFF"/>
              <w:jc w:val="center"/>
              <w:rPr>
                <w:sz w:val="28"/>
                <w:szCs w:val="22"/>
              </w:rPr>
            </w:pPr>
            <w:r>
              <w:rPr>
                <w:sz w:val="28"/>
                <w:szCs w:val="22"/>
              </w:rPr>
              <w:t xml:space="preserve"> </w:t>
            </w:r>
          </w:p>
        </w:tc>
        <w:tc>
          <w:tcPr>
            <w:tcW w:w="13183"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FC6F6B" w:rsidRDefault="00074F20">
            <w:pPr>
              <w:shd w:val="clear" w:color="auto" w:fill="FFFFFF"/>
              <w:rPr>
                <w:sz w:val="28"/>
                <w:szCs w:val="22"/>
              </w:rPr>
            </w:pPr>
            <w:r>
              <w:rPr>
                <w:color w:val="000000"/>
                <w:sz w:val="28"/>
                <w:szCs w:val="22"/>
              </w:rPr>
              <w:t xml:space="preserve"> </w:t>
            </w:r>
            <w:r w:rsidR="00FC6F6B">
              <w:rPr>
                <w:color w:val="000000"/>
                <w:sz w:val="28"/>
                <w:szCs w:val="22"/>
              </w:rPr>
              <w:t>в тому числі :</w:t>
            </w:r>
            <w:r w:rsidR="00FC6F6B">
              <w:rPr>
                <w:sz w:val="28"/>
                <w:szCs w:val="22"/>
              </w:rPr>
              <w:t xml:space="preserve"> </w:t>
            </w:r>
          </w:p>
        </w:tc>
      </w:tr>
      <w:tr w:rsidR="00FC6F6B">
        <w:tblPrEx>
          <w:tblCellMar>
            <w:top w:w="0" w:type="dxa"/>
            <w:bottom w:w="0" w:type="dxa"/>
          </w:tblCellMar>
        </w:tblPrEx>
        <w:trPr>
          <w:cantSplit/>
          <w:trHeight w:val="2101"/>
        </w:trPr>
        <w:tc>
          <w:tcPr>
            <w:tcW w:w="1418" w:type="dxa"/>
            <w:vMerge/>
            <w:tcBorders>
              <w:left w:val="single" w:sz="6" w:space="0" w:color="auto"/>
              <w:right w:val="single" w:sz="6" w:space="0" w:color="auto"/>
            </w:tcBorders>
            <w:shd w:val="clear" w:color="auto" w:fill="FFFFFF"/>
            <w:vAlign w:val="center"/>
          </w:tcPr>
          <w:p w:rsidR="00FC6F6B" w:rsidRDefault="00FC6F6B">
            <w:pPr>
              <w:shd w:val="clear" w:color="auto" w:fill="FFFFFF"/>
              <w:jc w:val="center"/>
              <w:rPr>
                <w:sz w:val="28"/>
              </w:rPr>
            </w:pPr>
          </w:p>
        </w:tc>
        <w:tc>
          <w:tcPr>
            <w:tcW w:w="1134" w:type="dxa"/>
            <w:vMerge/>
            <w:tcBorders>
              <w:left w:val="single" w:sz="6" w:space="0" w:color="auto"/>
              <w:right w:val="single" w:sz="6" w:space="0" w:color="auto"/>
            </w:tcBorders>
            <w:shd w:val="clear" w:color="auto" w:fill="FFFFFF"/>
            <w:vAlign w:val="center"/>
          </w:tcPr>
          <w:p w:rsidR="00FC6F6B" w:rsidRDefault="00FC6F6B">
            <w:pPr>
              <w:shd w:val="clear" w:color="auto" w:fill="FFFFFF"/>
              <w:jc w:val="center"/>
              <w:rPr>
                <w:sz w:val="28"/>
                <w:szCs w:val="22"/>
              </w:rPr>
            </w:pPr>
          </w:p>
        </w:tc>
        <w:tc>
          <w:tcPr>
            <w:tcW w:w="1701" w:type="dxa"/>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ind w:right="82"/>
              <w:jc w:val="center"/>
              <w:rPr>
                <w:sz w:val="28"/>
                <w:szCs w:val="22"/>
              </w:rPr>
            </w:pPr>
            <w:r>
              <w:rPr>
                <w:color w:val="000000"/>
                <w:sz w:val="28"/>
                <w:szCs w:val="22"/>
              </w:rPr>
              <w:t>Комплексна програма</w:t>
            </w:r>
            <w:r>
              <w:rPr>
                <w:sz w:val="28"/>
                <w:szCs w:val="22"/>
              </w:rPr>
              <w:t xml:space="preserve"> </w:t>
            </w:r>
          </w:p>
          <w:p w:rsidR="00FC6F6B" w:rsidRDefault="00FC6F6B">
            <w:pPr>
              <w:shd w:val="clear" w:color="auto" w:fill="FFFFFF"/>
              <w:jc w:val="center"/>
              <w:rPr>
                <w:sz w:val="28"/>
                <w:szCs w:val="22"/>
              </w:rPr>
            </w:pPr>
            <w:r>
              <w:rPr>
                <w:color w:val="000000"/>
                <w:sz w:val="28"/>
                <w:szCs w:val="22"/>
              </w:rPr>
              <w:t>забезпечення</w:t>
            </w:r>
            <w:r>
              <w:rPr>
                <w:sz w:val="28"/>
                <w:szCs w:val="22"/>
              </w:rPr>
              <w:t xml:space="preserve"> </w:t>
            </w:r>
          </w:p>
          <w:p w:rsidR="00FC6F6B" w:rsidRDefault="00074F20">
            <w:pPr>
              <w:shd w:val="clear" w:color="auto" w:fill="FFFFFF"/>
              <w:ind w:right="134"/>
              <w:jc w:val="center"/>
              <w:rPr>
                <w:sz w:val="28"/>
                <w:szCs w:val="22"/>
              </w:rPr>
            </w:pPr>
            <w:r>
              <w:rPr>
                <w:color w:val="000000"/>
                <w:sz w:val="28"/>
                <w:szCs w:val="22"/>
              </w:rPr>
              <w:t xml:space="preserve"> </w:t>
            </w:r>
            <w:r w:rsidR="00FC6F6B">
              <w:rPr>
                <w:color w:val="000000"/>
                <w:sz w:val="28"/>
                <w:szCs w:val="22"/>
              </w:rPr>
              <w:t>житлом військово-</w:t>
            </w:r>
            <w:r w:rsidR="00FC6F6B">
              <w:rPr>
                <w:sz w:val="28"/>
                <w:szCs w:val="22"/>
              </w:rPr>
              <w:t xml:space="preserve"> </w:t>
            </w:r>
          </w:p>
          <w:p w:rsidR="00FC6F6B" w:rsidRDefault="00FC6F6B">
            <w:pPr>
              <w:shd w:val="clear" w:color="auto" w:fill="FFFFFF"/>
              <w:jc w:val="center"/>
              <w:rPr>
                <w:sz w:val="28"/>
                <w:szCs w:val="22"/>
              </w:rPr>
            </w:pPr>
            <w:r>
              <w:rPr>
                <w:color w:val="000000"/>
                <w:sz w:val="28"/>
                <w:szCs w:val="22"/>
              </w:rPr>
              <w:t>службовців та</w:t>
            </w:r>
            <w:r>
              <w:rPr>
                <w:sz w:val="28"/>
                <w:szCs w:val="22"/>
              </w:rPr>
              <w:t xml:space="preserve"> </w:t>
            </w:r>
          </w:p>
          <w:p w:rsidR="00FC6F6B" w:rsidRDefault="00FC6F6B">
            <w:pPr>
              <w:shd w:val="clear" w:color="auto" w:fill="FFFFFF"/>
              <w:jc w:val="center"/>
              <w:rPr>
                <w:sz w:val="28"/>
                <w:szCs w:val="22"/>
              </w:rPr>
            </w:pPr>
            <w:r>
              <w:rPr>
                <w:color w:val="000000"/>
                <w:sz w:val="28"/>
                <w:szCs w:val="22"/>
              </w:rPr>
              <w:t>членів їх сімей</w:t>
            </w:r>
            <w:r>
              <w:rPr>
                <w:sz w:val="28"/>
                <w:szCs w:val="22"/>
              </w:rPr>
              <w:t xml:space="preserve"> </w:t>
            </w:r>
          </w:p>
        </w:tc>
        <w:tc>
          <w:tcPr>
            <w:tcW w:w="1559" w:type="dxa"/>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ind w:right="154"/>
              <w:jc w:val="center"/>
              <w:rPr>
                <w:sz w:val="28"/>
                <w:szCs w:val="22"/>
              </w:rPr>
            </w:pPr>
            <w:r>
              <w:rPr>
                <w:color w:val="000000"/>
                <w:sz w:val="28"/>
                <w:szCs w:val="22"/>
              </w:rPr>
              <w:t>Програма забезпечення</w:t>
            </w:r>
            <w:r>
              <w:rPr>
                <w:sz w:val="28"/>
                <w:szCs w:val="22"/>
              </w:rPr>
              <w:t xml:space="preserve"> </w:t>
            </w:r>
          </w:p>
          <w:p w:rsidR="00FC6F6B" w:rsidRDefault="00FC6F6B">
            <w:pPr>
              <w:shd w:val="clear" w:color="auto" w:fill="FFFFFF"/>
              <w:jc w:val="center"/>
              <w:rPr>
                <w:sz w:val="28"/>
                <w:szCs w:val="22"/>
              </w:rPr>
            </w:pPr>
            <w:r>
              <w:rPr>
                <w:color w:val="000000"/>
                <w:sz w:val="28"/>
                <w:szCs w:val="22"/>
              </w:rPr>
              <w:t>житлом</w:t>
            </w:r>
            <w:r>
              <w:rPr>
                <w:sz w:val="28"/>
                <w:szCs w:val="22"/>
              </w:rPr>
              <w:t xml:space="preserve"> </w:t>
            </w:r>
          </w:p>
          <w:p w:rsidR="00FC6F6B" w:rsidRDefault="00FC6F6B">
            <w:pPr>
              <w:shd w:val="clear" w:color="auto" w:fill="FFFFFF"/>
              <w:jc w:val="center"/>
              <w:rPr>
                <w:color w:val="000000"/>
                <w:sz w:val="28"/>
                <w:szCs w:val="22"/>
              </w:rPr>
            </w:pPr>
            <w:r>
              <w:rPr>
                <w:color w:val="000000"/>
                <w:sz w:val="28"/>
                <w:szCs w:val="22"/>
              </w:rPr>
              <w:t>військово -</w:t>
            </w:r>
          </w:p>
          <w:p w:rsidR="00FC6F6B" w:rsidRDefault="00FC6F6B">
            <w:pPr>
              <w:shd w:val="clear" w:color="auto" w:fill="FFFFFF"/>
              <w:jc w:val="center"/>
              <w:rPr>
                <w:sz w:val="28"/>
                <w:szCs w:val="22"/>
              </w:rPr>
            </w:pPr>
            <w:r>
              <w:rPr>
                <w:color w:val="000000"/>
                <w:sz w:val="28"/>
                <w:szCs w:val="22"/>
              </w:rPr>
              <w:t>службовців,</w:t>
            </w:r>
            <w:r>
              <w:rPr>
                <w:sz w:val="28"/>
                <w:szCs w:val="22"/>
              </w:rPr>
              <w:t xml:space="preserve"> </w:t>
            </w:r>
          </w:p>
          <w:p w:rsidR="00FC6F6B" w:rsidRDefault="00FC6F6B">
            <w:pPr>
              <w:shd w:val="clear" w:color="auto" w:fill="FFFFFF"/>
              <w:rPr>
                <w:sz w:val="28"/>
                <w:szCs w:val="22"/>
              </w:rPr>
            </w:pPr>
            <w:r>
              <w:rPr>
                <w:color w:val="000000"/>
                <w:sz w:val="28"/>
                <w:szCs w:val="22"/>
              </w:rPr>
              <w:t>звільнених у запас або</w:t>
            </w:r>
            <w:r w:rsidR="00074F20">
              <w:rPr>
                <w:sz w:val="28"/>
                <w:szCs w:val="22"/>
              </w:rPr>
              <w:t xml:space="preserve"> </w:t>
            </w:r>
            <w:r>
              <w:rPr>
                <w:color w:val="000000"/>
                <w:sz w:val="28"/>
                <w:szCs w:val="22"/>
              </w:rPr>
              <w:t>відставку</w:t>
            </w:r>
          </w:p>
        </w:tc>
        <w:tc>
          <w:tcPr>
            <w:tcW w:w="1418" w:type="dxa"/>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ind w:right="14"/>
              <w:jc w:val="center"/>
              <w:rPr>
                <w:sz w:val="28"/>
                <w:szCs w:val="22"/>
              </w:rPr>
            </w:pPr>
            <w:r>
              <w:rPr>
                <w:color w:val="000000"/>
                <w:sz w:val="28"/>
                <w:szCs w:val="22"/>
              </w:rPr>
              <w:t>Державна програма</w:t>
            </w:r>
            <w:r>
              <w:rPr>
                <w:sz w:val="28"/>
                <w:szCs w:val="22"/>
              </w:rPr>
              <w:t xml:space="preserve"> </w:t>
            </w:r>
          </w:p>
          <w:p w:rsidR="00FC6F6B" w:rsidRDefault="00FC6F6B">
            <w:pPr>
              <w:shd w:val="clear" w:color="auto" w:fill="FFFFFF"/>
              <w:jc w:val="center"/>
              <w:rPr>
                <w:sz w:val="28"/>
                <w:szCs w:val="22"/>
              </w:rPr>
            </w:pPr>
            <w:r>
              <w:rPr>
                <w:color w:val="000000"/>
                <w:sz w:val="28"/>
                <w:szCs w:val="22"/>
              </w:rPr>
              <w:t>забезпе-</w:t>
            </w:r>
            <w:r>
              <w:rPr>
                <w:sz w:val="28"/>
                <w:szCs w:val="22"/>
              </w:rPr>
              <w:t xml:space="preserve"> </w:t>
            </w:r>
          </w:p>
          <w:p w:rsidR="00FC6F6B" w:rsidRDefault="00FC6F6B">
            <w:pPr>
              <w:shd w:val="clear" w:color="auto" w:fill="FFFFFF"/>
              <w:ind w:right="130"/>
              <w:jc w:val="center"/>
              <w:rPr>
                <w:sz w:val="28"/>
                <w:szCs w:val="22"/>
              </w:rPr>
            </w:pPr>
            <w:r>
              <w:rPr>
                <w:color w:val="000000"/>
                <w:sz w:val="28"/>
                <w:szCs w:val="22"/>
              </w:rPr>
              <w:t>чення молоді</w:t>
            </w:r>
            <w:r>
              <w:rPr>
                <w:sz w:val="28"/>
                <w:szCs w:val="22"/>
              </w:rPr>
              <w:t xml:space="preserve"> </w:t>
            </w:r>
          </w:p>
          <w:p w:rsidR="00FC6F6B" w:rsidRDefault="00FC6F6B">
            <w:pPr>
              <w:shd w:val="clear" w:color="auto" w:fill="FFFFFF"/>
              <w:jc w:val="center"/>
              <w:rPr>
                <w:sz w:val="28"/>
                <w:szCs w:val="22"/>
              </w:rPr>
            </w:pPr>
            <w:r>
              <w:rPr>
                <w:color w:val="000000"/>
                <w:sz w:val="28"/>
                <w:szCs w:val="22"/>
              </w:rPr>
              <w:t>житлом</w:t>
            </w:r>
            <w:r>
              <w:rPr>
                <w:sz w:val="28"/>
                <w:szCs w:val="22"/>
              </w:rPr>
              <w:t xml:space="preserve"> </w:t>
            </w:r>
          </w:p>
        </w:tc>
        <w:tc>
          <w:tcPr>
            <w:tcW w:w="1984" w:type="dxa"/>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sz w:val="28"/>
                <w:szCs w:val="22"/>
              </w:rPr>
            </w:pPr>
            <w:r>
              <w:rPr>
                <w:color w:val="000000"/>
                <w:sz w:val="28"/>
                <w:szCs w:val="22"/>
              </w:rPr>
              <w:t>Регіональна</w:t>
            </w:r>
            <w:r>
              <w:rPr>
                <w:sz w:val="28"/>
                <w:szCs w:val="22"/>
              </w:rPr>
              <w:t xml:space="preserve"> </w:t>
            </w:r>
          </w:p>
          <w:p w:rsidR="00FC6F6B" w:rsidRDefault="00FC6F6B">
            <w:pPr>
              <w:shd w:val="clear" w:color="auto" w:fill="FFFFFF"/>
              <w:ind w:right="86"/>
              <w:jc w:val="center"/>
              <w:rPr>
                <w:sz w:val="28"/>
                <w:szCs w:val="22"/>
              </w:rPr>
            </w:pPr>
            <w:r>
              <w:rPr>
                <w:color w:val="000000"/>
                <w:sz w:val="28"/>
                <w:szCs w:val="22"/>
              </w:rPr>
              <w:t>програма індивідуаль-</w:t>
            </w:r>
            <w:r>
              <w:rPr>
                <w:sz w:val="28"/>
                <w:szCs w:val="22"/>
              </w:rPr>
              <w:t xml:space="preserve"> </w:t>
            </w:r>
          </w:p>
          <w:p w:rsidR="00FC6F6B" w:rsidRDefault="00FC6F6B">
            <w:pPr>
              <w:shd w:val="clear" w:color="auto" w:fill="FFFFFF"/>
              <w:jc w:val="center"/>
              <w:rPr>
                <w:sz w:val="28"/>
                <w:szCs w:val="22"/>
              </w:rPr>
            </w:pPr>
            <w:r>
              <w:rPr>
                <w:color w:val="000000"/>
                <w:sz w:val="28"/>
                <w:szCs w:val="22"/>
              </w:rPr>
              <w:t>ного житлово-</w:t>
            </w:r>
            <w:r>
              <w:rPr>
                <w:sz w:val="28"/>
                <w:szCs w:val="22"/>
              </w:rPr>
              <w:t xml:space="preserve"> </w:t>
            </w:r>
          </w:p>
          <w:p w:rsidR="00FC6F6B" w:rsidRDefault="00FC6F6B">
            <w:pPr>
              <w:shd w:val="clear" w:color="auto" w:fill="FFFFFF"/>
              <w:jc w:val="center"/>
              <w:rPr>
                <w:sz w:val="28"/>
                <w:szCs w:val="22"/>
              </w:rPr>
            </w:pPr>
            <w:r>
              <w:rPr>
                <w:color w:val="000000"/>
                <w:sz w:val="28"/>
                <w:szCs w:val="22"/>
              </w:rPr>
              <w:t>го будівництва у сільській</w:t>
            </w:r>
            <w:r>
              <w:rPr>
                <w:sz w:val="28"/>
                <w:szCs w:val="22"/>
              </w:rPr>
              <w:t xml:space="preserve"> </w:t>
            </w:r>
          </w:p>
          <w:p w:rsidR="00FC6F6B" w:rsidRDefault="00FC6F6B">
            <w:pPr>
              <w:shd w:val="clear" w:color="auto" w:fill="FFFFFF"/>
              <w:jc w:val="center"/>
              <w:rPr>
                <w:sz w:val="28"/>
                <w:szCs w:val="22"/>
              </w:rPr>
            </w:pPr>
            <w:r>
              <w:rPr>
                <w:color w:val="000000"/>
                <w:sz w:val="28"/>
                <w:szCs w:val="22"/>
              </w:rPr>
              <w:t>місцевості</w:t>
            </w:r>
            <w:r>
              <w:rPr>
                <w:sz w:val="28"/>
                <w:szCs w:val="22"/>
              </w:rPr>
              <w:t xml:space="preserve"> </w:t>
            </w:r>
          </w:p>
          <w:p w:rsidR="00FC6F6B" w:rsidRDefault="00FC6F6B">
            <w:pPr>
              <w:shd w:val="clear" w:color="auto" w:fill="FFFFFF"/>
              <w:jc w:val="center"/>
              <w:rPr>
                <w:sz w:val="28"/>
                <w:szCs w:val="22"/>
              </w:rPr>
            </w:pPr>
            <w:r>
              <w:rPr>
                <w:color w:val="000000"/>
                <w:sz w:val="28"/>
                <w:szCs w:val="22"/>
              </w:rPr>
              <w:t>(за програмою</w:t>
            </w:r>
            <w:r>
              <w:rPr>
                <w:sz w:val="28"/>
                <w:szCs w:val="22"/>
              </w:rPr>
              <w:t xml:space="preserve"> </w:t>
            </w:r>
          </w:p>
          <w:p w:rsidR="00FC6F6B" w:rsidRDefault="00FC6F6B">
            <w:pPr>
              <w:shd w:val="clear" w:color="auto" w:fill="FFFFFF"/>
              <w:jc w:val="center"/>
              <w:rPr>
                <w:sz w:val="28"/>
                <w:szCs w:val="22"/>
              </w:rPr>
            </w:pPr>
            <w:r>
              <w:rPr>
                <w:color w:val="000000"/>
                <w:sz w:val="28"/>
                <w:szCs w:val="22"/>
              </w:rPr>
              <w:t>"Власний дім")</w:t>
            </w:r>
            <w:r>
              <w:rPr>
                <w:sz w:val="28"/>
                <w:szCs w:val="22"/>
              </w:rPr>
              <w:t xml:space="preserve"> </w:t>
            </w:r>
          </w:p>
        </w:tc>
        <w:tc>
          <w:tcPr>
            <w:tcW w:w="1418" w:type="dxa"/>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ind w:right="144"/>
              <w:jc w:val="center"/>
              <w:rPr>
                <w:sz w:val="28"/>
                <w:szCs w:val="22"/>
              </w:rPr>
            </w:pPr>
            <w:r>
              <w:rPr>
                <w:color w:val="000000"/>
                <w:sz w:val="28"/>
                <w:szCs w:val="22"/>
              </w:rPr>
              <w:t>Чорно</w:t>
            </w:r>
            <w:r>
              <w:rPr>
                <w:color w:val="000000"/>
                <w:sz w:val="28"/>
                <w:szCs w:val="22"/>
              </w:rPr>
              <w:softHyphen/>
              <w:t>бильська</w:t>
            </w:r>
            <w:r>
              <w:rPr>
                <w:sz w:val="28"/>
                <w:szCs w:val="22"/>
              </w:rPr>
              <w:t xml:space="preserve"> </w:t>
            </w:r>
          </w:p>
          <w:p w:rsidR="00FC6F6B" w:rsidRDefault="00FC6F6B">
            <w:pPr>
              <w:shd w:val="clear" w:color="auto" w:fill="FFFFFF"/>
              <w:jc w:val="center"/>
              <w:rPr>
                <w:sz w:val="28"/>
                <w:szCs w:val="22"/>
              </w:rPr>
            </w:pPr>
            <w:r>
              <w:rPr>
                <w:color w:val="000000"/>
                <w:sz w:val="28"/>
                <w:szCs w:val="22"/>
              </w:rPr>
              <w:t>будівельна</w:t>
            </w:r>
            <w:r>
              <w:rPr>
                <w:sz w:val="28"/>
                <w:szCs w:val="22"/>
              </w:rPr>
              <w:t xml:space="preserve"> </w:t>
            </w:r>
          </w:p>
          <w:p w:rsidR="00FC6F6B" w:rsidRDefault="00FC6F6B">
            <w:pPr>
              <w:shd w:val="clear" w:color="auto" w:fill="FFFFFF"/>
              <w:jc w:val="center"/>
              <w:rPr>
                <w:sz w:val="28"/>
                <w:szCs w:val="22"/>
              </w:rPr>
            </w:pPr>
            <w:r>
              <w:rPr>
                <w:color w:val="000000"/>
                <w:sz w:val="28"/>
                <w:szCs w:val="22"/>
              </w:rPr>
              <w:t>програма</w:t>
            </w:r>
            <w:r>
              <w:rPr>
                <w:sz w:val="28"/>
                <w:szCs w:val="22"/>
              </w:rPr>
              <w:t xml:space="preserve"> </w:t>
            </w:r>
          </w:p>
        </w:tc>
        <w:tc>
          <w:tcPr>
            <w:tcW w:w="850" w:type="dxa"/>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ind w:right="144"/>
              <w:jc w:val="center"/>
              <w:rPr>
                <w:color w:val="000000"/>
                <w:sz w:val="28"/>
                <w:szCs w:val="22"/>
              </w:rPr>
            </w:pPr>
            <w:r>
              <w:rPr>
                <w:color w:val="000000"/>
                <w:sz w:val="28"/>
                <w:szCs w:val="22"/>
              </w:rPr>
              <w:t>Інші про-гра-ми</w:t>
            </w:r>
          </w:p>
          <w:p w:rsidR="00FC6F6B" w:rsidRDefault="00FC6F6B">
            <w:pPr>
              <w:shd w:val="clear" w:color="auto" w:fill="FFFFFF"/>
              <w:ind w:right="144"/>
              <w:jc w:val="center"/>
              <w:rPr>
                <w:color w:val="000000"/>
                <w:sz w:val="28"/>
                <w:szCs w:val="22"/>
              </w:rPr>
            </w:pPr>
          </w:p>
          <w:p w:rsidR="00FC6F6B" w:rsidRDefault="00FC6F6B">
            <w:pPr>
              <w:shd w:val="clear" w:color="auto" w:fill="FFFFFF"/>
              <w:ind w:right="144"/>
              <w:jc w:val="center"/>
              <w:rPr>
                <w:color w:val="000000"/>
                <w:sz w:val="28"/>
                <w:szCs w:val="22"/>
              </w:rPr>
            </w:pPr>
          </w:p>
          <w:p w:rsidR="00FC6F6B" w:rsidRDefault="00FC6F6B">
            <w:pPr>
              <w:shd w:val="clear" w:color="auto" w:fill="FFFFFF"/>
              <w:ind w:right="144"/>
              <w:jc w:val="center"/>
              <w:rPr>
                <w:sz w:val="28"/>
                <w:szCs w:val="22"/>
              </w:rPr>
            </w:pPr>
            <w:r>
              <w:rPr>
                <w:color w:val="000000"/>
                <w:sz w:val="28"/>
                <w:szCs w:val="22"/>
              </w:rPr>
              <w:t>*/</w:t>
            </w:r>
            <w:r w:rsidR="00074F20">
              <w:rPr>
                <w:sz w:val="28"/>
                <w:szCs w:val="22"/>
              </w:rPr>
              <w:t xml:space="preserve"> </w:t>
            </w:r>
          </w:p>
        </w:tc>
        <w:tc>
          <w:tcPr>
            <w:tcW w:w="1134" w:type="dxa"/>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ind w:right="106"/>
              <w:jc w:val="center"/>
              <w:rPr>
                <w:sz w:val="28"/>
                <w:szCs w:val="22"/>
              </w:rPr>
            </w:pPr>
            <w:r>
              <w:rPr>
                <w:color w:val="000000"/>
                <w:sz w:val="28"/>
                <w:szCs w:val="22"/>
              </w:rPr>
              <w:t>Будів</w:t>
            </w:r>
            <w:r>
              <w:rPr>
                <w:color w:val="000000"/>
                <w:sz w:val="28"/>
                <w:szCs w:val="22"/>
              </w:rPr>
              <w:softHyphen/>
              <w:t>ництво</w:t>
            </w:r>
            <w:r>
              <w:rPr>
                <w:sz w:val="28"/>
                <w:szCs w:val="22"/>
              </w:rPr>
              <w:t xml:space="preserve"> </w:t>
            </w:r>
          </w:p>
          <w:p w:rsidR="00FC6F6B" w:rsidRDefault="00FC6F6B">
            <w:pPr>
              <w:shd w:val="clear" w:color="auto" w:fill="FFFFFF"/>
              <w:jc w:val="center"/>
              <w:rPr>
                <w:sz w:val="28"/>
                <w:szCs w:val="22"/>
              </w:rPr>
            </w:pPr>
            <w:r>
              <w:rPr>
                <w:color w:val="000000"/>
                <w:sz w:val="28"/>
                <w:szCs w:val="22"/>
              </w:rPr>
              <w:t>соціаль-</w:t>
            </w:r>
            <w:r>
              <w:rPr>
                <w:sz w:val="28"/>
                <w:szCs w:val="22"/>
              </w:rPr>
              <w:t xml:space="preserve"> </w:t>
            </w:r>
          </w:p>
          <w:p w:rsidR="00FC6F6B" w:rsidRDefault="00FC6F6B">
            <w:pPr>
              <w:shd w:val="clear" w:color="auto" w:fill="FFFFFF"/>
              <w:ind w:right="139"/>
              <w:jc w:val="center"/>
              <w:rPr>
                <w:color w:val="000000"/>
                <w:sz w:val="28"/>
                <w:szCs w:val="22"/>
              </w:rPr>
            </w:pPr>
            <w:r>
              <w:rPr>
                <w:color w:val="000000"/>
                <w:sz w:val="28"/>
                <w:szCs w:val="22"/>
              </w:rPr>
              <w:t>ного житла</w:t>
            </w:r>
          </w:p>
          <w:p w:rsidR="00FC6F6B" w:rsidRDefault="00FC6F6B">
            <w:pPr>
              <w:shd w:val="clear" w:color="auto" w:fill="FFFFFF"/>
              <w:ind w:right="139"/>
              <w:jc w:val="center"/>
              <w:rPr>
                <w:sz w:val="28"/>
                <w:szCs w:val="22"/>
              </w:rPr>
            </w:pPr>
          </w:p>
        </w:tc>
        <w:tc>
          <w:tcPr>
            <w:tcW w:w="1418" w:type="dxa"/>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sz w:val="28"/>
                <w:szCs w:val="22"/>
              </w:rPr>
            </w:pPr>
            <w:r>
              <w:rPr>
                <w:color w:val="000000"/>
                <w:sz w:val="28"/>
                <w:szCs w:val="22"/>
              </w:rPr>
              <w:t>Створення фондів</w:t>
            </w:r>
            <w:r>
              <w:rPr>
                <w:sz w:val="28"/>
                <w:szCs w:val="22"/>
              </w:rPr>
              <w:t xml:space="preserve"> </w:t>
            </w:r>
          </w:p>
          <w:p w:rsidR="00FC6F6B" w:rsidRDefault="00FC6F6B">
            <w:pPr>
              <w:shd w:val="clear" w:color="auto" w:fill="FFFFFF"/>
              <w:jc w:val="center"/>
              <w:rPr>
                <w:sz w:val="28"/>
                <w:szCs w:val="22"/>
              </w:rPr>
            </w:pPr>
            <w:r>
              <w:rPr>
                <w:color w:val="000000"/>
                <w:sz w:val="28"/>
                <w:szCs w:val="22"/>
              </w:rPr>
              <w:t>житла для</w:t>
            </w:r>
            <w:r>
              <w:rPr>
                <w:sz w:val="28"/>
                <w:szCs w:val="22"/>
              </w:rPr>
              <w:t xml:space="preserve"> </w:t>
            </w:r>
          </w:p>
          <w:p w:rsidR="00FC6F6B" w:rsidRDefault="00FC6F6B">
            <w:pPr>
              <w:shd w:val="clear" w:color="auto" w:fill="FFFFFF"/>
              <w:ind w:right="34"/>
              <w:jc w:val="center"/>
              <w:rPr>
                <w:color w:val="000000"/>
                <w:sz w:val="28"/>
                <w:szCs w:val="22"/>
              </w:rPr>
            </w:pPr>
            <w:r>
              <w:rPr>
                <w:color w:val="000000"/>
                <w:sz w:val="28"/>
                <w:szCs w:val="22"/>
              </w:rPr>
              <w:t>тимчасо-</w:t>
            </w:r>
          </w:p>
          <w:p w:rsidR="00FC6F6B" w:rsidRDefault="00FC6F6B">
            <w:pPr>
              <w:shd w:val="clear" w:color="auto" w:fill="FFFFFF"/>
              <w:ind w:right="34"/>
              <w:jc w:val="center"/>
              <w:rPr>
                <w:sz w:val="28"/>
                <w:szCs w:val="22"/>
              </w:rPr>
            </w:pPr>
            <w:r>
              <w:rPr>
                <w:color w:val="000000"/>
                <w:sz w:val="28"/>
                <w:szCs w:val="22"/>
              </w:rPr>
              <w:softHyphen/>
              <w:t>вого</w:t>
            </w:r>
            <w:r>
              <w:rPr>
                <w:sz w:val="28"/>
                <w:szCs w:val="22"/>
              </w:rPr>
              <w:t xml:space="preserve"> </w:t>
            </w:r>
          </w:p>
          <w:p w:rsidR="00FC6F6B" w:rsidRDefault="00FC6F6B">
            <w:pPr>
              <w:shd w:val="clear" w:color="auto" w:fill="FFFFFF"/>
              <w:jc w:val="center"/>
              <w:rPr>
                <w:sz w:val="28"/>
                <w:szCs w:val="22"/>
              </w:rPr>
            </w:pPr>
            <w:r>
              <w:rPr>
                <w:color w:val="000000"/>
                <w:sz w:val="28"/>
                <w:szCs w:val="22"/>
              </w:rPr>
              <w:t>прожи-</w:t>
            </w:r>
            <w:r>
              <w:rPr>
                <w:sz w:val="28"/>
                <w:szCs w:val="22"/>
              </w:rPr>
              <w:t xml:space="preserve"> </w:t>
            </w:r>
          </w:p>
          <w:p w:rsidR="00FC6F6B" w:rsidRDefault="00FC6F6B">
            <w:pPr>
              <w:shd w:val="clear" w:color="auto" w:fill="FFFFFF"/>
              <w:jc w:val="center"/>
              <w:rPr>
                <w:sz w:val="28"/>
                <w:szCs w:val="22"/>
              </w:rPr>
            </w:pPr>
            <w:r>
              <w:rPr>
                <w:color w:val="000000"/>
                <w:sz w:val="28"/>
                <w:szCs w:val="22"/>
              </w:rPr>
              <w:t>вання</w:t>
            </w:r>
            <w:r>
              <w:rPr>
                <w:sz w:val="28"/>
                <w:szCs w:val="22"/>
              </w:rPr>
              <w:t xml:space="preserve"> </w:t>
            </w:r>
          </w:p>
        </w:tc>
        <w:tc>
          <w:tcPr>
            <w:tcW w:w="1701" w:type="dxa"/>
            <w:tcBorders>
              <w:top w:val="single" w:sz="6" w:space="0" w:color="auto"/>
              <w:left w:val="single" w:sz="6" w:space="0" w:color="auto"/>
              <w:right w:val="single" w:sz="6" w:space="0" w:color="auto"/>
            </w:tcBorders>
            <w:shd w:val="clear" w:color="auto" w:fill="FFFFFF"/>
            <w:vAlign w:val="center"/>
          </w:tcPr>
          <w:p w:rsidR="00FC6F6B" w:rsidRDefault="00FC6F6B">
            <w:pPr>
              <w:shd w:val="clear" w:color="auto" w:fill="FFFFFF"/>
              <w:jc w:val="center"/>
              <w:rPr>
                <w:color w:val="000000"/>
                <w:sz w:val="28"/>
                <w:szCs w:val="22"/>
              </w:rPr>
            </w:pPr>
            <w:r>
              <w:rPr>
                <w:color w:val="000000"/>
                <w:sz w:val="28"/>
                <w:szCs w:val="22"/>
              </w:rPr>
              <w:t>Створення маневреного житлового фонду</w:t>
            </w:r>
          </w:p>
        </w:tc>
      </w:tr>
      <w:tr w:rsidR="00FC6F6B">
        <w:tblPrEx>
          <w:tblCellMar>
            <w:top w:w="0" w:type="dxa"/>
            <w:bottom w:w="0" w:type="dxa"/>
          </w:tblCellMar>
        </w:tblPrEx>
        <w:trPr>
          <w:trHeight w:hRule="exact" w:val="478"/>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r>
              <w:rPr>
                <w:color w:val="000000"/>
                <w:sz w:val="28"/>
                <w:szCs w:val="24"/>
              </w:rPr>
              <w:t>2008 рік</w:t>
            </w:r>
            <w:r>
              <w:rPr>
                <w:sz w:val="28"/>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14,21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1,93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0,43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2,3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7,7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1,85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p>
        </w:tc>
      </w:tr>
      <w:tr w:rsidR="00FC6F6B">
        <w:tblPrEx>
          <w:tblCellMar>
            <w:top w:w="0" w:type="dxa"/>
            <w:bottom w:w="0" w:type="dxa"/>
          </w:tblCellMar>
        </w:tblPrEx>
        <w:trPr>
          <w:trHeight w:hRule="exact" w:val="853"/>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r>
              <w:rPr>
                <w:sz w:val="28"/>
                <w:szCs w:val="24"/>
              </w:rPr>
              <w:t>темп до</w:t>
            </w:r>
            <w:r w:rsidR="00074F20">
              <w:rPr>
                <w:sz w:val="28"/>
                <w:szCs w:val="24"/>
              </w:rPr>
              <w:t xml:space="preserve"> </w:t>
            </w:r>
            <w:r>
              <w:rPr>
                <w:sz w:val="28"/>
                <w:szCs w:val="24"/>
              </w:rPr>
              <w:t>2007 р., %</w:t>
            </w:r>
          </w:p>
          <w:p w:rsidR="00FC6F6B" w:rsidRDefault="00FC6F6B">
            <w:pPr>
              <w:shd w:val="clear" w:color="auto" w:fill="FFFFFF"/>
              <w:jc w:val="center"/>
              <w:rPr>
                <w:sz w:val="28"/>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154,3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275,7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122,9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145,6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163,5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105,7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p>
        </w:tc>
      </w:tr>
      <w:tr w:rsidR="00FC6F6B">
        <w:tblPrEx>
          <w:tblCellMar>
            <w:top w:w="0" w:type="dxa"/>
            <w:bottom w:w="0" w:type="dxa"/>
          </w:tblCellMar>
        </w:tblPrEx>
        <w:trPr>
          <w:trHeight w:hRule="exact" w:val="615"/>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szCs w:val="24"/>
              </w:rPr>
            </w:pPr>
            <w:r>
              <w:rPr>
                <w:sz w:val="28"/>
                <w:szCs w:val="24"/>
              </w:rPr>
              <w:t>2007 рік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9,21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0,7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0,35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1,58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4,71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0,12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r>
              <w:rPr>
                <w:sz w:val="28"/>
              </w:rPr>
              <w:t>1,75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C6F6B" w:rsidRDefault="00FC6F6B">
            <w:pPr>
              <w:shd w:val="clear" w:color="auto" w:fill="FFFFFF"/>
              <w:jc w:val="center"/>
              <w:rPr>
                <w:sz w:val="28"/>
              </w:rPr>
            </w:pPr>
          </w:p>
        </w:tc>
      </w:tr>
    </w:tbl>
    <w:p w:rsidR="00FC6F6B" w:rsidRDefault="00FC6F6B">
      <w:pPr>
        <w:shd w:val="clear" w:color="auto" w:fill="FFFFFF"/>
        <w:tabs>
          <w:tab w:val="left" w:pos="709"/>
        </w:tabs>
        <w:jc w:val="both"/>
        <w:rPr>
          <w:sz w:val="28"/>
          <w:szCs w:val="28"/>
        </w:rPr>
      </w:pPr>
    </w:p>
    <w:p w:rsidR="00FC6F6B" w:rsidRDefault="00FC6F6B">
      <w:pPr>
        <w:shd w:val="clear" w:color="auto" w:fill="FFFFFF"/>
        <w:tabs>
          <w:tab w:val="left" w:pos="709"/>
        </w:tabs>
        <w:jc w:val="both"/>
        <w:rPr>
          <w:sz w:val="28"/>
          <w:szCs w:val="28"/>
        </w:rPr>
      </w:pPr>
      <w:r>
        <w:rPr>
          <w:sz w:val="28"/>
          <w:szCs w:val="28"/>
        </w:rPr>
        <w:t>*/ забезпечення житлом громадян, які перебували на загальній квартирній черзі при органах місцевого самоврядування</w:t>
      </w:r>
    </w:p>
    <w:p w:rsidR="00FC6F6B" w:rsidRDefault="00FC6F6B">
      <w:pPr>
        <w:shd w:val="clear" w:color="auto" w:fill="FFFFFF"/>
        <w:tabs>
          <w:tab w:val="left" w:pos="709"/>
        </w:tabs>
        <w:jc w:val="both"/>
        <w:rPr>
          <w:sz w:val="28"/>
          <w:szCs w:val="28"/>
        </w:rPr>
      </w:pPr>
    </w:p>
    <w:p w:rsidR="00FC6F6B" w:rsidRDefault="00FC6F6B">
      <w:pPr>
        <w:shd w:val="clear" w:color="auto" w:fill="FFFFFF"/>
        <w:tabs>
          <w:tab w:val="left" w:pos="709"/>
        </w:tabs>
        <w:jc w:val="both"/>
        <w:rPr>
          <w:sz w:val="28"/>
          <w:szCs w:val="28"/>
        </w:rPr>
      </w:pPr>
    </w:p>
    <w:p w:rsidR="00FC6F6B" w:rsidRDefault="00FC6F6B">
      <w:pPr>
        <w:shd w:val="clear" w:color="auto" w:fill="FFFFFF"/>
        <w:tabs>
          <w:tab w:val="left" w:pos="709"/>
        </w:tabs>
        <w:jc w:val="both"/>
        <w:rPr>
          <w:sz w:val="28"/>
          <w:szCs w:val="28"/>
        </w:rPr>
      </w:pPr>
    </w:p>
    <w:p w:rsidR="00FC6F6B" w:rsidRDefault="00FC6F6B">
      <w:pPr>
        <w:shd w:val="clear" w:color="auto" w:fill="FFFFFF"/>
        <w:tabs>
          <w:tab w:val="left" w:pos="709"/>
        </w:tabs>
        <w:jc w:val="both"/>
        <w:rPr>
          <w:sz w:val="28"/>
          <w:szCs w:val="28"/>
        </w:rPr>
      </w:pPr>
    </w:p>
    <w:p w:rsidR="00FC6F6B" w:rsidRDefault="00FC6F6B">
      <w:pPr>
        <w:pStyle w:val="BodyText2"/>
      </w:pPr>
      <w:r>
        <w:tab/>
      </w:r>
      <w:r>
        <w:tab/>
        <w:t>Таблиця 6</w:t>
      </w:r>
    </w:p>
    <w:p w:rsidR="00FC6F6B" w:rsidRDefault="00FC6F6B">
      <w:pPr>
        <w:shd w:val="clear" w:color="auto" w:fill="FFFFFF"/>
        <w:tabs>
          <w:tab w:val="left" w:pos="9356"/>
        </w:tabs>
        <w:jc w:val="both"/>
        <w:rPr>
          <w:bCs/>
          <w:color w:val="000000"/>
          <w:sz w:val="28"/>
          <w:szCs w:val="28"/>
        </w:rPr>
      </w:pPr>
      <w:r>
        <w:tab/>
      </w:r>
      <w:r>
        <w:rPr>
          <w:bCs/>
          <w:color w:val="000000"/>
          <w:sz w:val="28"/>
          <w:szCs w:val="28"/>
        </w:rPr>
        <w:t>до прогнозних показників розвитку</w:t>
      </w:r>
    </w:p>
    <w:p w:rsidR="00FC6F6B" w:rsidRDefault="00074F20">
      <w:pPr>
        <w:pStyle w:val="BodyText2"/>
      </w:pPr>
      <w:r>
        <w:t xml:space="preserve"> </w:t>
      </w:r>
      <w:r w:rsidR="00FC6F6B">
        <w:tab/>
        <w:t>житлового будівництва області на 2008 рік</w:t>
      </w:r>
    </w:p>
    <w:p w:rsidR="00FC6F6B" w:rsidRDefault="00FC6F6B">
      <w:pPr>
        <w:pStyle w:val="BodyText2"/>
      </w:pPr>
    </w:p>
    <w:p w:rsidR="00FC6F6B" w:rsidRDefault="00FC6F6B">
      <w:pPr>
        <w:shd w:val="clear" w:color="auto" w:fill="FFFFFF"/>
        <w:tabs>
          <w:tab w:val="left" w:pos="284"/>
        </w:tabs>
        <w:jc w:val="both"/>
        <w:rPr>
          <w:sz w:val="28"/>
          <w:szCs w:val="28"/>
        </w:rPr>
      </w:pPr>
    </w:p>
    <w:p w:rsidR="00FC6F6B" w:rsidRDefault="00FC6F6B">
      <w:pPr>
        <w:shd w:val="clear" w:color="auto" w:fill="FFFFFF"/>
        <w:tabs>
          <w:tab w:val="left" w:pos="284"/>
        </w:tabs>
        <w:jc w:val="center"/>
        <w:rPr>
          <w:sz w:val="28"/>
          <w:szCs w:val="28"/>
        </w:rPr>
      </w:pPr>
      <w:r>
        <w:rPr>
          <w:sz w:val="28"/>
          <w:szCs w:val="28"/>
        </w:rPr>
        <w:t>Прогнозні показники</w:t>
      </w:r>
    </w:p>
    <w:p w:rsidR="00FC6F6B" w:rsidRDefault="00FC6F6B">
      <w:pPr>
        <w:shd w:val="clear" w:color="auto" w:fill="FFFFFF"/>
        <w:tabs>
          <w:tab w:val="left" w:pos="567"/>
        </w:tabs>
        <w:jc w:val="center"/>
        <w:rPr>
          <w:sz w:val="28"/>
          <w:szCs w:val="28"/>
        </w:rPr>
      </w:pPr>
      <w:r>
        <w:rPr>
          <w:sz w:val="28"/>
          <w:szCs w:val="28"/>
        </w:rPr>
        <w:t>обсягів введення в експлуатацію житла на 2008 рік за спеціальними програмами (за рахунок коштів місцевих бюджетів)</w:t>
      </w:r>
    </w:p>
    <w:p w:rsidR="00FC6F6B" w:rsidRDefault="00FC6F6B">
      <w:pPr>
        <w:tabs>
          <w:tab w:val="left" w:pos="567"/>
          <w:tab w:val="left" w:pos="6804"/>
        </w:tabs>
        <w:jc w:val="both"/>
        <w:rPr>
          <w:sz w:val="28"/>
        </w:rPr>
      </w:pPr>
      <w:r>
        <w:tab/>
      </w:r>
      <w:r>
        <w:tab/>
      </w:r>
      <w:r>
        <w:tab/>
      </w:r>
      <w:r>
        <w:tab/>
      </w:r>
      <w:r>
        <w:tab/>
      </w:r>
      <w:r>
        <w:tab/>
      </w:r>
      <w:r>
        <w:tab/>
      </w:r>
      <w:r>
        <w:tab/>
      </w:r>
      <w:r>
        <w:tab/>
      </w:r>
      <w:r>
        <w:tab/>
      </w:r>
      <w:r>
        <w:tab/>
      </w:r>
      <w:r>
        <w:rPr>
          <w:sz w:val="28"/>
        </w:rPr>
        <w:t>( тис.кв.м )</w:t>
      </w:r>
    </w:p>
    <w:tbl>
      <w:tblPr>
        <w:tblW w:w="15735" w:type="dxa"/>
        <w:tblInd w:w="-527" w:type="dxa"/>
        <w:tblLayout w:type="fixed"/>
        <w:tblCellMar>
          <w:left w:w="40" w:type="dxa"/>
          <w:right w:w="40" w:type="dxa"/>
        </w:tblCellMar>
        <w:tblLook w:val="0000" w:firstRow="0" w:lastRow="0" w:firstColumn="0" w:lastColumn="0" w:noHBand="0" w:noVBand="0"/>
      </w:tblPr>
      <w:tblGrid>
        <w:gridCol w:w="1418"/>
        <w:gridCol w:w="1134"/>
        <w:gridCol w:w="1701"/>
        <w:gridCol w:w="1559"/>
        <w:gridCol w:w="1418"/>
        <w:gridCol w:w="1984"/>
        <w:gridCol w:w="1418"/>
        <w:gridCol w:w="850"/>
        <w:gridCol w:w="1134"/>
        <w:gridCol w:w="1418"/>
        <w:gridCol w:w="1701"/>
      </w:tblGrid>
      <w:tr w:rsidR="00FC6F6B">
        <w:tblPrEx>
          <w:tblCellMar>
            <w:top w:w="0" w:type="dxa"/>
            <w:bottom w:w="0" w:type="dxa"/>
          </w:tblCellMar>
        </w:tblPrEx>
        <w:trPr>
          <w:cantSplit/>
          <w:trHeight w:hRule="exact" w:val="339"/>
        </w:trPr>
        <w:tc>
          <w:tcPr>
            <w:tcW w:w="1418" w:type="dxa"/>
            <w:vMerge w:val="restart"/>
            <w:tcBorders>
              <w:top w:val="single" w:sz="6" w:space="0" w:color="auto"/>
              <w:left w:val="single" w:sz="6" w:space="0" w:color="auto"/>
              <w:right w:val="single" w:sz="6" w:space="0" w:color="auto"/>
            </w:tcBorders>
            <w:shd w:val="clear" w:color="auto" w:fill="FFFFFF"/>
          </w:tcPr>
          <w:p w:rsidR="00FC6F6B" w:rsidRDefault="00FC6F6B">
            <w:pPr>
              <w:shd w:val="clear" w:color="auto" w:fill="FFFFFF"/>
              <w:jc w:val="center"/>
              <w:rPr>
                <w:sz w:val="28"/>
              </w:rPr>
            </w:pPr>
          </w:p>
        </w:tc>
        <w:tc>
          <w:tcPr>
            <w:tcW w:w="1134" w:type="dxa"/>
            <w:vMerge w:val="restart"/>
            <w:tcBorders>
              <w:top w:val="single" w:sz="6" w:space="0" w:color="auto"/>
              <w:left w:val="single" w:sz="6" w:space="0" w:color="auto"/>
              <w:right w:val="single" w:sz="6" w:space="0" w:color="auto"/>
            </w:tcBorders>
            <w:shd w:val="clear" w:color="auto" w:fill="FFFFFF"/>
          </w:tcPr>
          <w:p w:rsidR="00FC6F6B" w:rsidRDefault="00FC6F6B">
            <w:pPr>
              <w:shd w:val="clear" w:color="auto" w:fill="FFFFFF"/>
              <w:ind w:right="24"/>
              <w:jc w:val="center"/>
              <w:rPr>
                <w:sz w:val="28"/>
                <w:szCs w:val="22"/>
              </w:rPr>
            </w:pPr>
            <w:r>
              <w:rPr>
                <w:color w:val="000000"/>
                <w:sz w:val="28"/>
                <w:szCs w:val="22"/>
              </w:rPr>
              <w:t>Всього за</w:t>
            </w:r>
            <w:r>
              <w:rPr>
                <w:sz w:val="28"/>
                <w:szCs w:val="22"/>
              </w:rPr>
              <w:t xml:space="preserve"> </w:t>
            </w:r>
          </w:p>
          <w:p w:rsidR="00FC6F6B" w:rsidRDefault="00FC6F6B">
            <w:pPr>
              <w:shd w:val="clear" w:color="auto" w:fill="FFFFFF"/>
              <w:jc w:val="center"/>
              <w:rPr>
                <w:sz w:val="28"/>
                <w:szCs w:val="22"/>
              </w:rPr>
            </w:pPr>
            <w:r>
              <w:rPr>
                <w:color w:val="000000"/>
                <w:sz w:val="28"/>
                <w:szCs w:val="22"/>
              </w:rPr>
              <w:t>програ -</w:t>
            </w:r>
            <w:r>
              <w:rPr>
                <w:sz w:val="28"/>
                <w:szCs w:val="22"/>
              </w:rPr>
              <w:t xml:space="preserve"> </w:t>
            </w:r>
          </w:p>
          <w:p w:rsidR="00FC6F6B" w:rsidRDefault="00FC6F6B">
            <w:pPr>
              <w:shd w:val="clear" w:color="auto" w:fill="FFFFFF"/>
              <w:jc w:val="center"/>
              <w:rPr>
                <w:sz w:val="28"/>
                <w:szCs w:val="22"/>
              </w:rPr>
            </w:pPr>
            <w:r>
              <w:rPr>
                <w:color w:val="000000"/>
                <w:sz w:val="28"/>
                <w:szCs w:val="22"/>
              </w:rPr>
              <w:t>мами</w:t>
            </w:r>
          </w:p>
          <w:p w:rsidR="00FC6F6B" w:rsidRDefault="00FC6F6B">
            <w:pPr>
              <w:shd w:val="clear" w:color="auto" w:fill="FFFFFF"/>
              <w:jc w:val="center"/>
              <w:rPr>
                <w:sz w:val="28"/>
                <w:szCs w:val="22"/>
              </w:rPr>
            </w:pPr>
            <w:r>
              <w:rPr>
                <w:sz w:val="28"/>
                <w:szCs w:val="22"/>
              </w:rPr>
              <w:t xml:space="preserve"> </w:t>
            </w:r>
          </w:p>
        </w:tc>
        <w:tc>
          <w:tcPr>
            <w:tcW w:w="13183" w:type="dxa"/>
            <w:gridSpan w:val="9"/>
            <w:tcBorders>
              <w:top w:val="single" w:sz="6" w:space="0" w:color="auto"/>
              <w:left w:val="single" w:sz="6" w:space="0" w:color="auto"/>
              <w:bottom w:val="single" w:sz="6" w:space="0" w:color="auto"/>
              <w:right w:val="single" w:sz="6" w:space="0" w:color="auto"/>
            </w:tcBorders>
            <w:shd w:val="clear" w:color="auto" w:fill="FFFFFF"/>
          </w:tcPr>
          <w:p w:rsidR="00FC6F6B" w:rsidRDefault="00074F20">
            <w:pPr>
              <w:shd w:val="clear" w:color="auto" w:fill="FFFFFF"/>
              <w:rPr>
                <w:sz w:val="28"/>
                <w:szCs w:val="22"/>
              </w:rPr>
            </w:pPr>
            <w:r>
              <w:rPr>
                <w:color w:val="000000"/>
                <w:sz w:val="28"/>
                <w:szCs w:val="22"/>
              </w:rPr>
              <w:t xml:space="preserve"> </w:t>
            </w:r>
            <w:r w:rsidR="00FC6F6B">
              <w:rPr>
                <w:color w:val="000000"/>
                <w:sz w:val="28"/>
                <w:szCs w:val="22"/>
              </w:rPr>
              <w:t>в тому числі:</w:t>
            </w:r>
            <w:r w:rsidR="00FC6F6B">
              <w:rPr>
                <w:sz w:val="28"/>
                <w:szCs w:val="22"/>
              </w:rPr>
              <w:t xml:space="preserve"> </w:t>
            </w:r>
          </w:p>
        </w:tc>
      </w:tr>
      <w:tr w:rsidR="00FC6F6B">
        <w:tblPrEx>
          <w:tblCellMar>
            <w:top w:w="0" w:type="dxa"/>
            <w:bottom w:w="0" w:type="dxa"/>
          </w:tblCellMar>
        </w:tblPrEx>
        <w:trPr>
          <w:cantSplit/>
          <w:trHeight w:val="2101"/>
        </w:trPr>
        <w:tc>
          <w:tcPr>
            <w:tcW w:w="1418" w:type="dxa"/>
            <w:vMerge/>
            <w:tcBorders>
              <w:left w:val="single" w:sz="6" w:space="0" w:color="auto"/>
              <w:right w:val="single" w:sz="6" w:space="0" w:color="auto"/>
            </w:tcBorders>
            <w:shd w:val="clear" w:color="auto" w:fill="FFFFFF"/>
          </w:tcPr>
          <w:p w:rsidR="00FC6F6B" w:rsidRDefault="00FC6F6B">
            <w:pPr>
              <w:shd w:val="clear" w:color="auto" w:fill="FFFFFF"/>
              <w:jc w:val="center"/>
              <w:rPr>
                <w:sz w:val="28"/>
              </w:rPr>
            </w:pPr>
          </w:p>
        </w:tc>
        <w:tc>
          <w:tcPr>
            <w:tcW w:w="1134" w:type="dxa"/>
            <w:vMerge/>
            <w:tcBorders>
              <w:left w:val="single" w:sz="6" w:space="0" w:color="auto"/>
              <w:right w:val="single" w:sz="6" w:space="0" w:color="auto"/>
            </w:tcBorders>
            <w:shd w:val="clear" w:color="auto" w:fill="FFFFFF"/>
          </w:tcPr>
          <w:p w:rsidR="00FC6F6B" w:rsidRDefault="00FC6F6B">
            <w:pPr>
              <w:shd w:val="clear" w:color="auto" w:fill="FFFFFF"/>
              <w:jc w:val="center"/>
              <w:rPr>
                <w:sz w:val="28"/>
                <w:szCs w:val="22"/>
              </w:rPr>
            </w:pPr>
          </w:p>
        </w:tc>
        <w:tc>
          <w:tcPr>
            <w:tcW w:w="1701" w:type="dxa"/>
            <w:tcBorders>
              <w:top w:val="single" w:sz="6" w:space="0" w:color="auto"/>
              <w:left w:val="single" w:sz="6" w:space="0" w:color="auto"/>
              <w:right w:val="single" w:sz="6" w:space="0" w:color="auto"/>
            </w:tcBorders>
            <w:shd w:val="clear" w:color="auto" w:fill="FFFFFF"/>
          </w:tcPr>
          <w:p w:rsidR="00FC6F6B" w:rsidRDefault="00FC6F6B">
            <w:pPr>
              <w:shd w:val="clear" w:color="auto" w:fill="FFFFFF"/>
              <w:ind w:right="82"/>
              <w:jc w:val="center"/>
              <w:rPr>
                <w:sz w:val="28"/>
                <w:szCs w:val="22"/>
              </w:rPr>
            </w:pPr>
            <w:r>
              <w:rPr>
                <w:color w:val="000000"/>
                <w:sz w:val="28"/>
                <w:szCs w:val="22"/>
              </w:rPr>
              <w:t>Комплексна програма</w:t>
            </w:r>
            <w:r>
              <w:rPr>
                <w:sz w:val="28"/>
                <w:szCs w:val="22"/>
              </w:rPr>
              <w:t xml:space="preserve"> </w:t>
            </w:r>
          </w:p>
          <w:p w:rsidR="00FC6F6B" w:rsidRDefault="00FC6F6B">
            <w:pPr>
              <w:shd w:val="clear" w:color="auto" w:fill="FFFFFF"/>
              <w:jc w:val="center"/>
              <w:rPr>
                <w:sz w:val="28"/>
                <w:szCs w:val="22"/>
              </w:rPr>
            </w:pPr>
            <w:r>
              <w:rPr>
                <w:color w:val="000000"/>
                <w:sz w:val="28"/>
                <w:szCs w:val="22"/>
              </w:rPr>
              <w:t>забезпечення</w:t>
            </w:r>
            <w:r>
              <w:rPr>
                <w:sz w:val="28"/>
                <w:szCs w:val="22"/>
              </w:rPr>
              <w:t xml:space="preserve"> </w:t>
            </w:r>
          </w:p>
          <w:p w:rsidR="00FC6F6B" w:rsidRDefault="00074F20">
            <w:pPr>
              <w:shd w:val="clear" w:color="auto" w:fill="FFFFFF"/>
              <w:ind w:right="134"/>
              <w:jc w:val="center"/>
              <w:rPr>
                <w:sz w:val="28"/>
                <w:szCs w:val="22"/>
              </w:rPr>
            </w:pPr>
            <w:r>
              <w:rPr>
                <w:color w:val="000000"/>
                <w:sz w:val="28"/>
                <w:szCs w:val="22"/>
              </w:rPr>
              <w:t xml:space="preserve"> </w:t>
            </w:r>
            <w:r w:rsidR="00FC6F6B">
              <w:rPr>
                <w:color w:val="000000"/>
                <w:sz w:val="28"/>
                <w:szCs w:val="22"/>
              </w:rPr>
              <w:t>житлом військово-</w:t>
            </w:r>
            <w:r w:rsidR="00FC6F6B">
              <w:rPr>
                <w:sz w:val="28"/>
                <w:szCs w:val="22"/>
              </w:rPr>
              <w:t xml:space="preserve"> </w:t>
            </w:r>
          </w:p>
          <w:p w:rsidR="00FC6F6B" w:rsidRDefault="00FC6F6B">
            <w:pPr>
              <w:shd w:val="clear" w:color="auto" w:fill="FFFFFF"/>
              <w:jc w:val="center"/>
              <w:rPr>
                <w:sz w:val="28"/>
                <w:szCs w:val="22"/>
              </w:rPr>
            </w:pPr>
            <w:r>
              <w:rPr>
                <w:color w:val="000000"/>
                <w:sz w:val="28"/>
                <w:szCs w:val="22"/>
              </w:rPr>
              <w:t>службовців та</w:t>
            </w:r>
            <w:r>
              <w:rPr>
                <w:sz w:val="28"/>
                <w:szCs w:val="22"/>
              </w:rPr>
              <w:t xml:space="preserve"> </w:t>
            </w:r>
          </w:p>
          <w:p w:rsidR="00FC6F6B" w:rsidRDefault="00FC6F6B">
            <w:pPr>
              <w:shd w:val="clear" w:color="auto" w:fill="FFFFFF"/>
              <w:jc w:val="center"/>
              <w:rPr>
                <w:sz w:val="28"/>
                <w:szCs w:val="22"/>
              </w:rPr>
            </w:pPr>
            <w:r>
              <w:rPr>
                <w:color w:val="000000"/>
                <w:sz w:val="28"/>
                <w:szCs w:val="22"/>
              </w:rPr>
              <w:t>членів їх сімей</w:t>
            </w:r>
            <w:r>
              <w:rPr>
                <w:sz w:val="28"/>
                <w:szCs w:val="22"/>
              </w:rPr>
              <w:t xml:space="preserve"> </w:t>
            </w:r>
          </w:p>
        </w:tc>
        <w:tc>
          <w:tcPr>
            <w:tcW w:w="1559" w:type="dxa"/>
            <w:tcBorders>
              <w:top w:val="single" w:sz="6" w:space="0" w:color="auto"/>
              <w:left w:val="single" w:sz="6" w:space="0" w:color="auto"/>
              <w:right w:val="single" w:sz="6" w:space="0" w:color="auto"/>
            </w:tcBorders>
            <w:shd w:val="clear" w:color="auto" w:fill="FFFFFF"/>
          </w:tcPr>
          <w:p w:rsidR="00FC6F6B" w:rsidRDefault="00FC6F6B">
            <w:pPr>
              <w:shd w:val="clear" w:color="auto" w:fill="FFFFFF"/>
              <w:ind w:right="154"/>
              <w:jc w:val="center"/>
              <w:rPr>
                <w:sz w:val="28"/>
                <w:szCs w:val="22"/>
              </w:rPr>
            </w:pPr>
            <w:r>
              <w:rPr>
                <w:color w:val="000000"/>
                <w:sz w:val="28"/>
                <w:szCs w:val="22"/>
              </w:rPr>
              <w:t>Програма забезпечення</w:t>
            </w:r>
            <w:r>
              <w:rPr>
                <w:sz w:val="28"/>
                <w:szCs w:val="22"/>
              </w:rPr>
              <w:t xml:space="preserve"> </w:t>
            </w:r>
          </w:p>
          <w:p w:rsidR="00FC6F6B" w:rsidRDefault="00FC6F6B">
            <w:pPr>
              <w:shd w:val="clear" w:color="auto" w:fill="FFFFFF"/>
              <w:jc w:val="center"/>
              <w:rPr>
                <w:sz w:val="28"/>
                <w:szCs w:val="22"/>
              </w:rPr>
            </w:pPr>
            <w:r>
              <w:rPr>
                <w:color w:val="000000"/>
                <w:sz w:val="28"/>
                <w:szCs w:val="22"/>
              </w:rPr>
              <w:t>житлом</w:t>
            </w:r>
            <w:r>
              <w:rPr>
                <w:sz w:val="28"/>
                <w:szCs w:val="22"/>
              </w:rPr>
              <w:t xml:space="preserve"> </w:t>
            </w:r>
          </w:p>
          <w:p w:rsidR="00FC6F6B" w:rsidRDefault="00FC6F6B">
            <w:pPr>
              <w:shd w:val="clear" w:color="auto" w:fill="FFFFFF"/>
              <w:jc w:val="center"/>
              <w:rPr>
                <w:color w:val="000000"/>
                <w:sz w:val="28"/>
                <w:szCs w:val="22"/>
              </w:rPr>
            </w:pPr>
            <w:r>
              <w:rPr>
                <w:color w:val="000000"/>
                <w:sz w:val="28"/>
                <w:szCs w:val="22"/>
              </w:rPr>
              <w:t>військово -</w:t>
            </w:r>
          </w:p>
          <w:p w:rsidR="00FC6F6B" w:rsidRDefault="00FC6F6B">
            <w:pPr>
              <w:shd w:val="clear" w:color="auto" w:fill="FFFFFF"/>
              <w:jc w:val="center"/>
              <w:rPr>
                <w:sz w:val="28"/>
                <w:szCs w:val="22"/>
              </w:rPr>
            </w:pPr>
            <w:r>
              <w:rPr>
                <w:color w:val="000000"/>
                <w:sz w:val="28"/>
                <w:szCs w:val="22"/>
              </w:rPr>
              <w:t>службовців,</w:t>
            </w:r>
            <w:r>
              <w:rPr>
                <w:sz w:val="28"/>
                <w:szCs w:val="22"/>
              </w:rPr>
              <w:t xml:space="preserve"> </w:t>
            </w:r>
          </w:p>
          <w:p w:rsidR="00FC6F6B" w:rsidRDefault="00FC6F6B">
            <w:pPr>
              <w:shd w:val="clear" w:color="auto" w:fill="FFFFFF"/>
              <w:rPr>
                <w:sz w:val="28"/>
                <w:szCs w:val="22"/>
              </w:rPr>
            </w:pPr>
            <w:r>
              <w:rPr>
                <w:color w:val="000000"/>
                <w:sz w:val="28"/>
                <w:szCs w:val="22"/>
              </w:rPr>
              <w:t>звільнених у запас або</w:t>
            </w:r>
            <w:r w:rsidR="00074F20">
              <w:rPr>
                <w:sz w:val="28"/>
                <w:szCs w:val="22"/>
              </w:rPr>
              <w:t xml:space="preserve"> </w:t>
            </w:r>
            <w:r>
              <w:rPr>
                <w:color w:val="000000"/>
                <w:sz w:val="28"/>
                <w:szCs w:val="22"/>
              </w:rPr>
              <w:t>відставку</w:t>
            </w:r>
          </w:p>
        </w:tc>
        <w:tc>
          <w:tcPr>
            <w:tcW w:w="1418" w:type="dxa"/>
            <w:tcBorders>
              <w:top w:val="single" w:sz="6" w:space="0" w:color="auto"/>
              <w:left w:val="single" w:sz="6" w:space="0" w:color="auto"/>
              <w:right w:val="single" w:sz="6" w:space="0" w:color="auto"/>
            </w:tcBorders>
            <w:shd w:val="clear" w:color="auto" w:fill="FFFFFF"/>
          </w:tcPr>
          <w:p w:rsidR="00FC6F6B" w:rsidRDefault="00FC6F6B">
            <w:pPr>
              <w:shd w:val="clear" w:color="auto" w:fill="FFFFFF"/>
              <w:ind w:right="14"/>
              <w:jc w:val="center"/>
              <w:rPr>
                <w:sz w:val="28"/>
                <w:szCs w:val="22"/>
              </w:rPr>
            </w:pPr>
            <w:r>
              <w:rPr>
                <w:color w:val="000000"/>
                <w:sz w:val="28"/>
                <w:szCs w:val="22"/>
              </w:rPr>
              <w:t>Державна програма</w:t>
            </w:r>
            <w:r>
              <w:rPr>
                <w:sz w:val="28"/>
                <w:szCs w:val="22"/>
              </w:rPr>
              <w:t xml:space="preserve"> </w:t>
            </w:r>
          </w:p>
          <w:p w:rsidR="00FC6F6B" w:rsidRDefault="00FC6F6B">
            <w:pPr>
              <w:shd w:val="clear" w:color="auto" w:fill="FFFFFF"/>
              <w:jc w:val="center"/>
              <w:rPr>
                <w:sz w:val="28"/>
                <w:szCs w:val="22"/>
              </w:rPr>
            </w:pPr>
            <w:r>
              <w:rPr>
                <w:color w:val="000000"/>
                <w:sz w:val="28"/>
                <w:szCs w:val="22"/>
              </w:rPr>
              <w:t>забезпе-</w:t>
            </w:r>
            <w:r>
              <w:rPr>
                <w:sz w:val="28"/>
                <w:szCs w:val="22"/>
              </w:rPr>
              <w:t xml:space="preserve"> </w:t>
            </w:r>
          </w:p>
          <w:p w:rsidR="00FC6F6B" w:rsidRDefault="00FC6F6B">
            <w:pPr>
              <w:shd w:val="clear" w:color="auto" w:fill="FFFFFF"/>
              <w:ind w:right="130"/>
              <w:jc w:val="center"/>
              <w:rPr>
                <w:sz w:val="28"/>
                <w:szCs w:val="22"/>
              </w:rPr>
            </w:pPr>
            <w:r>
              <w:rPr>
                <w:color w:val="000000"/>
                <w:sz w:val="28"/>
                <w:szCs w:val="22"/>
              </w:rPr>
              <w:t>чення молоді</w:t>
            </w:r>
            <w:r>
              <w:rPr>
                <w:sz w:val="28"/>
                <w:szCs w:val="22"/>
              </w:rPr>
              <w:t xml:space="preserve"> </w:t>
            </w:r>
          </w:p>
          <w:p w:rsidR="00FC6F6B" w:rsidRDefault="00FC6F6B">
            <w:pPr>
              <w:shd w:val="clear" w:color="auto" w:fill="FFFFFF"/>
              <w:jc w:val="center"/>
              <w:rPr>
                <w:sz w:val="28"/>
                <w:szCs w:val="22"/>
              </w:rPr>
            </w:pPr>
            <w:r>
              <w:rPr>
                <w:color w:val="000000"/>
                <w:sz w:val="28"/>
                <w:szCs w:val="22"/>
              </w:rPr>
              <w:t>житлом</w:t>
            </w:r>
            <w:r>
              <w:rPr>
                <w:sz w:val="28"/>
                <w:szCs w:val="22"/>
              </w:rPr>
              <w:t xml:space="preserve"> </w:t>
            </w:r>
          </w:p>
        </w:tc>
        <w:tc>
          <w:tcPr>
            <w:tcW w:w="1984" w:type="dxa"/>
            <w:tcBorders>
              <w:top w:val="single" w:sz="6" w:space="0" w:color="auto"/>
              <w:left w:val="single" w:sz="6" w:space="0" w:color="auto"/>
              <w:right w:val="single" w:sz="6" w:space="0" w:color="auto"/>
            </w:tcBorders>
            <w:shd w:val="clear" w:color="auto" w:fill="FFFFFF"/>
          </w:tcPr>
          <w:p w:rsidR="00FC6F6B" w:rsidRDefault="00FC6F6B">
            <w:pPr>
              <w:shd w:val="clear" w:color="auto" w:fill="FFFFFF"/>
              <w:jc w:val="center"/>
              <w:rPr>
                <w:sz w:val="28"/>
                <w:szCs w:val="22"/>
              </w:rPr>
            </w:pPr>
            <w:r>
              <w:rPr>
                <w:color w:val="000000"/>
                <w:sz w:val="28"/>
                <w:szCs w:val="22"/>
              </w:rPr>
              <w:t>Регіональна</w:t>
            </w:r>
            <w:r>
              <w:rPr>
                <w:sz w:val="28"/>
                <w:szCs w:val="22"/>
              </w:rPr>
              <w:t xml:space="preserve"> </w:t>
            </w:r>
          </w:p>
          <w:p w:rsidR="00FC6F6B" w:rsidRDefault="00FC6F6B">
            <w:pPr>
              <w:shd w:val="clear" w:color="auto" w:fill="FFFFFF"/>
              <w:ind w:right="86"/>
              <w:jc w:val="center"/>
              <w:rPr>
                <w:sz w:val="28"/>
                <w:szCs w:val="22"/>
              </w:rPr>
            </w:pPr>
            <w:r>
              <w:rPr>
                <w:color w:val="000000"/>
                <w:sz w:val="28"/>
                <w:szCs w:val="22"/>
              </w:rPr>
              <w:t>програма індивідуаль-</w:t>
            </w:r>
            <w:r>
              <w:rPr>
                <w:sz w:val="28"/>
                <w:szCs w:val="22"/>
              </w:rPr>
              <w:t xml:space="preserve"> </w:t>
            </w:r>
          </w:p>
          <w:p w:rsidR="00FC6F6B" w:rsidRDefault="00FC6F6B">
            <w:pPr>
              <w:shd w:val="clear" w:color="auto" w:fill="FFFFFF"/>
              <w:jc w:val="center"/>
              <w:rPr>
                <w:sz w:val="28"/>
                <w:szCs w:val="22"/>
              </w:rPr>
            </w:pPr>
            <w:r>
              <w:rPr>
                <w:color w:val="000000"/>
                <w:sz w:val="28"/>
                <w:szCs w:val="22"/>
              </w:rPr>
              <w:t>ного житлово-</w:t>
            </w:r>
            <w:r>
              <w:rPr>
                <w:sz w:val="28"/>
                <w:szCs w:val="22"/>
              </w:rPr>
              <w:t xml:space="preserve"> </w:t>
            </w:r>
          </w:p>
          <w:p w:rsidR="00FC6F6B" w:rsidRDefault="00FC6F6B">
            <w:pPr>
              <w:shd w:val="clear" w:color="auto" w:fill="FFFFFF"/>
              <w:jc w:val="center"/>
              <w:rPr>
                <w:sz w:val="28"/>
                <w:szCs w:val="22"/>
              </w:rPr>
            </w:pPr>
            <w:r>
              <w:rPr>
                <w:color w:val="000000"/>
                <w:sz w:val="28"/>
                <w:szCs w:val="22"/>
              </w:rPr>
              <w:t>го будівництва у сільській</w:t>
            </w:r>
            <w:r>
              <w:rPr>
                <w:sz w:val="28"/>
                <w:szCs w:val="22"/>
              </w:rPr>
              <w:t xml:space="preserve"> </w:t>
            </w:r>
          </w:p>
          <w:p w:rsidR="00FC6F6B" w:rsidRDefault="00FC6F6B">
            <w:pPr>
              <w:shd w:val="clear" w:color="auto" w:fill="FFFFFF"/>
              <w:jc w:val="center"/>
              <w:rPr>
                <w:sz w:val="28"/>
                <w:szCs w:val="22"/>
              </w:rPr>
            </w:pPr>
            <w:r>
              <w:rPr>
                <w:color w:val="000000"/>
                <w:sz w:val="28"/>
                <w:szCs w:val="22"/>
              </w:rPr>
              <w:t>місцевості</w:t>
            </w:r>
            <w:r>
              <w:rPr>
                <w:sz w:val="28"/>
                <w:szCs w:val="22"/>
              </w:rPr>
              <w:t xml:space="preserve"> </w:t>
            </w:r>
          </w:p>
          <w:p w:rsidR="00FC6F6B" w:rsidRDefault="00FC6F6B">
            <w:pPr>
              <w:shd w:val="clear" w:color="auto" w:fill="FFFFFF"/>
              <w:jc w:val="center"/>
              <w:rPr>
                <w:sz w:val="28"/>
                <w:szCs w:val="22"/>
              </w:rPr>
            </w:pPr>
            <w:r>
              <w:rPr>
                <w:color w:val="000000"/>
                <w:sz w:val="28"/>
                <w:szCs w:val="22"/>
              </w:rPr>
              <w:t>(за програмою</w:t>
            </w:r>
            <w:r>
              <w:rPr>
                <w:sz w:val="28"/>
                <w:szCs w:val="22"/>
              </w:rPr>
              <w:t xml:space="preserve"> </w:t>
            </w:r>
          </w:p>
          <w:p w:rsidR="00FC6F6B" w:rsidRDefault="00FC6F6B">
            <w:pPr>
              <w:shd w:val="clear" w:color="auto" w:fill="FFFFFF"/>
              <w:jc w:val="center"/>
              <w:rPr>
                <w:sz w:val="28"/>
                <w:szCs w:val="22"/>
              </w:rPr>
            </w:pPr>
            <w:r>
              <w:rPr>
                <w:color w:val="000000"/>
                <w:sz w:val="28"/>
                <w:szCs w:val="22"/>
              </w:rPr>
              <w:t>"Власний дім")</w:t>
            </w:r>
            <w:r>
              <w:rPr>
                <w:sz w:val="28"/>
                <w:szCs w:val="22"/>
              </w:rPr>
              <w:t xml:space="preserve"> </w:t>
            </w:r>
          </w:p>
        </w:tc>
        <w:tc>
          <w:tcPr>
            <w:tcW w:w="1418" w:type="dxa"/>
            <w:tcBorders>
              <w:top w:val="single" w:sz="6" w:space="0" w:color="auto"/>
              <w:left w:val="single" w:sz="6" w:space="0" w:color="auto"/>
              <w:right w:val="single" w:sz="6" w:space="0" w:color="auto"/>
            </w:tcBorders>
            <w:shd w:val="clear" w:color="auto" w:fill="FFFFFF"/>
          </w:tcPr>
          <w:p w:rsidR="00FC6F6B" w:rsidRDefault="00FC6F6B">
            <w:pPr>
              <w:shd w:val="clear" w:color="auto" w:fill="FFFFFF"/>
              <w:ind w:right="144"/>
              <w:jc w:val="center"/>
              <w:rPr>
                <w:sz w:val="28"/>
                <w:szCs w:val="22"/>
              </w:rPr>
            </w:pPr>
            <w:r>
              <w:rPr>
                <w:color w:val="000000"/>
                <w:sz w:val="28"/>
                <w:szCs w:val="22"/>
              </w:rPr>
              <w:t>Чорно</w:t>
            </w:r>
            <w:r>
              <w:rPr>
                <w:color w:val="000000"/>
                <w:sz w:val="28"/>
                <w:szCs w:val="22"/>
              </w:rPr>
              <w:softHyphen/>
              <w:t>бильська</w:t>
            </w:r>
            <w:r>
              <w:rPr>
                <w:sz w:val="28"/>
                <w:szCs w:val="22"/>
              </w:rPr>
              <w:t xml:space="preserve"> </w:t>
            </w:r>
          </w:p>
          <w:p w:rsidR="00FC6F6B" w:rsidRDefault="00FC6F6B">
            <w:pPr>
              <w:shd w:val="clear" w:color="auto" w:fill="FFFFFF"/>
              <w:jc w:val="center"/>
              <w:rPr>
                <w:sz w:val="28"/>
                <w:szCs w:val="22"/>
              </w:rPr>
            </w:pPr>
            <w:r>
              <w:rPr>
                <w:color w:val="000000"/>
                <w:sz w:val="28"/>
                <w:szCs w:val="22"/>
              </w:rPr>
              <w:t>будівельна</w:t>
            </w:r>
            <w:r>
              <w:rPr>
                <w:sz w:val="28"/>
                <w:szCs w:val="22"/>
              </w:rPr>
              <w:t xml:space="preserve"> </w:t>
            </w:r>
          </w:p>
          <w:p w:rsidR="00FC6F6B" w:rsidRDefault="00FC6F6B">
            <w:pPr>
              <w:shd w:val="clear" w:color="auto" w:fill="FFFFFF"/>
              <w:jc w:val="center"/>
              <w:rPr>
                <w:sz w:val="28"/>
                <w:szCs w:val="22"/>
              </w:rPr>
            </w:pPr>
            <w:r>
              <w:rPr>
                <w:color w:val="000000"/>
                <w:sz w:val="28"/>
                <w:szCs w:val="22"/>
              </w:rPr>
              <w:t>програма</w:t>
            </w:r>
            <w:r>
              <w:rPr>
                <w:sz w:val="28"/>
                <w:szCs w:val="22"/>
              </w:rPr>
              <w:t xml:space="preserve"> </w:t>
            </w:r>
          </w:p>
        </w:tc>
        <w:tc>
          <w:tcPr>
            <w:tcW w:w="850" w:type="dxa"/>
            <w:tcBorders>
              <w:top w:val="single" w:sz="6" w:space="0" w:color="auto"/>
              <w:left w:val="single" w:sz="6" w:space="0" w:color="auto"/>
              <w:right w:val="single" w:sz="6" w:space="0" w:color="auto"/>
            </w:tcBorders>
            <w:shd w:val="clear" w:color="auto" w:fill="FFFFFF"/>
          </w:tcPr>
          <w:p w:rsidR="00FC6F6B" w:rsidRDefault="00FC6F6B">
            <w:pPr>
              <w:shd w:val="clear" w:color="auto" w:fill="FFFFFF"/>
              <w:ind w:right="144"/>
              <w:jc w:val="center"/>
              <w:rPr>
                <w:color w:val="000000"/>
                <w:sz w:val="28"/>
                <w:szCs w:val="22"/>
              </w:rPr>
            </w:pPr>
            <w:r>
              <w:rPr>
                <w:color w:val="000000"/>
                <w:sz w:val="28"/>
                <w:szCs w:val="22"/>
              </w:rPr>
              <w:t>Інші про-гра-ми</w:t>
            </w:r>
          </w:p>
          <w:p w:rsidR="00FC6F6B" w:rsidRDefault="00FC6F6B">
            <w:pPr>
              <w:shd w:val="clear" w:color="auto" w:fill="FFFFFF"/>
              <w:ind w:right="144"/>
              <w:jc w:val="center"/>
              <w:rPr>
                <w:color w:val="000000"/>
                <w:sz w:val="28"/>
                <w:szCs w:val="22"/>
              </w:rPr>
            </w:pPr>
          </w:p>
          <w:p w:rsidR="00FC6F6B" w:rsidRDefault="00FC6F6B">
            <w:pPr>
              <w:shd w:val="clear" w:color="auto" w:fill="FFFFFF"/>
              <w:ind w:right="144"/>
              <w:jc w:val="center"/>
              <w:rPr>
                <w:color w:val="000000"/>
                <w:sz w:val="28"/>
                <w:szCs w:val="22"/>
              </w:rPr>
            </w:pPr>
            <w:r>
              <w:rPr>
                <w:color w:val="000000"/>
                <w:sz w:val="28"/>
                <w:szCs w:val="22"/>
              </w:rPr>
              <w:t>*/</w:t>
            </w:r>
          </w:p>
          <w:p w:rsidR="00FC6F6B" w:rsidRDefault="00074F20">
            <w:pPr>
              <w:shd w:val="clear" w:color="auto" w:fill="FFFFFF"/>
              <w:ind w:right="144"/>
              <w:jc w:val="center"/>
              <w:rPr>
                <w:sz w:val="28"/>
                <w:szCs w:val="22"/>
              </w:rPr>
            </w:pPr>
            <w:r>
              <w:rPr>
                <w:sz w:val="28"/>
                <w:szCs w:val="22"/>
              </w:rPr>
              <w:t xml:space="preserve"> </w:t>
            </w:r>
          </w:p>
        </w:tc>
        <w:tc>
          <w:tcPr>
            <w:tcW w:w="1134" w:type="dxa"/>
            <w:tcBorders>
              <w:top w:val="single" w:sz="6" w:space="0" w:color="auto"/>
              <w:left w:val="single" w:sz="6" w:space="0" w:color="auto"/>
              <w:right w:val="single" w:sz="6" w:space="0" w:color="auto"/>
            </w:tcBorders>
            <w:shd w:val="clear" w:color="auto" w:fill="FFFFFF"/>
          </w:tcPr>
          <w:p w:rsidR="00FC6F6B" w:rsidRDefault="00FC6F6B">
            <w:pPr>
              <w:shd w:val="clear" w:color="auto" w:fill="FFFFFF"/>
              <w:ind w:right="106"/>
              <w:jc w:val="center"/>
              <w:rPr>
                <w:sz w:val="28"/>
                <w:szCs w:val="22"/>
              </w:rPr>
            </w:pPr>
            <w:r>
              <w:rPr>
                <w:color w:val="000000"/>
                <w:sz w:val="28"/>
                <w:szCs w:val="22"/>
              </w:rPr>
              <w:t>Будів</w:t>
            </w:r>
            <w:r>
              <w:rPr>
                <w:color w:val="000000"/>
                <w:sz w:val="28"/>
                <w:szCs w:val="22"/>
              </w:rPr>
              <w:softHyphen/>
              <w:t>ництво</w:t>
            </w:r>
            <w:r>
              <w:rPr>
                <w:sz w:val="28"/>
                <w:szCs w:val="22"/>
              </w:rPr>
              <w:t xml:space="preserve"> </w:t>
            </w:r>
          </w:p>
          <w:p w:rsidR="00FC6F6B" w:rsidRDefault="00FC6F6B">
            <w:pPr>
              <w:shd w:val="clear" w:color="auto" w:fill="FFFFFF"/>
              <w:jc w:val="center"/>
              <w:rPr>
                <w:sz w:val="28"/>
                <w:szCs w:val="22"/>
              </w:rPr>
            </w:pPr>
            <w:r>
              <w:rPr>
                <w:color w:val="000000"/>
                <w:sz w:val="28"/>
                <w:szCs w:val="22"/>
              </w:rPr>
              <w:t>соціаль-</w:t>
            </w:r>
            <w:r>
              <w:rPr>
                <w:sz w:val="28"/>
                <w:szCs w:val="22"/>
              </w:rPr>
              <w:t xml:space="preserve"> </w:t>
            </w:r>
          </w:p>
          <w:p w:rsidR="00FC6F6B" w:rsidRDefault="00FC6F6B">
            <w:pPr>
              <w:shd w:val="clear" w:color="auto" w:fill="FFFFFF"/>
              <w:ind w:right="139"/>
              <w:jc w:val="center"/>
              <w:rPr>
                <w:color w:val="000000"/>
                <w:sz w:val="28"/>
                <w:szCs w:val="22"/>
              </w:rPr>
            </w:pPr>
            <w:r>
              <w:rPr>
                <w:color w:val="000000"/>
                <w:sz w:val="28"/>
                <w:szCs w:val="22"/>
              </w:rPr>
              <w:t>ного житла</w:t>
            </w:r>
          </w:p>
          <w:p w:rsidR="00FC6F6B" w:rsidRDefault="00FC6F6B">
            <w:pPr>
              <w:shd w:val="clear" w:color="auto" w:fill="FFFFFF"/>
              <w:ind w:right="139"/>
              <w:jc w:val="center"/>
              <w:rPr>
                <w:sz w:val="28"/>
                <w:szCs w:val="22"/>
              </w:rPr>
            </w:pPr>
          </w:p>
        </w:tc>
        <w:tc>
          <w:tcPr>
            <w:tcW w:w="1418" w:type="dxa"/>
            <w:tcBorders>
              <w:top w:val="single" w:sz="6" w:space="0" w:color="auto"/>
              <w:left w:val="single" w:sz="6" w:space="0" w:color="auto"/>
              <w:right w:val="single" w:sz="6" w:space="0" w:color="auto"/>
            </w:tcBorders>
            <w:shd w:val="clear" w:color="auto" w:fill="FFFFFF"/>
          </w:tcPr>
          <w:p w:rsidR="00FC6F6B" w:rsidRDefault="00FC6F6B">
            <w:pPr>
              <w:shd w:val="clear" w:color="auto" w:fill="FFFFFF"/>
              <w:jc w:val="center"/>
              <w:rPr>
                <w:sz w:val="28"/>
                <w:szCs w:val="22"/>
              </w:rPr>
            </w:pPr>
            <w:r>
              <w:rPr>
                <w:color w:val="000000"/>
                <w:sz w:val="28"/>
                <w:szCs w:val="22"/>
              </w:rPr>
              <w:t>Створення фондів</w:t>
            </w:r>
            <w:r>
              <w:rPr>
                <w:sz w:val="28"/>
                <w:szCs w:val="22"/>
              </w:rPr>
              <w:t xml:space="preserve"> </w:t>
            </w:r>
          </w:p>
          <w:p w:rsidR="00FC6F6B" w:rsidRDefault="00FC6F6B">
            <w:pPr>
              <w:shd w:val="clear" w:color="auto" w:fill="FFFFFF"/>
              <w:jc w:val="center"/>
              <w:rPr>
                <w:sz w:val="28"/>
                <w:szCs w:val="22"/>
              </w:rPr>
            </w:pPr>
            <w:r>
              <w:rPr>
                <w:color w:val="000000"/>
                <w:sz w:val="28"/>
                <w:szCs w:val="22"/>
              </w:rPr>
              <w:t>житла для</w:t>
            </w:r>
            <w:r>
              <w:rPr>
                <w:sz w:val="28"/>
                <w:szCs w:val="22"/>
              </w:rPr>
              <w:t xml:space="preserve"> </w:t>
            </w:r>
          </w:p>
          <w:p w:rsidR="00FC6F6B" w:rsidRDefault="00FC6F6B">
            <w:pPr>
              <w:shd w:val="clear" w:color="auto" w:fill="FFFFFF"/>
              <w:ind w:right="34"/>
              <w:jc w:val="center"/>
              <w:rPr>
                <w:color w:val="000000"/>
                <w:sz w:val="28"/>
                <w:szCs w:val="22"/>
              </w:rPr>
            </w:pPr>
            <w:r>
              <w:rPr>
                <w:color w:val="000000"/>
                <w:sz w:val="28"/>
                <w:szCs w:val="22"/>
              </w:rPr>
              <w:t>тимчасо-</w:t>
            </w:r>
          </w:p>
          <w:p w:rsidR="00FC6F6B" w:rsidRDefault="00FC6F6B">
            <w:pPr>
              <w:shd w:val="clear" w:color="auto" w:fill="FFFFFF"/>
              <w:ind w:right="34"/>
              <w:jc w:val="center"/>
              <w:rPr>
                <w:sz w:val="28"/>
                <w:szCs w:val="22"/>
              </w:rPr>
            </w:pPr>
            <w:r>
              <w:rPr>
                <w:color w:val="000000"/>
                <w:sz w:val="28"/>
                <w:szCs w:val="22"/>
              </w:rPr>
              <w:softHyphen/>
              <w:t>вого</w:t>
            </w:r>
            <w:r>
              <w:rPr>
                <w:sz w:val="28"/>
                <w:szCs w:val="22"/>
              </w:rPr>
              <w:t xml:space="preserve"> </w:t>
            </w:r>
          </w:p>
          <w:p w:rsidR="00FC6F6B" w:rsidRDefault="00FC6F6B">
            <w:pPr>
              <w:shd w:val="clear" w:color="auto" w:fill="FFFFFF"/>
              <w:jc w:val="center"/>
              <w:rPr>
                <w:sz w:val="28"/>
                <w:szCs w:val="22"/>
              </w:rPr>
            </w:pPr>
            <w:r>
              <w:rPr>
                <w:color w:val="000000"/>
                <w:sz w:val="28"/>
                <w:szCs w:val="22"/>
              </w:rPr>
              <w:t>прожи-</w:t>
            </w:r>
            <w:r>
              <w:rPr>
                <w:sz w:val="28"/>
                <w:szCs w:val="22"/>
              </w:rPr>
              <w:t xml:space="preserve"> </w:t>
            </w:r>
          </w:p>
          <w:p w:rsidR="00FC6F6B" w:rsidRDefault="00FC6F6B">
            <w:pPr>
              <w:shd w:val="clear" w:color="auto" w:fill="FFFFFF"/>
              <w:jc w:val="center"/>
              <w:rPr>
                <w:sz w:val="28"/>
                <w:szCs w:val="22"/>
              </w:rPr>
            </w:pPr>
            <w:r>
              <w:rPr>
                <w:color w:val="000000"/>
                <w:sz w:val="28"/>
                <w:szCs w:val="22"/>
              </w:rPr>
              <w:t>вання</w:t>
            </w:r>
            <w:r>
              <w:rPr>
                <w:sz w:val="28"/>
                <w:szCs w:val="22"/>
              </w:rPr>
              <w:t xml:space="preserve"> </w:t>
            </w:r>
          </w:p>
        </w:tc>
        <w:tc>
          <w:tcPr>
            <w:tcW w:w="1701" w:type="dxa"/>
            <w:tcBorders>
              <w:top w:val="single" w:sz="6" w:space="0" w:color="auto"/>
              <w:left w:val="single" w:sz="6" w:space="0" w:color="auto"/>
              <w:right w:val="single" w:sz="6" w:space="0" w:color="auto"/>
            </w:tcBorders>
            <w:shd w:val="clear" w:color="auto" w:fill="FFFFFF"/>
          </w:tcPr>
          <w:p w:rsidR="00FC6F6B" w:rsidRDefault="00FC6F6B">
            <w:pPr>
              <w:shd w:val="clear" w:color="auto" w:fill="FFFFFF"/>
              <w:jc w:val="center"/>
              <w:rPr>
                <w:color w:val="000000"/>
                <w:sz w:val="28"/>
                <w:szCs w:val="22"/>
              </w:rPr>
            </w:pPr>
            <w:r>
              <w:rPr>
                <w:color w:val="000000"/>
                <w:sz w:val="28"/>
                <w:szCs w:val="22"/>
              </w:rPr>
              <w:t>Створення маневреного житлового фонду</w:t>
            </w:r>
          </w:p>
        </w:tc>
      </w:tr>
      <w:tr w:rsidR="00FC6F6B">
        <w:tblPrEx>
          <w:tblCellMar>
            <w:top w:w="0" w:type="dxa"/>
            <w:bottom w:w="0" w:type="dxa"/>
          </w:tblCellMar>
        </w:tblPrEx>
        <w:trPr>
          <w:trHeight w:hRule="exact" w:val="478"/>
        </w:trPr>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szCs w:val="24"/>
              </w:rPr>
            </w:pPr>
            <w:r>
              <w:rPr>
                <w:color w:val="000000"/>
                <w:sz w:val="28"/>
                <w:szCs w:val="24"/>
              </w:rPr>
              <w:t>2008 рік</w:t>
            </w:r>
            <w:r>
              <w:rPr>
                <w:sz w:val="28"/>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7,18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0,43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0,7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4,2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1,85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r>
      <w:tr w:rsidR="00FC6F6B">
        <w:tblPrEx>
          <w:tblCellMar>
            <w:top w:w="0" w:type="dxa"/>
            <w:bottom w:w="0" w:type="dxa"/>
          </w:tblCellMar>
        </w:tblPrEx>
        <w:trPr>
          <w:trHeight w:hRule="exact" w:val="853"/>
        </w:trPr>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szCs w:val="24"/>
              </w:rPr>
            </w:pPr>
            <w:r>
              <w:rPr>
                <w:sz w:val="28"/>
                <w:szCs w:val="24"/>
              </w:rPr>
              <w:t>темп до</w:t>
            </w:r>
            <w:r w:rsidR="00074F20">
              <w:rPr>
                <w:sz w:val="28"/>
                <w:szCs w:val="24"/>
              </w:rPr>
              <w:t xml:space="preserve"> </w:t>
            </w:r>
            <w:r>
              <w:rPr>
                <w:sz w:val="28"/>
                <w:szCs w:val="24"/>
              </w:rPr>
              <w:t>2007 р., %</w:t>
            </w:r>
          </w:p>
          <w:p w:rsidR="00FC6F6B" w:rsidRDefault="00FC6F6B">
            <w:pPr>
              <w:shd w:val="clear" w:color="auto" w:fill="FFFFFF"/>
              <w:jc w:val="center"/>
              <w:rPr>
                <w:sz w:val="28"/>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153,7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122,9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93,3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223,4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109,5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r>
      <w:tr w:rsidR="00FC6F6B">
        <w:tblPrEx>
          <w:tblCellMar>
            <w:top w:w="0" w:type="dxa"/>
            <w:bottom w:w="0" w:type="dxa"/>
          </w:tblCellMar>
        </w:tblPrEx>
        <w:trPr>
          <w:trHeight w:hRule="exact" w:val="615"/>
        </w:trPr>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szCs w:val="24"/>
              </w:rPr>
            </w:pPr>
            <w:r>
              <w:rPr>
                <w:sz w:val="28"/>
                <w:szCs w:val="24"/>
              </w:rPr>
              <w:t>2007 рік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4,67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0,35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0,75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1,88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r>
              <w:rPr>
                <w:sz w:val="28"/>
              </w:rPr>
              <w:t>1,69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C6F6B" w:rsidRDefault="00FC6F6B">
            <w:pPr>
              <w:shd w:val="clear" w:color="auto" w:fill="FFFFFF"/>
              <w:jc w:val="center"/>
              <w:rPr>
                <w:sz w:val="28"/>
              </w:rPr>
            </w:pPr>
          </w:p>
        </w:tc>
      </w:tr>
    </w:tbl>
    <w:p w:rsidR="00FC6F6B" w:rsidRDefault="00FC6F6B">
      <w:pPr>
        <w:shd w:val="clear" w:color="auto" w:fill="FFFFFF"/>
        <w:tabs>
          <w:tab w:val="left" w:pos="709"/>
        </w:tabs>
        <w:jc w:val="both"/>
        <w:rPr>
          <w:sz w:val="28"/>
          <w:szCs w:val="28"/>
        </w:rPr>
      </w:pPr>
    </w:p>
    <w:p w:rsidR="00FC6F6B" w:rsidRDefault="00FC6F6B">
      <w:pPr>
        <w:shd w:val="clear" w:color="auto" w:fill="FFFFFF"/>
        <w:tabs>
          <w:tab w:val="left" w:pos="709"/>
        </w:tabs>
        <w:jc w:val="both"/>
        <w:rPr>
          <w:sz w:val="28"/>
          <w:szCs w:val="28"/>
        </w:rPr>
      </w:pPr>
      <w:r>
        <w:rPr>
          <w:sz w:val="28"/>
          <w:szCs w:val="28"/>
        </w:rPr>
        <w:t>*/ забезпечення житлом громадян, які перебували на загальній квартирній черзі при органах місцевого самоврядування</w:t>
      </w:r>
    </w:p>
    <w:p w:rsidR="00FC6F6B" w:rsidRDefault="00FC6F6B">
      <w:pPr>
        <w:tabs>
          <w:tab w:val="left" w:pos="567"/>
          <w:tab w:val="left" w:pos="6804"/>
        </w:tabs>
        <w:jc w:val="both"/>
      </w:pPr>
    </w:p>
    <w:sectPr w:rsidR="00FC6F6B">
      <w:pgSz w:w="16840" w:h="11907" w:orient="landscape" w:code="9"/>
      <w:pgMar w:top="1701" w:right="1134"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E501C4">
      <w:r>
        <w:separator/>
      </w:r>
    </w:p>
  </w:endnote>
  <w:endnote w:type="continuationSeparator" w:id="0">
    <w:p w:rsidR="00000000" w:rsidRDefault="00E5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E501C4">
      <w:r>
        <w:separator/>
      </w:r>
    </w:p>
  </w:footnote>
  <w:footnote w:type="continuationSeparator" w:id="0">
    <w:p w:rsidR="00000000" w:rsidRDefault="00E5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F6B" w:rsidRDefault="00FC6F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6F6B" w:rsidRDefault="00FC6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F6B" w:rsidRDefault="00FC6F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F6B"/>
    <w:rsid w:val="00074F20"/>
    <w:rsid w:val="005C6671"/>
    <w:rsid w:val="00E1348C"/>
    <w:rsid w:val="00E501C4"/>
    <w:rsid w:val="00E56EED"/>
    <w:rsid w:val="00FC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B8DF77-4A53-4744-8B84-D53256D6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uk-UA" w:eastAsia="ru-RU"/>
    </w:rPr>
  </w:style>
  <w:style w:type="paragraph" w:styleId="Heading1">
    <w:name w:val="heading 1"/>
    <w:basedOn w:val="Normal"/>
    <w:next w:val="Normal"/>
    <w:qFormat/>
    <w:pPr>
      <w:keepNext/>
      <w:shd w:val="clear" w:color="auto" w:fill="FFFFFF"/>
      <w:ind w:left="2779"/>
      <w:jc w:val="both"/>
      <w:outlineLvl w:val="0"/>
    </w:pPr>
    <w:rPr>
      <w:color w:val="000000"/>
      <w:sz w:val="28"/>
      <w:szCs w:val="28"/>
    </w:rPr>
  </w:style>
  <w:style w:type="paragraph" w:styleId="Heading2">
    <w:name w:val="heading 2"/>
    <w:basedOn w:val="Normal"/>
    <w:next w:val="Normal"/>
    <w:qFormat/>
    <w:pPr>
      <w:keepNext/>
      <w:tabs>
        <w:tab w:val="left" w:pos="9356"/>
      </w:tabs>
      <w:outlineLvl w:val="1"/>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hd w:val="clear" w:color="auto" w:fill="FFFFFF"/>
      <w:tabs>
        <w:tab w:val="left" w:pos="709"/>
        <w:tab w:val="left" w:pos="9356"/>
      </w:tabs>
    </w:pPr>
    <w:rPr>
      <w:sz w:val="28"/>
      <w:szCs w:val="28"/>
    </w:rPr>
  </w:style>
  <w:style w:type="paragraph" w:styleId="Header">
    <w:name w:val="header"/>
    <w:basedOn w:val="Normal"/>
    <w:pPr>
      <w:tabs>
        <w:tab w:val="center" w:pos="4819"/>
        <w:tab w:val="right" w:pos="9639"/>
      </w:tabs>
    </w:pPr>
  </w:style>
  <w:style w:type="character" w:styleId="PageNumber">
    <w:name w:val="page number"/>
    <w:basedOn w:val="DefaultParagraphFont"/>
  </w:style>
  <w:style w:type="paragraph" w:styleId="Footer">
    <w:name w:val="footer"/>
    <w:basedOn w:val="Normal"/>
    <w:pPr>
      <w:tabs>
        <w:tab w:val="center" w:pos="4819"/>
        <w:tab w:val="right" w:pos="9639"/>
      </w:tabs>
    </w:pPr>
  </w:style>
  <w:style w:type="paragraph" w:styleId="BodyTextIndent2">
    <w:name w:val="Body Text Indent 2"/>
    <w:basedOn w:val="Normal"/>
    <w:pPr>
      <w:widowControl w:val="0"/>
      <w:overflowPunct/>
      <w:adjustRightInd/>
      <w:ind w:firstLine="284"/>
      <w:jc w:val="both"/>
      <w:textAlignment w:val="auto"/>
    </w:pPr>
    <w:rPr>
      <w:sz w:val="22"/>
    </w:rPr>
  </w:style>
  <w:style w:type="paragraph" w:styleId="BodyText2">
    <w:name w:val="Body Text 2"/>
    <w:basedOn w:val="Normal"/>
    <w:pPr>
      <w:shd w:val="clear" w:color="auto" w:fill="FFFFFF"/>
      <w:tabs>
        <w:tab w:val="left" w:pos="284"/>
        <w:tab w:val="left" w:pos="9356"/>
      </w:tabs>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2096</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_від _____березня  2000р</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_від _____березня  2000р</dc:title>
  <dc:subject/>
  <dc:creator>Неизвестный</dc:creator>
  <cp:keywords/>
  <dc:description/>
  <cp:lastModifiedBy>Mykhailo Tolstikhin</cp:lastModifiedBy>
  <cp:revision>2</cp:revision>
  <cp:lastPrinted>2008-03-05T07:31:00Z</cp:lastPrinted>
  <dcterms:created xsi:type="dcterms:W3CDTF">2023-06-08T13:21:00Z</dcterms:created>
  <dcterms:modified xsi:type="dcterms:W3CDTF">2023-06-08T13:21:00Z</dcterms:modified>
</cp:coreProperties>
</file>