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A9F02" w14:textId="77777777" w:rsidR="005715B0" w:rsidRDefault="005715B0" w:rsidP="00EF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Виконання Плану заходів на 2025 рік з реалізації Національної стратегії із створення безбар’єрного простору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 Україні на період до 2030 року.</w:t>
      </w:r>
    </w:p>
    <w:p w14:paraId="2D383C97" w14:textId="77777777" w:rsidR="00EF2D0D" w:rsidRDefault="00EF2D0D" w:rsidP="00EF2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24EC21" w14:textId="643DAD8F" w:rsidR="005715B0" w:rsidRDefault="005715B0" w:rsidP="00EF2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67.42.н) забезпечення доступності послуги “Муніципальна няня”</w:t>
      </w:r>
    </w:p>
    <w:p w14:paraId="5DA9BA32" w14:textId="77777777" w:rsidR="005715B0" w:rsidRDefault="005715B0" w:rsidP="00EF2D0D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14:paraId="13CC9125" w14:textId="58D244AE" w:rsidR="005715B0" w:rsidRDefault="005715B0" w:rsidP="00EF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Звітна інформація щодо охоплення послугою «Муніципальна няня» мешканців Полтавської області у 2025 році.</w:t>
      </w:r>
    </w:p>
    <w:p w14:paraId="15A1AE04" w14:textId="77777777" w:rsidR="00EF2D0D" w:rsidRPr="005715B0" w:rsidRDefault="00EF2D0D" w:rsidP="00EF2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8CB5EF8" w14:textId="77777777" w:rsidR="005715B0" w:rsidRDefault="00EF2D0D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рамках виконання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безбарʼєрного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</w:t>
      </w:r>
      <w:r w:rsidRPr="004E0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одним із важливих аспектів є забезпечення</w:t>
      </w:r>
      <w:r w:rsidRPr="004E07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економічної незалежності сімей в Україні, усунення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барʼєрів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доступі батьків до економічної незалежності, а дітей – до отрима</w:t>
      </w:r>
      <w:r>
        <w:rPr>
          <w:rFonts w:ascii="Times New Roman" w:eastAsia="Times New Roman" w:hAnsi="Times New Roman" w:cs="Times New Roman"/>
          <w:sz w:val="28"/>
          <w:szCs w:val="28"/>
        </w:rPr>
        <w:t>ння належного якісного догляду та всебічного розвитку.</w:t>
      </w:r>
    </w:p>
    <w:p w14:paraId="316925C5" w14:textId="37ABDF76" w:rsidR="005715B0" w:rsidRDefault="005715B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5B0">
        <w:rPr>
          <w:rFonts w:ascii="Times New Roman" w:eastAsia="Times New Roman" w:hAnsi="Times New Roman" w:cs="Times New Roman"/>
          <w:sz w:val="28"/>
          <w:szCs w:val="28"/>
        </w:rPr>
        <w:t xml:space="preserve">На Полтавщині продовжує діяти соціальна програма «Муніципальна няня». Вона передбачає компенсацію витрат на послуги няні з догляду за дитиною до досягнення 3-річного віку (або 6-річного віку у визначених випадках), що надається для підтримки батьків, опікунів дитини. </w:t>
      </w:r>
    </w:p>
    <w:p w14:paraId="04B6E982" w14:textId="77777777" w:rsidR="004E0730" w:rsidRPr="005715B0" w:rsidRDefault="004E073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5B0">
        <w:rPr>
          <w:rFonts w:ascii="Times New Roman" w:eastAsia="Times New Roman" w:hAnsi="Times New Roman" w:cs="Times New Roman"/>
          <w:sz w:val="28"/>
          <w:szCs w:val="28"/>
        </w:rPr>
        <w:t>Постановою Кабінету Міністрів України від 07 червня 2024 № 664 на період воєнного стану та протягом трьох місяців після його припинення розширено перелік категорій громадян, які можуть скористатися послугою “муніципальної няні”.</w:t>
      </w:r>
    </w:p>
    <w:p w14:paraId="534B3B2C" w14:textId="77777777" w:rsidR="004E0730" w:rsidRPr="005715B0" w:rsidRDefault="004E073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5B0">
        <w:rPr>
          <w:rFonts w:ascii="Times New Roman" w:eastAsia="Times New Roman" w:hAnsi="Times New Roman" w:cs="Times New Roman"/>
          <w:sz w:val="28"/>
          <w:szCs w:val="28"/>
        </w:rPr>
        <w:t>Зараз послугою можуть скористатися родини, в яких є:</w:t>
      </w:r>
    </w:p>
    <w:p w14:paraId="0829DFEE" w14:textId="77777777" w:rsidR="004E0730" w:rsidRPr="005715B0" w:rsidRDefault="004E073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5B0">
        <w:rPr>
          <w:rFonts w:ascii="Times New Roman" w:eastAsia="Times New Roman" w:hAnsi="Times New Roman" w:cs="Times New Roman"/>
          <w:sz w:val="28"/>
          <w:szCs w:val="28"/>
        </w:rPr>
        <w:t>• діти до 3 років внутрішньо переміщених осіб;</w:t>
      </w:r>
    </w:p>
    <w:p w14:paraId="498051E0" w14:textId="77777777" w:rsidR="004E0730" w:rsidRPr="005715B0" w:rsidRDefault="004E073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5B0">
        <w:rPr>
          <w:rFonts w:ascii="Times New Roman" w:eastAsia="Times New Roman" w:hAnsi="Times New Roman" w:cs="Times New Roman"/>
          <w:sz w:val="28"/>
          <w:szCs w:val="28"/>
        </w:rPr>
        <w:t>• діти до 6 років, які потребують додаткового догляду (раніше входила категорія дітей з тяжкими хворобами лише віком до 3 років);</w:t>
      </w:r>
    </w:p>
    <w:p w14:paraId="5AD1E2DA" w14:textId="77777777" w:rsidR="004E0730" w:rsidRPr="005715B0" w:rsidRDefault="004E073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5B0">
        <w:rPr>
          <w:rFonts w:ascii="Times New Roman" w:eastAsia="Times New Roman" w:hAnsi="Times New Roman" w:cs="Times New Roman"/>
          <w:sz w:val="28"/>
          <w:szCs w:val="28"/>
        </w:rPr>
        <w:t>• діти до 6 років, у кого один з батьків є особою з інвалідністю I чи II групи (раніше - це діти віком до 3 років);</w:t>
      </w:r>
    </w:p>
    <w:p w14:paraId="40F8B54A" w14:textId="77777777" w:rsidR="004E0730" w:rsidRPr="005715B0" w:rsidRDefault="004E073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5B0">
        <w:rPr>
          <w:rFonts w:ascii="Times New Roman" w:eastAsia="Times New Roman" w:hAnsi="Times New Roman" w:cs="Times New Roman"/>
          <w:sz w:val="28"/>
          <w:szCs w:val="28"/>
        </w:rPr>
        <w:t>• діти до 6 років, які проживають на територіях адміністративно-територіальних одиниць, де неможливо забезпечити функціонування закладів дошкільної освіти.</w:t>
      </w:r>
    </w:p>
    <w:p w14:paraId="204FA789" w14:textId="77777777" w:rsidR="004E0730" w:rsidRPr="005715B0" w:rsidRDefault="004E073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5B0">
        <w:rPr>
          <w:rFonts w:ascii="Times New Roman" w:eastAsia="Times New Roman" w:hAnsi="Times New Roman" w:cs="Times New Roman"/>
          <w:sz w:val="28"/>
          <w:szCs w:val="28"/>
        </w:rPr>
        <w:t>Послугу з догляду ,,муніципальна няня” на підставі укладеного договору може надавати будь-яка фізична особа - підприємець чи юридична особа, яка має право на здійснення відповідних видів економічної діяльності, за винятком державних і комунальних закладів дошкільної освіти, а також родичів першого ступеня споріднення.</w:t>
      </w:r>
    </w:p>
    <w:p w14:paraId="2ADAE978" w14:textId="77777777" w:rsidR="004E0730" w:rsidRPr="005715B0" w:rsidRDefault="004E073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5B0">
        <w:rPr>
          <w:rFonts w:ascii="Times New Roman" w:eastAsia="Times New Roman" w:hAnsi="Times New Roman" w:cs="Times New Roman"/>
          <w:sz w:val="28"/>
          <w:szCs w:val="28"/>
        </w:rPr>
        <w:t>Компенсація послуги “муніципальна няня” виплачується в розмірі 100 відсотків мінімальної заробітної плати у погодинному розмірі, установленої на 1 січня відповідного року (у 2025 році – 48,00 грн), за одну годину догляду, але не більше ніж 165 годин на місяць.</w:t>
      </w:r>
    </w:p>
    <w:p w14:paraId="2B3B6B00" w14:textId="77777777" w:rsidR="004E0730" w:rsidRPr="005715B0" w:rsidRDefault="004E073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5B0">
        <w:rPr>
          <w:rFonts w:ascii="Times New Roman" w:eastAsia="Times New Roman" w:hAnsi="Times New Roman" w:cs="Times New Roman"/>
          <w:sz w:val="28"/>
          <w:szCs w:val="28"/>
        </w:rPr>
        <w:t>При цьому розмір компенсації не може перевищувати фактичну вартість послуги “муніципальна няня”, сплачену заявником. Максимальний розмір компенсації у 2025 р. становить 7920,0 грн на місяць.</w:t>
      </w:r>
    </w:p>
    <w:p w14:paraId="2184A0A4" w14:textId="77777777" w:rsidR="004E0730" w:rsidRPr="005715B0" w:rsidRDefault="004E073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5B0">
        <w:rPr>
          <w:rFonts w:ascii="Times New Roman" w:eastAsia="Times New Roman" w:hAnsi="Times New Roman" w:cs="Times New Roman"/>
          <w:sz w:val="28"/>
          <w:szCs w:val="28"/>
        </w:rPr>
        <w:t>Для отримання компенсації, батькам (опікуну) необхідно укласти письмовий договір з ,,муніципальною нянею” про здійснення догляду за дитиною, звернутися за місцем проживання до уповноваженої посадової особи територіальної громади, центру надання адміністративних послуг та подати заяву про надання компенсації послуги “муніципальна няня” з необхідним пакетом документів.</w:t>
      </w:r>
    </w:p>
    <w:p w14:paraId="78136B8C" w14:textId="77777777" w:rsidR="004E0730" w:rsidRPr="005715B0" w:rsidRDefault="004E073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5B0">
        <w:rPr>
          <w:rFonts w:ascii="Times New Roman" w:eastAsia="Times New Roman" w:hAnsi="Times New Roman" w:cs="Times New Roman"/>
          <w:sz w:val="28"/>
          <w:szCs w:val="28"/>
        </w:rPr>
        <w:t>Виплата компенсації послуги “муніципальна няня” здійснюється щомісяця на підставі поданих заявником документів, що підтверджують здійснення догляду за дитиною (акт про надану послугу “муніципальна няня”), а також витрати на оплату муніципальній няні послуги “муніципальна няня”(виписка з банківського рахунка, касовий чек, товарний чек, розрахункова квитанція).</w:t>
      </w:r>
    </w:p>
    <w:p w14:paraId="49D1A387" w14:textId="77777777" w:rsidR="004E0730" w:rsidRDefault="004E073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5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Компенсація послуги муніципальна няня не враховується під час обчислення сукупного доходу сім’ї для всіх видів </w:t>
      </w:r>
      <w:proofErr w:type="spellStart"/>
      <w:r w:rsidRPr="005715B0">
        <w:rPr>
          <w:rFonts w:ascii="Times New Roman" w:eastAsia="Times New Roman" w:hAnsi="Times New Roman" w:cs="Times New Roman"/>
          <w:sz w:val="28"/>
          <w:szCs w:val="28"/>
        </w:rPr>
        <w:t>соцдопомоги</w:t>
      </w:r>
      <w:proofErr w:type="spellEnd"/>
      <w:r w:rsidRPr="005715B0">
        <w:rPr>
          <w:rFonts w:ascii="Times New Roman" w:eastAsia="Times New Roman" w:hAnsi="Times New Roman" w:cs="Times New Roman"/>
          <w:sz w:val="28"/>
          <w:szCs w:val="28"/>
        </w:rPr>
        <w:t>, що надаються відповідно до законодавства.</w:t>
      </w:r>
    </w:p>
    <w:p w14:paraId="0D78299F" w14:textId="77777777" w:rsidR="004E0730" w:rsidRDefault="00B54750" w:rsidP="00EF2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7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 2025 році в Полтавській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підтримку за цією програмою отримували 84 родини на загальну суму 6,87 млн. грн. </w:t>
      </w:r>
      <w:r w:rsidR="004E073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виконання програми в області проведено 818 щомісячних виплат компенсації. </w:t>
      </w:r>
    </w:p>
    <w:p w14:paraId="5DDC372D" w14:textId="77777777" w:rsidR="00EF2D0D" w:rsidRDefault="00EF2D0D" w:rsidP="00EF2D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2F4AD95E" w14:textId="6AD08DC9" w:rsidR="00EF2D0D" w:rsidRDefault="004E0730" w:rsidP="00EF2D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F2D0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Динаміка отримання підтримки </w:t>
      </w:r>
    </w:p>
    <w:p w14:paraId="3651B7D4" w14:textId="6B54CD0A" w:rsidR="004E0730" w:rsidRPr="00EF2D0D" w:rsidRDefault="004E0730" w:rsidP="00EF2D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F2D0D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 програмою «Муніципальна няня» в 2025 році</w:t>
      </w:r>
    </w:p>
    <w:p w14:paraId="67595687" w14:textId="274800E8" w:rsidR="004E0730" w:rsidRDefault="004E0730" w:rsidP="00EF2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E0730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7EFB3F9B" wp14:editId="431D1E0F">
            <wp:extent cx="5327374" cy="3268899"/>
            <wp:effectExtent l="0" t="0" r="6985" b="8255"/>
            <wp:docPr id="1" name="Рисунок 1" descr="D:\соцпослуги\безбарєрність\0212 для сайта\няня динамік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цпослуги\безбарєрність\0212 для сайта\няня динаміка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4" r="5550" b="5827"/>
                    <a:stretch/>
                  </pic:blipFill>
                  <pic:spPr bwMode="auto">
                    <a:xfrm>
                      <a:off x="0" y="0"/>
                      <a:ext cx="5345273" cy="327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577D28" w14:textId="77777777" w:rsidR="00EF2D0D" w:rsidRDefault="00EF2D0D" w:rsidP="00EF2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e"/>
        <w:tblW w:w="9918" w:type="dxa"/>
        <w:tblInd w:w="421" w:type="dxa"/>
        <w:tblLook w:val="04A0" w:firstRow="1" w:lastRow="0" w:firstColumn="1" w:lastColumn="0" w:noHBand="0" w:noVBand="1"/>
      </w:tblPr>
      <w:tblGrid>
        <w:gridCol w:w="2263"/>
        <w:gridCol w:w="4395"/>
        <w:gridCol w:w="3260"/>
      </w:tblGrid>
      <w:tr w:rsidR="004E0730" w:rsidRPr="00463412" w14:paraId="63D5A22F" w14:textId="1931029F" w:rsidTr="00EF2D0D">
        <w:tc>
          <w:tcPr>
            <w:tcW w:w="2263" w:type="dxa"/>
          </w:tcPr>
          <w:p w14:paraId="4B10E418" w14:textId="6C3851FA" w:rsidR="004E0730" w:rsidRPr="00463412" w:rsidRDefault="004E0730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Період</w:t>
            </w:r>
          </w:p>
        </w:tc>
        <w:tc>
          <w:tcPr>
            <w:tcW w:w="4395" w:type="dxa"/>
          </w:tcPr>
          <w:p w14:paraId="175E9359" w14:textId="77777777" w:rsidR="004E0730" w:rsidRPr="00463412" w:rsidRDefault="004E0730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Кількість виплат </w:t>
            </w:r>
          </w:p>
          <w:p w14:paraId="620B3AA4" w14:textId="0A3E6969" w:rsidR="004E0730" w:rsidRPr="00463412" w:rsidRDefault="004E0730" w:rsidP="00EF2D0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63412">
              <w:rPr>
                <w:rFonts w:ascii="Times New Roman" w:eastAsia="Times New Roman" w:hAnsi="Times New Roman" w:cs="Times New Roman"/>
                <w:i/>
                <w:sz w:val="18"/>
                <w:szCs w:val="24"/>
                <w:lang w:val="uk-UA"/>
              </w:rPr>
              <w:t xml:space="preserve">(показник відповідає кількості сімей, які отримали компенсацію у відповідному місяці. Відповідно, якщо одна родина отримувала компенсацію протягом всього кварталу/року, кількість виплат буде відповідати кількості місяців) </w:t>
            </w:r>
          </w:p>
        </w:tc>
        <w:tc>
          <w:tcPr>
            <w:tcW w:w="3260" w:type="dxa"/>
          </w:tcPr>
          <w:p w14:paraId="083E474F" w14:textId="183631DD" w:rsidR="004E0730" w:rsidRPr="00463412" w:rsidRDefault="004E0730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</w:t>
            </w:r>
            <w:r w:rsidR="009E283C"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профінансованої компенсації за кошти держпрограми Муніципальна няня, </w:t>
            </w:r>
            <w:proofErr w:type="spellStart"/>
            <w:r w:rsidR="009E283C"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</w:tr>
      <w:tr w:rsidR="004E0730" w:rsidRPr="00463412" w14:paraId="1866AEC7" w14:textId="5842685B" w:rsidTr="00EF2D0D">
        <w:trPr>
          <w:trHeight w:val="220"/>
        </w:trPr>
        <w:tc>
          <w:tcPr>
            <w:tcW w:w="2263" w:type="dxa"/>
          </w:tcPr>
          <w:p w14:paraId="15BBC18A" w14:textId="44FC2122" w:rsidR="004E0730" w:rsidRPr="00463412" w:rsidRDefault="004E0730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Січень 2025</w:t>
            </w:r>
            <w:r w:rsidR="009E283C"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4395" w:type="dxa"/>
          </w:tcPr>
          <w:p w14:paraId="5EFC8427" w14:textId="7D4773D6" w:rsidR="004E0730" w:rsidRPr="00EF2D0D" w:rsidRDefault="009E283C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28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3260" w:type="dxa"/>
          </w:tcPr>
          <w:p w14:paraId="06AA4FEA" w14:textId="3B7B7B16" w:rsidR="004E0730" w:rsidRPr="00EF2D0D" w:rsidRDefault="009E283C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E28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548</w:t>
            </w: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9E28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E0730" w:rsidRPr="00463412" w14:paraId="6F66B15C" w14:textId="4EC88A37" w:rsidTr="00EF2D0D">
        <w:tc>
          <w:tcPr>
            <w:tcW w:w="2263" w:type="dxa"/>
          </w:tcPr>
          <w:p w14:paraId="364BBD45" w14:textId="2F4687CF" w:rsidR="004E0730" w:rsidRPr="00463412" w:rsidRDefault="004E0730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Лютий 2025 </w:t>
            </w:r>
            <w:r w:rsidR="009E283C"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4395" w:type="dxa"/>
          </w:tcPr>
          <w:p w14:paraId="12A8C3A8" w14:textId="069F5E3B" w:rsidR="004E0730" w:rsidRPr="00EF2D0D" w:rsidRDefault="00463412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3260" w:type="dxa"/>
          </w:tcPr>
          <w:p w14:paraId="7E6B4162" w14:textId="4BA7F481" w:rsidR="004E0730" w:rsidRPr="00EF2D0D" w:rsidRDefault="009E283C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548,0</w:t>
            </w:r>
          </w:p>
        </w:tc>
      </w:tr>
      <w:tr w:rsidR="004E0730" w:rsidRPr="00463412" w14:paraId="0C40B084" w14:textId="73B851E5" w:rsidTr="00EF2D0D">
        <w:tc>
          <w:tcPr>
            <w:tcW w:w="2263" w:type="dxa"/>
          </w:tcPr>
          <w:p w14:paraId="51AF1281" w14:textId="08F76F8B" w:rsidR="004E0730" w:rsidRPr="00463412" w:rsidRDefault="004E0730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 2025</w:t>
            </w:r>
            <w:r w:rsidR="009E283C"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95" w:type="dxa"/>
          </w:tcPr>
          <w:p w14:paraId="4465B0E9" w14:textId="1D7A3268" w:rsidR="004E0730" w:rsidRPr="00EF2D0D" w:rsidRDefault="009E283C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3260" w:type="dxa"/>
          </w:tcPr>
          <w:p w14:paraId="012AC3CB" w14:textId="26822768" w:rsidR="004E0730" w:rsidRPr="00EF2D0D" w:rsidRDefault="009E283C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629,88</w:t>
            </w:r>
          </w:p>
        </w:tc>
      </w:tr>
      <w:tr w:rsidR="00EF2D0D" w:rsidRPr="00463412" w14:paraId="03D90748" w14:textId="60A5F120" w:rsidTr="00EF2D0D">
        <w:tc>
          <w:tcPr>
            <w:tcW w:w="2263" w:type="dxa"/>
            <w:shd w:val="clear" w:color="auto" w:fill="FFFF00"/>
          </w:tcPr>
          <w:p w14:paraId="28C07193" w14:textId="772FBF38" w:rsidR="00EF2D0D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квартал 2025р.</w:t>
            </w:r>
          </w:p>
        </w:tc>
        <w:tc>
          <w:tcPr>
            <w:tcW w:w="4395" w:type="dxa"/>
            <w:shd w:val="clear" w:color="auto" w:fill="FFFF00"/>
          </w:tcPr>
          <w:p w14:paraId="79D1E206" w14:textId="49A33674" w:rsidR="00EF2D0D" w:rsidRPr="00EF2D0D" w:rsidRDefault="00EF2D0D" w:rsidP="00EF2D0D">
            <w:pPr>
              <w:jc w:val="both"/>
              <w:rPr>
                <w:sz w:val="24"/>
                <w:szCs w:val="24"/>
              </w:rPr>
            </w:pPr>
            <w:r w:rsidRPr="00EF2D0D">
              <w:rPr>
                <w:sz w:val="24"/>
                <w:szCs w:val="24"/>
              </w:rPr>
              <w:t>215</w:t>
            </w:r>
          </w:p>
        </w:tc>
        <w:tc>
          <w:tcPr>
            <w:tcW w:w="3260" w:type="dxa"/>
            <w:shd w:val="clear" w:color="auto" w:fill="FFFF00"/>
          </w:tcPr>
          <w:p w14:paraId="5920432C" w14:textId="156CDA0F" w:rsidR="00EF2D0D" w:rsidRPr="00EF2D0D" w:rsidRDefault="00EF2D0D" w:rsidP="00EF2D0D">
            <w:pPr>
              <w:jc w:val="both"/>
              <w:rPr>
                <w:sz w:val="24"/>
                <w:szCs w:val="24"/>
              </w:rPr>
            </w:pPr>
            <w:r w:rsidRPr="00EF2D0D">
              <w:rPr>
                <w:sz w:val="24"/>
                <w:szCs w:val="24"/>
              </w:rPr>
              <w:t>1726,59</w:t>
            </w:r>
          </w:p>
        </w:tc>
      </w:tr>
      <w:tr w:rsidR="009E283C" w:rsidRPr="00463412" w14:paraId="78300A0E" w14:textId="45BDDF87" w:rsidTr="00EF2D0D">
        <w:tc>
          <w:tcPr>
            <w:tcW w:w="2263" w:type="dxa"/>
          </w:tcPr>
          <w:p w14:paraId="37F8F573" w14:textId="1482058D" w:rsidR="009E283C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 2025 р.</w:t>
            </w:r>
          </w:p>
        </w:tc>
        <w:tc>
          <w:tcPr>
            <w:tcW w:w="4395" w:type="dxa"/>
          </w:tcPr>
          <w:p w14:paraId="64ED21A1" w14:textId="3693FA3A" w:rsidR="009E283C" w:rsidRPr="00EF2D0D" w:rsidRDefault="009E283C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3260" w:type="dxa"/>
          </w:tcPr>
          <w:p w14:paraId="20351124" w14:textId="65F351D1" w:rsidR="009E283C" w:rsidRPr="00EF2D0D" w:rsidRDefault="009E283C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630,22</w:t>
            </w:r>
          </w:p>
        </w:tc>
      </w:tr>
      <w:tr w:rsidR="009E283C" w:rsidRPr="00463412" w14:paraId="2B1902EF" w14:textId="2EDF566A" w:rsidTr="00EF2D0D">
        <w:tc>
          <w:tcPr>
            <w:tcW w:w="2263" w:type="dxa"/>
          </w:tcPr>
          <w:p w14:paraId="65FEC2DB" w14:textId="787C4929" w:rsidR="009E283C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 2025 р.</w:t>
            </w:r>
          </w:p>
        </w:tc>
        <w:tc>
          <w:tcPr>
            <w:tcW w:w="4395" w:type="dxa"/>
          </w:tcPr>
          <w:p w14:paraId="79862A7D" w14:textId="7071487A" w:rsidR="009E283C" w:rsidRPr="00EF2D0D" w:rsidRDefault="009E283C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3260" w:type="dxa"/>
          </w:tcPr>
          <w:p w14:paraId="4902ED29" w14:textId="59726C0E" w:rsidR="009E283C" w:rsidRPr="00EF2D0D" w:rsidRDefault="009E283C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548,48</w:t>
            </w:r>
          </w:p>
        </w:tc>
      </w:tr>
      <w:tr w:rsidR="009E283C" w:rsidRPr="00463412" w14:paraId="5EEAE9FE" w14:textId="105110C5" w:rsidTr="00EF2D0D">
        <w:tc>
          <w:tcPr>
            <w:tcW w:w="2263" w:type="dxa"/>
          </w:tcPr>
          <w:p w14:paraId="799258AC" w14:textId="029C8C79" w:rsidR="009E283C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Червень 2025 р</w:t>
            </w:r>
          </w:p>
        </w:tc>
        <w:tc>
          <w:tcPr>
            <w:tcW w:w="4395" w:type="dxa"/>
          </w:tcPr>
          <w:p w14:paraId="7E60B41E" w14:textId="6F34363E" w:rsidR="009E283C" w:rsidRPr="00EF2D0D" w:rsidRDefault="009E283C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3260" w:type="dxa"/>
          </w:tcPr>
          <w:p w14:paraId="10FD0500" w14:textId="273A829D" w:rsidR="009E283C" w:rsidRPr="00EF2D0D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726,85</w:t>
            </w:r>
          </w:p>
        </w:tc>
      </w:tr>
      <w:tr w:rsidR="00EF2D0D" w:rsidRPr="00463412" w14:paraId="58688212" w14:textId="77777777" w:rsidTr="00EF2D0D">
        <w:tc>
          <w:tcPr>
            <w:tcW w:w="2263" w:type="dxa"/>
            <w:shd w:val="clear" w:color="auto" w:fill="FFFF00"/>
          </w:tcPr>
          <w:p w14:paraId="6F8AA881" w14:textId="5ADDB490" w:rsidR="00EF2D0D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квартал 2025р.</w:t>
            </w:r>
          </w:p>
        </w:tc>
        <w:tc>
          <w:tcPr>
            <w:tcW w:w="4395" w:type="dxa"/>
            <w:shd w:val="clear" w:color="auto" w:fill="FFFF00"/>
            <w:vAlign w:val="center"/>
          </w:tcPr>
          <w:p w14:paraId="356F5CFE" w14:textId="2F93F2E0" w:rsidR="00EF2D0D" w:rsidRPr="00EF2D0D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217</w:t>
            </w:r>
          </w:p>
        </w:tc>
        <w:tc>
          <w:tcPr>
            <w:tcW w:w="3260" w:type="dxa"/>
            <w:shd w:val="clear" w:color="auto" w:fill="FFFF00"/>
            <w:vAlign w:val="center"/>
          </w:tcPr>
          <w:p w14:paraId="0C4F4721" w14:textId="59D95A9C" w:rsidR="00EF2D0D" w:rsidRPr="00EF2D0D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1905,55</w:t>
            </w:r>
          </w:p>
        </w:tc>
      </w:tr>
      <w:tr w:rsidR="00463412" w:rsidRPr="00463412" w14:paraId="52305F6B" w14:textId="77777777" w:rsidTr="00EF2D0D">
        <w:tc>
          <w:tcPr>
            <w:tcW w:w="2263" w:type="dxa"/>
          </w:tcPr>
          <w:p w14:paraId="0CDC7A2A" w14:textId="5D7D94CA" w:rsidR="00463412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Липень 2025 р.</w:t>
            </w:r>
          </w:p>
        </w:tc>
        <w:tc>
          <w:tcPr>
            <w:tcW w:w="4395" w:type="dxa"/>
          </w:tcPr>
          <w:p w14:paraId="0147493F" w14:textId="1FB866D5" w:rsidR="00463412" w:rsidRPr="00EF2D0D" w:rsidRDefault="00463412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3260" w:type="dxa"/>
          </w:tcPr>
          <w:p w14:paraId="26D19AE7" w14:textId="66DE894A" w:rsidR="00463412" w:rsidRPr="00EF2D0D" w:rsidRDefault="00463412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738,34</w:t>
            </w:r>
          </w:p>
        </w:tc>
      </w:tr>
      <w:tr w:rsidR="00463412" w:rsidRPr="00463412" w14:paraId="2F90D8CD" w14:textId="77777777" w:rsidTr="00EF2D0D">
        <w:tc>
          <w:tcPr>
            <w:tcW w:w="2263" w:type="dxa"/>
          </w:tcPr>
          <w:p w14:paraId="2EED47B9" w14:textId="2ACCE9CF" w:rsidR="00463412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Серпень 2025 р.</w:t>
            </w:r>
          </w:p>
        </w:tc>
        <w:tc>
          <w:tcPr>
            <w:tcW w:w="4395" w:type="dxa"/>
          </w:tcPr>
          <w:p w14:paraId="5FE54924" w14:textId="0C62ED30" w:rsidR="00463412" w:rsidRPr="00EF2D0D" w:rsidRDefault="00463412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3260" w:type="dxa"/>
          </w:tcPr>
          <w:p w14:paraId="7A33C81C" w14:textId="546884B6" w:rsidR="00463412" w:rsidRPr="00EF2D0D" w:rsidRDefault="00463412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635,84</w:t>
            </w:r>
          </w:p>
        </w:tc>
      </w:tr>
      <w:tr w:rsidR="00463412" w:rsidRPr="00463412" w14:paraId="2DD9770F" w14:textId="77777777" w:rsidTr="00EF2D0D">
        <w:tc>
          <w:tcPr>
            <w:tcW w:w="2263" w:type="dxa"/>
          </w:tcPr>
          <w:p w14:paraId="6E127D56" w14:textId="48938D7B" w:rsidR="00463412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 2025 р</w:t>
            </w:r>
          </w:p>
        </w:tc>
        <w:tc>
          <w:tcPr>
            <w:tcW w:w="4395" w:type="dxa"/>
          </w:tcPr>
          <w:p w14:paraId="565F3F8E" w14:textId="2FD47761" w:rsidR="00463412" w:rsidRPr="00EF2D0D" w:rsidRDefault="00463412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3260" w:type="dxa"/>
          </w:tcPr>
          <w:p w14:paraId="1F161968" w14:textId="5B3CE689" w:rsidR="00463412" w:rsidRPr="00EF2D0D" w:rsidRDefault="00463412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468,72</w:t>
            </w:r>
          </w:p>
        </w:tc>
      </w:tr>
      <w:tr w:rsidR="00EF2D0D" w:rsidRPr="00463412" w14:paraId="5B17D65F" w14:textId="77777777" w:rsidTr="00EF2D0D">
        <w:tc>
          <w:tcPr>
            <w:tcW w:w="2263" w:type="dxa"/>
            <w:shd w:val="clear" w:color="auto" w:fill="FFFF00"/>
          </w:tcPr>
          <w:p w14:paraId="2B9B4598" w14:textId="74346187" w:rsidR="00EF2D0D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 квартал 2025 р.</w:t>
            </w:r>
          </w:p>
        </w:tc>
        <w:tc>
          <w:tcPr>
            <w:tcW w:w="4395" w:type="dxa"/>
            <w:shd w:val="clear" w:color="auto" w:fill="FFFF00"/>
            <w:vAlign w:val="center"/>
          </w:tcPr>
          <w:p w14:paraId="7EC9B44D" w14:textId="475E4146" w:rsidR="00EF2D0D" w:rsidRPr="00EF2D0D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216</w:t>
            </w:r>
          </w:p>
        </w:tc>
        <w:tc>
          <w:tcPr>
            <w:tcW w:w="3260" w:type="dxa"/>
            <w:shd w:val="clear" w:color="auto" w:fill="FFFF00"/>
            <w:vAlign w:val="center"/>
          </w:tcPr>
          <w:p w14:paraId="1B16F73E" w14:textId="05FAE344" w:rsidR="00EF2D0D" w:rsidRPr="00EF2D0D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1842,9</w:t>
            </w:r>
          </w:p>
        </w:tc>
      </w:tr>
      <w:tr w:rsidR="00463412" w:rsidRPr="00463412" w14:paraId="55888080" w14:textId="77777777" w:rsidTr="00EF2D0D">
        <w:tc>
          <w:tcPr>
            <w:tcW w:w="2263" w:type="dxa"/>
          </w:tcPr>
          <w:p w14:paraId="34DA2CBB" w14:textId="16E85E33" w:rsidR="00463412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 2025 р.</w:t>
            </w:r>
          </w:p>
        </w:tc>
        <w:tc>
          <w:tcPr>
            <w:tcW w:w="4395" w:type="dxa"/>
          </w:tcPr>
          <w:p w14:paraId="30F2D196" w14:textId="6338D88B" w:rsidR="00463412" w:rsidRPr="00EF2D0D" w:rsidRDefault="00463412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3260" w:type="dxa"/>
          </w:tcPr>
          <w:p w14:paraId="6E5F3531" w14:textId="2989B8D5" w:rsidR="00463412" w:rsidRPr="00EF2D0D" w:rsidRDefault="00463412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488,89</w:t>
            </w:r>
          </w:p>
        </w:tc>
      </w:tr>
      <w:tr w:rsidR="00463412" w:rsidRPr="00463412" w14:paraId="73A52397" w14:textId="77777777" w:rsidTr="00EF2D0D">
        <w:tc>
          <w:tcPr>
            <w:tcW w:w="2263" w:type="dxa"/>
          </w:tcPr>
          <w:p w14:paraId="713F578C" w14:textId="517B9F09" w:rsidR="00463412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 2025 р.</w:t>
            </w:r>
          </w:p>
        </w:tc>
        <w:tc>
          <w:tcPr>
            <w:tcW w:w="4395" w:type="dxa"/>
          </w:tcPr>
          <w:p w14:paraId="260E86B4" w14:textId="7E9F6C15" w:rsidR="00463412" w:rsidRPr="00EF2D0D" w:rsidRDefault="00463412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3260" w:type="dxa"/>
          </w:tcPr>
          <w:p w14:paraId="16527026" w14:textId="338AB991" w:rsidR="00463412" w:rsidRPr="00EF2D0D" w:rsidRDefault="00463412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452,89</w:t>
            </w:r>
          </w:p>
        </w:tc>
      </w:tr>
      <w:tr w:rsidR="00463412" w:rsidRPr="00463412" w14:paraId="554D8A8E" w14:textId="77777777" w:rsidTr="00EF2D0D">
        <w:tc>
          <w:tcPr>
            <w:tcW w:w="2263" w:type="dxa"/>
          </w:tcPr>
          <w:p w14:paraId="3000EF51" w14:textId="6E147C8D" w:rsidR="00463412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2025 р.</w:t>
            </w:r>
          </w:p>
        </w:tc>
        <w:tc>
          <w:tcPr>
            <w:tcW w:w="4395" w:type="dxa"/>
          </w:tcPr>
          <w:p w14:paraId="2EE9D18B" w14:textId="0A989D28" w:rsidR="00463412" w:rsidRPr="00EF2D0D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3260" w:type="dxa"/>
          </w:tcPr>
          <w:p w14:paraId="5B187BAD" w14:textId="2142A56B" w:rsidR="00463412" w:rsidRPr="00EF2D0D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459,90</w:t>
            </w:r>
          </w:p>
        </w:tc>
      </w:tr>
      <w:tr w:rsidR="00EF2D0D" w:rsidRPr="00463412" w14:paraId="75C92967" w14:textId="77777777" w:rsidTr="00EF2D0D">
        <w:tc>
          <w:tcPr>
            <w:tcW w:w="2263" w:type="dxa"/>
            <w:shd w:val="clear" w:color="auto" w:fill="FFFF00"/>
          </w:tcPr>
          <w:p w14:paraId="6A51F5A0" w14:textId="45680B98" w:rsidR="00EF2D0D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V</w:t>
            </w:r>
            <w:r w:rsidRPr="0046341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квартал 2025 р.</w:t>
            </w:r>
          </w:p>
        </w:tc>
        <w:tc>
          <w:tcPr>
            <w:tcW w:w="4395" w:type="dxa"/>
            <w:shd w:val="clear" w:color="auto" w:fill="FFFF00"/>
            <w:vAlign w:val="center"/>
          </w:tcPr>
          <w:p w14:paraId="6548E034" w14:textId="2E82249E" w:rsidR="00EF2D0D" w:rsidRPr="00EF2D0D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3260" w:type="dxa"/>
            <w:shd w:val="clear" w:color="auto" w:fill="FFFF00"/>
            <w:vAlign w:val="center"/>
          </w:tcPr>
          <w:p w14:paraId="37CE0601" w14:textId="51C39877" w:rsidR="00EF2D0D" w:rsidRPr="00EF2D0D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1401,68</w:t>
            </w:r>
          </w:p>
        </w:tc>
      </w:tr>
      <w:tr w:rsidR="00EF2D0D" w:rsidRPr="00463412" w14:paraId="494E9BFC" w14:textId="77777777" w:rsidTr="00EF2D0D">
        <w:tc>
          <w:tcPr>
            <w:tcW w:w="2263" w:type="dxa"/>
          </w:tcPr>
          <w:p w14:paraId="7ADA3A27" w14:textId="4208F833" w:rsidR="00EF2D0D" w:rsidRPr="00463412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 за р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ік</w:t>
            </w:r>
            <w:proofErr w:type="spellEnd"/>
          </w:p>
        </w:tc>
        <w:tc>
          <w:tcPr>
            <w:tcW w:w="4395" w:type="dxa"/>
            <w:shd w:val="clear" w:color="auto" w:fill="92D050"/>
            <w:vAlign w:val="center"/>
          </w:tcPr>
          <w:p w14:paraId="20F5F709" w14:textId="4B7FEDA6" w:rsidR="00EF2D0D" w:rsidRPr="00EF2D0D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818</w:t>
            </w:r>
          </w:p>
        </w:tc>
        <w:tc>
          <w:tcPr>
            <w:tcW w:w="3260" w:type="dxa"/>
            <w:shd w:val="clear" w:color="auto" w:fill="92D050"/>
            <w:vAlign w:val="center"/>
          </w:tcPr>
          <w:p w14:paraId="1712DA55" w14:textId="1F1D54FC" w:rsidR="00EF2D0D" w:rsidRPr="00EF2D0D" w:rsidRDefault="00EF2D0D" w:rsidP="00EF2D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D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6876,72</w:t>
            </w:r>
          </w:p>
        </w:tc>
      </w:tr>
    </w:tbl>
    <w:p w14:paraId="65779652" w14:textId="77777777" w:rsidR="00EF2D0D" w:rsidRDefault="00EF2D0D" w:rsidP="00EF2D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3554202" w14:textId="2F2E06B6" w:rsidR="00EF2D0D" w:rsidRPr="00EF2D0D" w:rsidRDefault="00EF2D0D" w:rsidP="00EF2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підвищення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обізнаності населення про можливість використання інструменту підтримки «муніципальна няня» Департаментом розроблено та поширено відповідну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інфографіку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bookmarkStart w:id="0" w:name="_GoBack"/>
      <w:bookmarkEnd w:id="0"/>
    </w:p>
    <w:sectPr w:rsidR="00EF2D0D" w:rsidRPr="00EF2D0D" w:rsidSect="00EF2D0D">
      <w:pgSz w:w="11906" w:h="16838"/>
      <w:pgMar w:top="567" w:right="424" w:bottom="426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28"/>
    <w:rsid w:val="00463412"/>
    <w:rsid w:val="004E0730"/>
    <w:rsid w:val="00525728"/>
    <w:rsid w:val="005715B0"/>
    <w:rsid w:val="009E283C"/>
    <w:rsid w:val="00B54750"/>
    <w:rsid w:val="00E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2F11"/>
  <w15:docId w15:val="{F439D338-B42A-4FB1-BCB2-92367C6C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125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125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125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sz w:val="56"/>
      <w:szCs w:val="56"/>
    </w:rPr>
  </w:style>
  <w:style w:type="character" w:customStyle="1" w:styleId="10">
    <w:name w:val="Заголовок 1 Знак"/>
    <w:basedOn w:val="a0"/>
    <w:uiPriority w:val="9"/>
    <w:rsid w:val="00125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125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125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125C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125C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125C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5C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5C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5CDC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uiPriority w:val="10"/>
    <w:rsid w:val="00125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одзаголовок Знак"/>
    <w:basedOn w:val="a0"/>
    <w:uiPriority w:val="11"/>
    <w:rsid w:val="00125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rsid w:val="00125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CDC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125CD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5CDC"/>
    <w:rPr>
      <w:i/>
      <w:iCs/>
      <w:color w:val="2F5496" w:themeColor="accent1" w:themeShade="BF"/>
    </w:rPr>
  </w:style>
  <w:style w:type="paragraph" w:styleId="a8">
    <w:name w:val="Intense Quote"/>
    <w:link w:val="a9"/>
    <w:uiPriority w:val="30"/>
    <w:qFormat/>
    <w:rsid w:val="00125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125CDC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125CDC"/>
    <w:rPr>
      <w:b/>
      <w:bCs/>
      <w:smallCaps/>
      <w:color w:val="2F5496" w:themeColor="accent1" w:themeShade="BF"/>
      <w:spacing w:val="5"/>
    </w:rPr>
  </w:style>
  <w:style w:type="character" w:styleId="ab">
    <w:name w:val="Strong"/>
    <w:basedOn w:val="a0"/>
    <w:uiPriority w:val="22"/>
    <w:qFormat/>
    <w:rsid w:val="00F2172F"/>
    <w:rPr>
      <w:b/>
      <w:bCs/>
    </w:rPr>
  </w:style>
  <w:style w:type="character" w:styleId="ac">
    <w:name w:val="Hyperlink"/>
    <w:basedOn w:val="a0"/>
    <w:uiPriority w:val="99"/>
    <w:unhideWhenUsed/>
    <w:rsid w:val="000A31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31F1"/>
    <w:rPr>
      <w:color w:val="605E5C"/>
      <w:shd w:val="clear" w:color="auto" w:fill="E1DFDD"/>
    </w:rPr>
  </w:style>
  <w:style w:type="paragraph" w:styleId="ad">
    <w:name w:val="Subtitle"/>
    <w:basedOn w:val="a"/>
    <w:next w:val="a"/>
    <w:rPr>
      <w:color w:val="595959"/>
      <w:sz w:val="28"/>
      <w:szCs w:val="28"/>
    </w:rPr>
  </w:style>
  <w:style w:type="table" w:styleId="ae">
    <w:name w:val="Table Grid"/>
    <w:basedOn w:val="a1"/>
    <w:uiPriority w:val="39"/>
    <w:rsid w:val="004E0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EF2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F2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576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9328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647047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0217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6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28635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44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27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12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92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7116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39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85674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48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6617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53316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31921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8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45942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2oqCt0ZsI3J/dSxtjnGvADGeXw==">CgMxLjA4AHIhMXRNb0VVd0dlVk9waWdITlJ0VHd2UkV1MFZVb21zNXRQ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2901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ДСЗН Полтавської ОВА Матуйзо С.В.</dc:creator>
  <cp:lastModifiedBy>user</cp:lastModifiedBy>
  <cp:revision>2</cp:revision>
  <cp:lastPrinted>2025-12-04T12:27:00Z</cp:lastPrinted>
  <dcterms:created xsi:type="dcterms:W3CDTF">2025-10-16T06:28:00Z</dcterms:created>
  <dcterms:modified xsi:type="dcterms:W3CDTF">2025-12-04T12:27:00Z</dcterms:modified>
</cp:coreProperties>
</file>