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10B" w:rsidRDefault="008E510B" w:rsidP="008E510B">
      <w:pPr>
        <w:jc w:val="both"/>
      </w:pPr>
    </w:p>
    <w:p w:rsidR="008E510B" w:rsidRDefault="008E510B" w:rsidP="008E510B">
      <w:pPr>
        <w:ind w:left="5040"/>
        <w:rPr>
          <w:sz w:val="24"/>
        </w:rPr>
      </w:pPr>
      <w:r>
        <w:rPr>
          <w:sz w:val="24"/>
        </w:rPr>
        <w:t>ЗАТВЕРДЖЕНО</w:t>
      </w:r>
    </w:p>
    <w:p w:rsidR="008E510B" w:rsidRDefault="008E510B" w:rsidP="008E510B">
      <w:pPr>
        <w:ind w:left="5040"/>
        <w:jc w:val="both"/>
        <w:outlineLvl w:val="0"/>
        <w:rPr>
          <w:sz w:val="24"/>
        </w:rPr>
      </w:pPr>
      <w:r>
        <w:rPr>
          <w:sz w:val="24"/>
        </w:rPr>
        <w:t>Розпорядження голови</w:t>
      </w:r>
    </w:p>
    <w:p w:rsidR="008E510B" w:rsidRDefault="008E510B" w:rsidP="008E510B">
      <w:pPr>
        <w:ind w:left="5040"/>
        <w:jc w:val="both"/>
        <w:outlineLvl w:val="0"/>
        <w:rPr>
          <w:sz w:val="24"/>
        </w:rPr>
      </w:pPr>
      <w:r>
        <w:rPr>
          <w:sz w:val="24"/>
        </w:rPr>
        <w:t>облдержадміністрації</w:t>
      </w:r>
    </w:p>
    <w:p w:rsidR="008E510B" w:rsidRDefault="008E510B" w:rsidP="008E510B">
      <w:pPr>
        <w:ind w:left="5040"/>
        <w:outlineLvl w:val="0"/>
        <w:rPr>
          <w:sz w:val="24"/>
        </w:rPr>
      </w:pPr>
      <w:r>
        <w:rPr>
          <w:sz w:val="24"/>
        </w:rPr>
        <w:t>09.07.2010   №256</w:t>
      </w:r>
    </w:p>
    <w:p w:rsidR="008E510B" w:rsidRDefault="008E510B" w:rsidP="008E510B">
      <w:pPr>
        <w:ind w:left="5040"/>
        <w:jc w:val="both"/>
        <w:outlineLvl w:val="0"/>
        <w:rPr>
          <w:sz w:val="24"/>
        </w:rPr>
      </w:pPr>
      <w:r>
        <w:rPr>
          <w:sz w:val="24"/>
        </w:rPr>
        <w:t>Зареєстровано в Головному управлінні юстиції у Полтавській області</w:t>
      </w:r>
    </w:p>
    <w:p w:rsidR="008E510B" w:rsidRPr="008E510B" w:rsidRDefault="008E510B" w:rsidP="008E510B">
      <w:pPr>
        <w:ind w:left="5040"/>
        <w:jc w:val="both"/>
        <w:outlineLvl w:val="0"/>
        <w:rPr>
          <w:rFonts w:ascii="Times New Roman" w:hAnsi="Times New Roman"/>
          <w:sz w:val="24"/>
        </w:rPr>
      </w:pPr>
      <w:r>
        <w:rPr>
          <w:sz w:val="24"/>
        </w:rPr>
        <w:t>9 липня 2010р. за №41/1539</w:t>
      </w:r>
    </w:p>
    <w:p w:rsidR="008E510B" w:rsidRDefault="008E510B" w:rsidP="008E510B">
      <w:pPr>
        <w:ind w:left="5040"/>
        <w:jc w:val="center"/>
        <w:outlineLvl w:val="0"/>
        <w:rPr>
          <w:sz w:val="24"/>
        </w:rPr>
      </w:pPr>
    </w:p>
    <w:p w:rsidR="008E510B" w:rsidRDefault="008E510B" w:rsidP="008E510B">
      <w:pPr>
        <w:jc w:val="center"/>
        <w:outlineLvl w:val="0"/>
        <w:rPr>
          <w:sz w:val="24"/>
        </w:rPr>
      </w:pPr>
      <w:r>
        <w:rPr>
          <w:sz w:val="24"/>
        </w:rPr>
        <w:t xml:space="preserve">Тарифи на інвентаризацію нерухомого майна, </w:t>
      </w:r>
    </w:p>
    <w:p w:rsidR="008E510B" w:rsidRDefault="008E510B" w:rsidP="008E510B">
      <w:pPr>
        <w:jc w:val="center"/>
        <w:outlineLvl w:val="0"/>
        <w:rPr>
          <w:sz w:val="24"/>
        </w:rPr>
      </w:pPr>
      <w:r>
        <w:rPr>
          <w:sz w:val="24"/>
        </w:rPr>
        <w:t xml:space="preserve">на оформлення прав власності на об’єкти нерухомого майна </w:t>
      </w:r>
    </w:p>
    <w:p w:rsidR="008E510B" w:rsidRDefault="008E510B" w:rsidP="008E510B">
      <w:pPr>
        <w:jc w:val="center"/>
        <w:outlineLvl w:val="0"/>
        <w:rPr>
          <w:sz w:val="24"/>
        </w:rPr>
      </w:pPr>
      <w:r>
        <w:rPr>
          <w:sz w:val="24"/>
        </w:rPr>
        <w:t xml:space="preserve">та реєстрацію таких прав для комунального підприємства </w:t>
      </w:r>
    </w:p>
    <w:p w:rsidR="008E510B" w:rsidRDefault="008E510B" w:rsidP="008E510B">
      <w:pPr>
        <w:jc w:val="center"/>
        <w:outlineLvl w:val="0"/>
        <w:rPr>
          <w:sz w:val="24"/>
        </w:rPr>
      </w:pPr>
      <w:r>
        <w:rPr>
          <w:sz w:val="24"/>
        </w:rPr>
        <w:t xml:space="preserve">„Лубенське міжрайонне бюро технічної інвентаризації ” </w:t>
      </w:r>
    </w:p>
    <w:p w:rsidR="008E510B" w:rsidRDefault="008E510B" w:rsidP="008E510B">
      <w:pPr>
        <w:rPr>
          <w:sz w:val="24"/>
        </w:rPr>
      </w:pPr>
    </w:p>
    <w:tbl>
      <w:tblPr>
        <w:tblW w:w="0" w:type="auto"/>
        <w:tblInd w:w="-1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93"/>
        <w:gridCol w:w="3600"/>
        <w:gridCol w:w="87"/>
        <w:gridCol w:w="93"/>
        <w:gridCol w:w="87"/>
        <w:gridCol w:w="1173"/>
        <w:gridCol w:w="267"/>
        <w:gridCol w:w="273"/>
        <w:gridCol w:w="900"/>
        <w:gridCol w:w="360"/>
        <w:gridCol w:w="267"/>
        <w:gridCol w:w="1080"/>
        <w:gridCol w:w="1080"/>
      </w:tblGrid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п/п</w:t>
            </w:r>
            <w:proofErr w:type="spellEnd"/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Зміст роботи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Одиниця виміру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Норма часу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Тарифи, грн., з ПДВ (при 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тості 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нієї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мо год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 35,00 грн. з ПДВ)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 Державна реєстрація прав власності на об’єкти нерухомого майна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</w:rPr>
              <w:t xml:space="preserve">Ознайомлення з поданими документами, </w:t>
            </w:r>
            <w:proofErr w:type="spellStart"/>
            <w:r>
              <w:rPr>
                <w:spacing w:val="-7"/>
                <w:sz w:val="24"/>
              </w:rPr>
              <w:t>правовст</w:t>
            </w:r>
            <w:r>
              <w:rPr>
                <w:spacing w:val="-7"/>
                <w:sz w:val="24"/>
              </w:rPr>
              <w:t>а</w:t>
            </w:r>
            <w:r>
              <w:rPr>
                <w:spacing w:val="-7"/>
                <w:sz w:val="24"/>
              </w:rPr>
              <w:t>новлювальними</w:t>
            </w:r>
            <w:proofErr w:type="spellEnd"/>
            <w:r>
              <w:rPr>
                <w:spacing w:val="-7"/>
                <w:sz w:val="24"/>
              </w:rPr>
              <w:t xml:space="preserve"> документами для </w:t>
            </w:r>
            <w:r>
              <w:rPr>
                <w:spacing w:val="-8"/>
                <w:sz w:val="24"/>
              </w:rPr>
              <w:t xml:space="preserve">реєстрації прав власності, виявлення порядку </w:t>
            </w:r>
            <w:r>
              <w:rPr>
                <w:spacing w:val="-7"/>
                <w:sz w:val="24"/>
              </w:rPr>
              <w:t>переходу їх від одних власників до інших</w:t>
            </w:r>
          </w:p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Замовлення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3,71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</w:rPr>
              <w:t>Ознайомлення з інвентаризаційно-</w:t>
            </w:r>
            <w:r>
              <w:rPr>
                <w:spacing w:val="-7"/>
                <w:sz w:val="24"/>
              </w:rPr>
              <w:t xml:space="preserve">реєстраційними документами постійного </w:t>
            </w:r>
            <w:r>
              <w:rPr>
                <w:spacing w:val="-8"/>
                <w:sz w:val="24"/>
              </w:rPr>
              <w:t>зберігання з метою реєстр</w:t>
            </w:r>
            <w:r>
              <w:rPr>
                <w:spacing w:val="-8"/>
                <w:sz w:val="24"/>
              </w:rPr>
              <w:t>а</w:t>
            </w:r>
            <w:r>
              <w:rPr>
                <w:spacing w:val="-8"/>
                <w:sz w:val="24"/>
              </w:rPr>
              <w:t>ції прав власності</w:t>
            </w:r>
          </w:p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3,85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8"/>
                <w:sz w:val="24"/>
              </w:rPr>
              <w:t xml:space="preserve">Проведення запису щодо реєстрації прав </w:t>
            </w:r>
            <w:r>
              <w:rPr>
                <w:spacing w:val="-6"/>
                <w:sz w:val="24"/>
              </w:rPr>
              <w:t xml:space="preserve">власності в книзі державної реєстрації </w:t>
            </w:r>
            <w:r>
              <w:rPr>
                <w:sz w:val="24"/>
              </w:rPr>
              <w:t xml:space="preserve">нерухомого майна; </w:t>
            </w:r>
          </w:p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spacing w:val="-7"/>
                <w:sz w:val="24"/>
              </w:rPr>
              <w:t>- додатково за кожного співвласника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Запис (один власник)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Співвласник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0,166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5,81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  <w:lang w:val="en-US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80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8"/>
                <w:sz w:val="24"/>
              </w:rPr>
              <w:t xml:space="preserve">Заповнення реєстраційного штампу або напису на </w:t>
            </w:r>
            <w:proofErr w:type="spellStart"/>
            <w:r>
              <w:rPr>
                <w:spacing w:val="-8"/>
                <w:sz w:val="24"/>
              </w:rPr>
              <w:t>правовстановлювальному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документі</w:t>
            </w:r>
          </w:p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Напис, штамп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2,49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8"/>
                <w:sz w:val="24"/>
              </w:rPr>
              <w:t>Запис щодо реєстрації в алфавітну книгу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Запис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0,071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2,49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8"/>
                <w:sz w:val="24"/>
              </w:rPr>
              <w:t xml:space="preserve">Складання картки про належність об'єкта </w:t>
            </w:r>
            <w:proofErr w:type="spellStart"/>
            <w:r>
              <w:rPr>
                <w:sz w:val="24"/>
              </w:rPr>
              <w:t>неру-</w:t>
            </w:r>
            <w:proofErr w:type="spellEnd"/>
          </w:p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хомого</w:t>
            </w:r>
            <w:proofErr w:type="spellEnd"/>
            <w:r>
              <w:rPr>
                <w:sz w:val="24"/>
              </w:rPr>
              <w:t xml:space="preserve">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Картка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2,49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8"/>
                <w:sz w:val="24"/>
              </w:rPr>
              <w:t xml:space="preserve">Заповнення довідки про належність в </w:t>
            </w:r>
            <w:r>
              <w:rPr>
                <w:sz w:val="24"/>
              </w:rPr>
              <w:t>інвентариз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ційній справі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104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3,85</w:t>
            </w:r>
          </w:p>
        </w:tc>
      </w:tr>
      <w:tr w:rsidR="008E510B">
        <w:trPr>
          <w:trHeight w:val="1049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lastRenderedPageBreak/>
              <w:t>1.8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Скасування запису про реєстрацію права власно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ті на об'єкт нерухомого майна в книзі державної реєстрації, алфавітній книзі, картці про наявність та електронному реєстрі прав власності</w:t>
            </w:r>
          </w:p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5,85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Готування проекту рішення місцевого органу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конавчої влади про оформлення права власності на об'єкт нерухомого майна та погодження його у відповідних службах місцевих органів виконавчої влади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Проект рішення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1,062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37,17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Оформлення свідоцтва про право власності на об</w:t>
            </w:r>
            <w:r>
              <w:rPr>
                <w:sz w:val="24"/>
              </w:rPr>
              <w:t>'</w:t>
            </w:r>
            <w:r>
              <w:rPr>
                <w:sz w:val="24"/>
              </w:rPr>
              <w:t>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Свідоцтво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7,67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Виправлення старих записів в інвентаризаційно-реєстраційних справах власників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Власник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3,96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Внесення запису щодо накладеної на об'єкт нер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хомого майна (або його частини) заборони відч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ження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 або його частина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4,90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Ознайомлення з документами і виявлення прав землекористування або землеволодіння. Запис у книзі реєстрації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7,70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Оформлення дубліката свідоцтва про право вла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ності на об'єкт нерухомості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4,20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Пошук інформації в електронному реєстрі прав власності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1,75</w:t>
            </w:r>
          </w:p>
        </w:tc>
      </w:tr>
      <w:tr w:rsidR="008E510B">
        <w:trPr>
          <w:trHeight w:val="2345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Внесення до електронного реєстру прав власності даних щодо:</w:t>
            </w:r>
          </w:p>
          <w:p w:rsidR="008E510B" w:rsidRDefault="008E510B" w:rsidP="008E510B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  <w:r>
              <w:rPr>
                <w:sz w:val="24"/>
              </w:rPr>
              <w:tab/>
              <w:t>об'єкта нерухомого майна;</w:t>
            </w:r>
          </w:p>
          <w:p w:rsidR="008E510B" w:rsidRDefault="008E510B" w:rsidP="008E510B">
            <w:pPr>
              <w:shd w:val="clear" w:color="auto" w:fill="FFFFFF"/>
              <w:tabs>
                <w:tab w:val="left" w:pos="33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-</w:t>
            </w:r>
            <w:r>
              <w:rPr>
                <w:sz w:val="24"/>
              </w:rPr>
              <w:tab/>
              <w:t>будинків, будівель, споруд;</w:t>
            </w:r>
          </w:p>
          <w:p w:rsidR="008E510B" w:rsidRDefault="008E510B" w:rsidP="008E510B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jc w:val="both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- власників; </w:t>
            </w:r>
          </w:p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- </w:t>
            </w:r>
            <w:proofErr w:type="spellStart"/>
            <w:r>
              <w:rPr>
                <w:sz w:val="24"/>
              </w:rPr>
              <w:t>правовстановлювальних</w:t>
            </w:r>
            <w:proofErr w:type="spellEnd"/>
            <w:r>
              <w:rPr>
                <w:sz w:val="24"/>
              </w:rPr>
              <w:t xml:space="preserve"> документів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Об’єкт;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Будинок, буді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ля, споруда;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Власник;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7,88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4,10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4,10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Формування та друкування витягу про реєстрацію прав власності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Документ (2 примірники)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2,91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Реєстрація переходу права власності на об'єкт 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рухомого майна в електронному реєстрі прав вл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сності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Власник, док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4,10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Підготовчі роботи для оформлення витягу з реєс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ру прав власності на об'єкт нерухомого майна з ознайомленням з реєстровою справою на предмет складання витягу:</w:t>
            </w:r>
          </w:p>
          <w:p w:rsidR="008E510B" w:rsidRDefault="008E510B" w:rsidP="008E510B">
            <w:pPr>
              <w:shd w:val="clear" w:color="auto" w:fill="FFFFFF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- квартира;</w:t>
            </w:r>
          </w:p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- будинок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Квартира,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Будинок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2,80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10,50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Формування та друкування витягу з реєстру прав власності на об'єкт нерухомого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2,91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Формування та друкування витягу з реєстру прав власності на об'єкт нерухомого майна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7,00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1.22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Редагування запису про реєстрацію прав власності та даних про будинки, будівлі, споруди</w:t>
            </w:r>
          </w:p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Будинок, </w:t>
            </w:r>
            <w:proofErr w:type="spellStart"/>
            <w:r>
              <w:rPr>
                <w:sz w:val="24"/>
              </w:rPr>
              <w:t>бу-</w:t>
            </w:r>
            <w:proofErr w:type="spellEnd"/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proofErr w:type="spellStart"/>
            <w:r>
              <w:rPr>
                <w:sz w:val="24"/>
              </w:rPr>
              <w:t>дівля</w:t>
            </w:r>
            <w:proofErr w:type="spellEnd"/>
            <w:r>
              <w:rPr>
                <w:sz w:val="24"/>
              </w:rPr>
              <w:t>, споруда;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Документ, вла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ник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0,025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0,88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4,10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1.23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Формування, друкування та видання інформаці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ної довідки про наявність чи відсутність зареєс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рованого права власності на об'єкт нерухомого майна на одного власника</w:t>
            </w:r>
          </w:p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Довідка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5,85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1.24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запиту про відсутність або наявність арештів та податкових застав на об'єкти нерух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мого майна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Запит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7,00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Закриття розділу реєстру прав власності на об'єкт нерухомого майна. Внесення інформації щодо прийняття рішення про закриття реєстру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3,50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письмового висновку про відмову в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єстрації в разі виявлення умов, що перешкодж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ють проведенню реєстрації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Висновок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0,430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15,05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1.27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Формування та друкування свідоцтва про право власності на об'єкт нерухомого майна (електронна версія)</w:t>
            </w:r>
          </w:p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Документи (2 примірники)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3,26</w:t>
            </w: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2. Технічна інвентаризація і паспортизація 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об’єктів нерухомого майна, оцінка і переоцінка будинків, будівель і споруд</w:t>
            </w: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А. Земельні ділянки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2"/>
              </w:rPr>
              <w:t xml:space="preserve">№ </w:t>
            </w:r>
            <w:proofErr w:type="spellStart"/>
            <w:r>
              <w:rPr>
                <w:sz w:val="22"/>
              </w:rPr>
              <w:t>п/п</w:t>
            </w:r>
            <w:proofErr w:type="spellEnd"/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2"/>
              </w:rPr>
              <w:t xml:space="preserve">Зміст роботи 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2"/>
              </w:rPr>
              <w:t>Одиниця вим</w:t>
            </w:r>
            <w:r>
              <w:rPr>
                <w:sz w:val="22"/>
              </w:rPr>
              <w:t>і</w:t>
            </w:r>
            <w:r>
              <w:rPr>
                <w:sz w:val="22"/>
              </w:rPr>
              <w:t>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2"/>
              </w:rPr>
              <w:t>Посада виконавця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2"/>
              </w:rPr>
              <w:t>Норма ч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су (год.)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sz w:val="22"/>
              </w:rPr>
              <w:t>Тарифи, грн., з ПДВ (при вартості однієї 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рмо год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ни 35,00 грн. з ПДВ)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Нова зйомка забудованих земельних ділянок площею до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, викр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слювання плану земельної ділянки, проведення підрахунків площ із складанням експлікації до плану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мельної ділянки: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1,354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0,381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1,598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0,485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47,39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13,34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7,35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55,93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16,98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9,42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rPr>
                  <w:sz w:val="24"/>
                </w:rPr>
                <w:t>700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</w:rPr>
              <w:t xml:space="preserve">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датково: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0,46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у разі розташування зем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льної ділянки на перерізаній місц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вості при площі до 700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1,760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0,495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0,274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2,080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0,630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61,60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17,33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9,59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72,80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22,05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12,22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rPr>
                  <w:sz w:val="24"/>
                </w:rPr>
                <w:t>700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</w:rPr>
              <w:t xml:space="preserve">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датково: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незабудованої земельної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лянки при площі до 700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: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а) 1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б) 11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0,812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0,959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28,42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8,02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4,41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33,57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10,19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5,64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rPr>
                  <w:sz w:val="24"/>
                </w:rPr>
                <w:t>700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датково: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0,28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Обведення плану земельної ділянки тушшю з нанесенням промірів або зняття копії з плану, виготовленого тушшю, при площі ділянки до 700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: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б) 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0,372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0,558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13,02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19,53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2,87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rPr>
                  <w:sz w:val="24"/>
                </w:rPr>
                <w:t>700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датково: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За кожні 100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Виконавець,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0,11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незабудованої земельної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лянки при площі до 700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7,81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11,73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1,68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3"/>
                <w:sz w:val="24"/>
              </w:rPr>
              <w:t>2.10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rPr>
                  <w:sz w:val="24"/>
                </w:rPr>
                <w:t>700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датково: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0,07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10"/>
                <w:sz w:val="24"/>
              </w:rPr>
              <w:t>2.11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Зняття копії з плану земельної діл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нки площею до 700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0,485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0,725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16,98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25,38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rPr>
                  <w:spacing w:val="-1"/>
                  <w:sz w:val="24"/>
                </w:rPr>
                <w:t>700 м</w:t>
              </w:r>
              <w:r>
                <w:rPr>
                  <w:spacing w:val="-1"/>
                  <w:sz w:val="24"/>
                  <w:vertAlign w:val="superscript"/>
                </w:rPr>
                <w:t>2</w:t>
              </w:r>
            </w:smartTag>
            <w:r>
              <w:rPr>
                <w:spacing w:val="-1"/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датково: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2.13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незабудованої земельної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 xml:space="preserve">лянки при </w:t>
            </w:r>
            <w:proofErr w:type="spellStart"/>
            <w:r>
              <w:rPr>
                <w:sz w:val="24"/>
              </w:rPr>
              <w:t>плоші</w:t>
            </w:r>
            <w:proofErr w:type="spellEnd"/>
            <w:r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rPr>
                  <w:sz w:val="24"/>
                </w:rPr>
                <w:t>700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</w:rPr>
              <w:t xml:space="preserve"> 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0,438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10.26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15,33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2,21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2.14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700 м2"/>
              </w:smartTagPr>
              <w:r>
                <w:rPr>
                  <w:sz w:val="24"/>
                </w:rPr>
                <w:t>700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</w:rPr>
              <w:t xml:space="preserve">  додатково: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За кожні 100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більше 700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Виконавець,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2.15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Обстеження та зіставлення інвент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ризаційних планів і форм земельної ділянки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1218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0,240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10,50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4,97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2.16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Внесення зміни зовнішніх меж або внутрішнього складу земельної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 xml:space="preserve">лянки в разі зміни площі ділянки, угідь, до </w:t>
            </w:r>
            <w:smartTag w:uri="urn:schemas-microsoft-com:office:smarttags" w:element="metricconverter">
              <w:smartTagPr>
                <w:attr w:name="ProductID" w:val="300 м2"/>
              </w:smartTagPr>
              <w:r>
                <w:rPr>
                  <w:sz w:val="24"/>
                </w:rPr>
                <w:t>300 м</w:t>
              </w:r>
              <w:r>
                <w:rPr>
                  <w:sz w:val="24"/>
                  <w:vertAlign w:val="superscript"/>
                </w:rPr>
                <w:t>2</w:t>
              </w:r>
            </w:smartTag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Ділянка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0,280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9,80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5,74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4,10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2.17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00 м2"/>
              </w:smartTagPr>
              <w:r>
                <w:rPr>
                  <w:sz w:val="24"/>
                </w:rPr>
                <w:t>300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</w:rPr>
              <w:t xml:space="preserve">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більше </w:t>
            </w:r>
            <w:smartTag w:uri="urn:schemas-microsoft-com:office:smarttags" w:element="metricconverter">
              <w:smartTagPr>
                <w:attr w:name="ProductID" w:val="300 кв. м"/>
              </w:smartTagPr>
              <w:r>
                <w:rPr>
                  <w:sz w:val="24"/>
                </w:rPr>
                <w:t>300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3,50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0,81</w:t>
            </w: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Б. Будинки, будівлі, споруди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10"/>
                <w:sz w:val="24"/>
              </w:rPr>
              <w:t>2.18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Складання ескізу поверхового плану на основний будинок (квартиру), проведення замірів усіх приміщень, викреслювання поверхового плану олівцем з </w:t>
            </w:r>
            <w:proofErr w:type="spellStart"/>
            <w:r>
              <w:rPr>
                <w:sz w:val="24"/>
              </w:rPr>
              <w:t>проставленням</w:t>
            </w:r>
            <w:proofErr w:type="spellEnd"/>
            <w:r>
              <w:rPr>
                <w:sz w:val="24"/>
              </w:rPr>
              <w:t xml:space="preserve"> розмірів, номерів приміщень і кімнат, скл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дання журналу внутрішніх обмірів (експлікація) з підрахунком площ у масштабі плану 1:100 при загальній поверховій площі житлового буди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ку з прибудовами по зовнішньому обміру до 100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в)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Будинок з прибудовами, квартира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Будинок з прибудовами, квартира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Будинок з прибудовами, квартира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1,433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0,588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0,242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1,562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0,639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0,264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1,692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0,690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50,16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8,47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54,67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22,37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9,24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59,22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24,15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10,01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9"/>
                <w:sz w:val="24"/>
              </w:rPr>
              <w:t>2.19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color w:val="000000"/>
                <w:sz w:val="24"/>
                <w:szCs w:val="24"/>
              </w:rPr>
            </w:pPr>
            <w:r>
              <w:rPr>
                <w:spacing w:val="-6"/>
                <w:sz w:val="24"/>
              </w:rPr>
              <w:t xml:space="preserve">  а) </w:t>
            </w:r>
            <w:r>
              <w:rPr>
                <w:spacing w:val="-1"/>
                <w:sz w:val="24"/>
              </w:rPr>
              <w:t>Те саме, за кожні 10м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100м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br/>
            </w:r>
            <w:r>
              <w:rPr>
                <w:sz w:val="24"/>
              </w:rPr>
              <w:t>для всіх категорій складності</w:t>
            </w:r>
            <w:r>
              <w:rPr>
                <w:sz w:val="24"/>
              </w:rPr>
              <w:br/>
              <w:t>додатково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б) </w:t>
            </w:r>
            <w:r>
              <w:rPr>
                <w:spacing w:val="-1"/>
                <w:sz w:val="24"/>
              </w:rPr>
              <w:t>Те саме, за кожні 10м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500м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  <w:vertAlign w:val="superscript"/>
              </w:rPr>
              <w:br/>
            </w:r>
            <w:r>
              <w:rPr>
                <w:sz w:val="24"/>
              </w:rPr>
              <w:t>для всіх категорій складності</w:t>
            </w:r>
            <w:r>
              <w:rPr>
                <w:sz w:val="24"/>
              </w:rPr>
              <w:br/>
              <w:t>додатково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0,194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6,79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0,95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9"/>
                <w:sz w:val="24"/>
              </w:rPr>
              <w:t>2.20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Обведення тушшю плану будинку з прибудовами (квартири)з </w:t>
            </w:r>
            <w:proofErr w:type="spellStart"/>
            <w:r>
              <w:rPr>
                <w:sz w:val="24"/>
              </w:rPr>
              <w:t>проста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ленням</w:t>
            </w:r>
            <w:proofErr w:type="spellEnd"/>
            <w:r>
              <w:rPr>
                <w:sz w:val="24"/>
              </w:rPr>
              <w:t xml:space="preserve"> усіх розмірів, площ, номерів приміщень і кімнат, складених у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сштабі 1:100 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а) </w:t>
            </w:r>
            <w:r>
              <w:rPr>
                <w:sz w:val="24"/>
              </w:rPr>
              <w:t>при поверховій площі до 100м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для всіх категорій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r>
              <w:rPr>
                <w:spacing w:val="-6"/>
                <w:sz w:val="24"/>
              </w:rPr>
              <w:t xml:space="preserve"> б) </w:t>
            </w:r>
            <w:r>
              <w:rPr>
                <w:spacing w:val="-1"/>
                <w:sz w:val="24"/>
              </w:rPr>
              <w:t>те саме, за кожні 10м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100м</w:t>
            </w:r>
            <w:r>
              <w:rPr>
                <w:spacing w:val="-1"/>
                <w:sz w:val="24"/>
                <w:vertAlign w:val="superscript"/>
              </w:rPr>
              <w:t xml:space="preserve">2 </w:t>
            </w:r>
            <w:r>
              <w:rPr>
                <w:sz w:val="24"/>
              </w:rPr>
              <w:t xml:space="preserve"> 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Будинок з прибудовами, квартира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0,698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24,43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0,35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14"/>
                <w:sz w:val="24"/>
              </w:rPr>
              <w:t>2.21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Зняття копії з плану будинку (ква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тири) у масштабі 1:100: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а) </w:t>
            </w:r>
            <w:r>
              <w:rPr>
                <w:sz w:val="24"/>
              </w:rPr>
              <w:t>при поверховій площі до 100м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для</w:t>
            </w:r>
            <w:r>
              <w:rPr>
                <w:sz w:val="24"/>
              </w:rPr>
              <w:br/>
              <w:t>всіх категорій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pacing w:val="-1"/>
                <w:sz w:val="24"/>
                <w:vertAlign w:val="superscript"/>
              </w:rPr>
            </w:pPr>
            <w:r>
              <w:rPr>
                <w:spacing w:val="-4"/>
                <w:sz w:val="24"/>
              </w:rPr>
              <w:t xml:space="preserve">  б) </w:t>
            </w:r>
            <w:r>
              <w:rPr>
                <w:spacing w:val="-1"/>
                <w:sz w:val="24"/>
              </w:rPr>
              <w:t>те саме, за кожні 10м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100м</w:t>
            </w:r>
            <w:r>
              <w:rPr>
                <w:spacing w:val="-1"/>
                <w:sz w:val="24"/>
                <w:vertAlign w:val="superscript"/>
              </w:rPr>
              <w:t xml:space="preserve">2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для всіх категорій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Будинок з прибудовами, квартира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0,910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0,134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31,85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6"/>
                <w:sz w:val="24"/>
              </w:rPr>
              <w:t>2.22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Зняття та складання поверхового плану на будинок з прибудовами (квартиру) площею до </w:t>
            </w:r>
            <w:smartTag w:uri="urn:schemas-microsoft-com:office:smarttags" w:element="metricconverter">
              <w:smartTagPr>
                <w:attr w:name="ProductID" w:val="100 м2"/>
              </w:smartTagPr>
              <w:r>
                <w:rPr>
                  <w:sz w:val="24"/>
                </w:rPr>
                <w:t>100 м</w:t>
              </w:r>
              <w:r>
                <w:rPr>
                  <w:sz w:val="24"/>
                  <w:vertAlign w:val="superscript"/>
                </w:rPr>
                <w:t>2</w:t>
              </w:r>
            </w:smartTag>
            <w:r>
              <w:rPr>
                <w:sz w:val="24"/>
              </w:rPr>
              <w:t xml:space="preserve"> у ма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штабі 1:200: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Будинок з прибудовами, квартира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Будинок з прибудовами, квартира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Будинок з прибудовами, квартира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1,310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0,588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1,374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0,639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0,232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1,505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0,690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45,85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20,58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7,74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48,09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22,37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8,12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52,68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24,15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8,89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8"/>
                <w:sz w:val="24"/>
              </w:rPr>
              <w:t>2.23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r>
              <w:rPr>
                <w:spacing w:val="-3"/>
                <w:sz w:val="24"/>
              </w:rPr>
              <w:t xml:space="preserve">  а) </w:t>
            </w:r>
            <w:r>
              <w:rPr>
                <w:sz w:val="24"/>
              </w:rPr>
              <w:t>Те саме, за кожні 10м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понад 100м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2 м"/>
              </w:smartTagPr>
              <w:r>
                <w:rPr>
                  <w:sz w:val="24"/>
                </w:rPr>
                <w:t>500</w:t>
              </w:r>
              <w:r>
                <w:rPr>
                  <w:sz w:val="24"/>
                  <w:vertAlign w:val="superscript"/>
                </w:rPr>
                <w:t>2</w:t>
              </w:r>
              <w:r>
                <w:rPr>
                  <w:sz w:val="24"/>
                </w:rPr>
                <w:t xml:space="preserve"> м</w:t>
              </w:r>
            </w:smartTag>
            <w:r>
              <w:rPr>
                <w:sz w:val="24"/>
              </w:rPr>
              <w:t xml:space="preserve"> для всіх категорій складності додатково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pacing w:val="-1"/>
                <w:sz w:val="24"/>
                <w:vertAlign w:val="superscript"/>
              </w:rPr>
            </w:pPr>
            <w:r>
              <w:rPr>
                <w:spacing w:val="-6"/>
                <w:sz w:val="24"/>
              </w:rPr>
              <w:t xml:space="preserve">  б) </w:t>
            </w:r>
            <w:r>
              <w:rPr>
                <w:spacing w:val="-1"/>
                <w:sz w:val="24"/>
              </w:rPr>
              <w:t>Те саме, за кожні 10м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500м</w:t>
            </w:r>
            <w:r>
              <w:rPr>
                <w:spacing w:val="-1"/>
                <w:sz w:val="24"/>
                <w:vertAlign w:val="superscript"/>
              </w:rPr>
              <w:t xml:space="preserve">2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для всіх категорій складності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0,162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5,67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5,01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0,88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6"/>
                <w:sz w:val="24"/>
              </w:rPr>
              <w:t>2.24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Обведення тушшю плану будинку з прибудовами (квартири)з </w:t>
            </w:r>
            <w:proofErr w:type="spellStart"/>
            <w:r>
              <w:rPr>
                <w:sz w:val="24"/>
              </w:rPr>
              <w:t>проста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ленням</w:t>
            </w:r>
            <w:proofErr w:type="spellEnd"/>
            <w:r>
              <w:rPr>
                <w:sz w:val="24"/>
              </w:rPr>
              <w:t xml:space="preserve"> усіх розмірів, площ, номерів приміщень і кімнат, складених у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сштабі 1:200: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а)</w:t>
            </w:r>
            <w:r>
              <w:rPr>
                <w:sz w:val="24"/>
              </w:rPr>
              <w:t xml:space="preserve"> при поверховій площі до 100м</w:t>
            </w:r>
            <w:r>
              <w:rPr>
                <w:sz w:val="24"/>
                <w:vertAlign w:val="superscript"/>
              </w:rPr>
              <w:t xml:space="preserve">2 </w:t>
            </w:r>
            <w:r>
              <w:rPr>
                <w:sz w:val="24"/>
              </w:rPr>
              <w:t>додатково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  б) те саме, за кожні 10м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100м</w:t>
            </w:r>
            <w:r>
              <w:rPr>
                <w:spacing w:val="-1"/>
                <w:sz w:val="24"/>
                <w:vertAlign w:val="superscript"/>
              </w:rPr>
              <w:t xml:space="preserve">2 </w:t>
            </w:r>
            <w:r>
              <w:rPr>
                <w:sz w:val="24"/>
              </w:rPr>
              <w:t>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Будинок з прибудовами, квартира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0,512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17,92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0,25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9"/>
                <w:sz w:val="24"/>
              </w:rPr>
              <w:t>2.25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порівняльної відомості площ квартир у багатоповерхових житлових будинках: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 а)</w:t>
            </w:r>
            <w:r>
              <w:rPr>
                <w:sz w:val="24"/>
              </w:rPr>
              <w:t xml:space="preserve"> написання номерів квартир на планах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  б) </w:t>
            </w:r>
            <w:r>
              <w:rPr>
                <w:sz w:val="24"/>
              </w:rPr>
              <w:t>складання схеми розташування квартир у багатоповерхових буди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ках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Квартира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10 цифр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 цифр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0,296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10,36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0,21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6"/>
                <w:sz w:val="24"/>
              </w:rPr>
              <w:t>2.26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Викреслювання форми </w:t>
            </w:r>
            <w:proofErr w:type="spellStart"/>
            <w:r>
              <w:rPr>
                <w:sz w:val="24"/>
              </w:rPr>
              <w:t>експлі-</w:t>
            </w:r>
            <w:proofErr w:type="spellEnd"/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proofErr w:type="spellStart"/>
            <w:r>
              <w:rPr>
                <w:sz w:val="24"/>
              </w:rPr>
              <w:t>кації</w:t>
            </w:r>
            <w:proofErr w:type="spellEnd"/>
            <w:r>
              <w:rPr>
                <w:sz w:val="24"/>
              </w:rPr>
              <w:t xml:space="preserve"> на поверхових планах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багатоповерхових будинків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Форма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0,469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16,42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7"/>
                <w:sz w:val="24"/>
              </w:rPr>
              <w:t>2.27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Зняття копії з плану будинку (ква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тири), складеного в масштабі 1:200: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а)</w:t>
            </w:r>
            <w:r>
              <w:rPr>
                <w:sz w:val="24"/>
              </w:rPr>
              <w:t xml:space="preserve"> при поверховій площі до 100м</w:t>
            </w:r>
            <w:r>
              <w:rPr>
                <w:sz w:val="24"/>
                <w:vertAlign w:val="superscript"/>
              </w:rPr>
              <w:t>2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pacing w:val="-1"/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pacing w:val="-1"/>
                <w:sz w:val="24"/>
              </w:rPr>
              <w:t xml:space="preserve"> б) те саме, за кожні 10м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100м</w:t>
            </w:r>
            <w:r>
              <w:rPr>
                <w:spacing w:val="-1"/>
                <w:sz w:val="24"/>
                <w:vertAlign w:val="superscript"/>
              </w:rPr>
              <w:t xml:space="preserve">2 </w:t>
            </w:r>
            <w:r>
              <w:rPr>
                <w:sz w:val="24"/>
              </w:rPr>
              <w:t xml:space="preserve"> додатково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Будинок з прибудовами, квартира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0,666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23,31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0,28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3"/>
                <w:sz w:val="24"/>
              </w:rPr>
              <w:t>2.28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Зняття та складання поверхових планів типових будинків з однак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вим плануванням поверхів олівцем: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а) у масштабі 1:100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б) те саме, у масштабі 1:200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0,60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3"/>
                <w:sz w:val="24"/>
              </w:rPr>
              <w:t>2.29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Обстеження наступних типових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верхів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кв. м"/>
              </w:smartTagPr>
              <w:r>
                <w:rPr>
                  <w:sz w:val="24"/>
                </w:rPr>
                <w:t>10 кв. м</w:t>
              </w:r>
            </w:smartTag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0,033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0,006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1,16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0,18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</w:rPr>
              <w:t>2.30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ескізу на незакінчений будівництвом об'єкт нерухомого майна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0,662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23,17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2,10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2.31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Інвентаризація господарських буд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вель (хлівів, гаражів, погребів, лі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ніх кухонь тощо), прибудов</w:t>
            </w: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Будівля,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0,398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0,132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13,93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2,10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</w:rPr>
              <w:t>2.32</w:t>
            </w:r>
          </w:p>
        </w:tc>
        <w:tc>
          <w:tcPr>
            <w:tcW w:w="38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Інвентаризація споруд (колодязів, вигрібних ям, тротуарів, огорож 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що)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0,289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10,12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1,54</w:t>
            </w: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В. Оцінка будинків, будівель, споруд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</w:rPr>
              <w:t>2.33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Оцінка:</w:t>
            </w:r>
          </w:p>
          <w:p w:rsidR="008E510B" w:rsidRDefault="008E510B" w:rsidP="008E510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 - основного будинку (спрощений метод)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електронна версія</w:t>
            </w:r>
          </w:p>
          <w:p w:rsidR="008E510B" w:rsidRDefault="008E510B" w:rsidP="008E510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8E510B" w:rsidRDefault="008E510B" w:rsidP="008E510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 - основного будинку (прибудова, надбудова підвал) (спрощений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тод)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те саме, електронна версія</w:t>
            </w:r>
          </w:p>
          <w:p w:rsidR="008E510B" w:rsidRDefault="008E510B" w:rsidP="008E510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>
              <w:rPr>
                <w:spacing w:val="-6"/>
                <w:sz w:val="24"/>
              </w:rPr>
              <w:t>основного будинку з надбудовами,</w:t>
            </w:r>
            <w:r>
              <w:rPr>
                <w:spacing w:val="-6"/>
                <w:sz w:val="24"/>
              </w:rPr>
              <w:br/>
            </w:r>
            <w:r>
              <w:rPr>
                <w:spacing w:val="-7"/>
                <w:sz w:val="24"/>
              </w:rPr>
              <w:t>прибудовами, підвалом (загальний м</w:t>
            </w:r>
            <w:r>
              <w:rPr>
                <w:spacing w:val="-7"/>
                <w:sz w:val="24"/>
              </w:rPr>
              <w:t>е</w:t>
            </w:r>
            <w:r>
              <w:rPr>
                <w:spacing w:val="-7"/>
                <w:sz w:val="24"/>
              </w:rPr>
              <w:t>тод)</w:t>
            </w:r>
            <w:r>
              <w:rPr>
                <w:spacing w:val="-7"/>
                <w:sz w:val="24"/>
              </w:rPr>
              <w:br/>
            </w:r>
            <w:r>
              <w:rPr>
                <w:sz w:val="24"/>
              </w:rPr>
              <w:t>те саме, електронна версія</w:t>
            </w:r>
          </w:p>
          <w:p w:rsidR="008E510B" w:rsidRDefault="008E510B" w:rsidP="008E510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163"/>
              </w:tabs>
              <w:rPr>
                <w:sz w:val="24"/>
              </w:rPr>
            </w:pPr>
            <w:r>
              <w:rPr>
                <w:sz w:val="24"/>
              </w:rPr>
              <w:t xml:space="preserve">  - </w:t>
            </w:r>
            <w:r>
              <w:rPr>
                <w:spacing w:val="-6"/>
                <w:sz w:val="24"/>
              </w:rPr>
              <w:t>те саме, будинків підвищеної скла</w:t>
            </w:r>
            <w:r>
              <w:rPr>
                <w:spacing w:val="-6"/>
                <w:sz w:val="24"/>
              </w:rPr>
              <w:t>д</w:t>
            </w:r>
            <w:r>
              <w:rPr>
                <w:spacing w:val="-6"/>
                <w:sz w:val="24"/>
              </w:rPr>
              <w:t xml:space="preserve">ності </w:t>
            </w:r>
            <w:r>
              <w:rPr>
                <w:spacing w:val="-7"/>
                <w:sz w:val="24"/>
              </w:rPr>
              <w:t xml:space="preserve">при параметрах "п" більше 3 та "к" більше  </w:t>
            </w:r>
            <w:r>
              <w:rPr>
                <w:sz w:val="24"/>
              </w:rPr>
              <w:t>5;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Основний будинок, прибудова з інженерним обладна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ням;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- / -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прибудова, надбудова, підвал;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- / - 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будинок;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- / - 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будинок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- / - 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Виконавець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Виконавець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Виконавець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1,454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0,219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2,240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0,528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50,89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7,67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18,55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17,50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10,50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78,40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11,83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24,50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122,50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18,48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38,50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</w:rPr>
              <w:t>2.34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Оцінка господарських будівель і прибудов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Будівля, прибудова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- / -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0,500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17,50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10,50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4"/>
                <w:sz w:val="24"/>
              </w:rPr>
              <w:t>2.35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Оцінка господарських споруд 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електронна версія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Споруда;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10,50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5,25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7"/>
                <w:sz w:val="24"/>
              </w:rPr>
              <w:t>2.36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Підрахунок об'ємів, заповнення оц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 xml:space="preserve">нювального акта з </w:t>
            </w:r>
            <w:proofErr w:type="spellStart"/>
            <w:r>
              <w:rPr>
                <w:sz w:val="24"/>
              </w:rPr>
              <w:t>проставленням</w:t>
            </w:r>
            <w:proofErr w:type="spellEnd"/>
            <w:r>
              <w:rPr>
                <w:sz w:val="24"/>
              </w:rPr>
              <w:t xml:space="preserve"> балансової вартості будинків, визн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ченням фізичного зносу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Будинок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0,776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27,16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4,59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7"/>
                <w:sz w:val="24"/>
              </w:rPr>
              <w:t>2.37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Складання технічного паспорта на об'єкт нерухомості без зняття копії </w:t>
            </w:r>
            <w:r>
              <w:rPr>
                <w:b/>
                <w:sz w:val="24"/>
              </w:rPr>
              <w:t xml:space="preserve">з </w:t>
            </w:r>
            <w:r>
              <w:rPr>
                <w:sz w:val="24"/>
              </w:rPr>
              <w:t>плану земельної ділянки і поверхов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плану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Паспорт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нтролер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0,911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31,89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5,64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9"/>
                <w:sz w:val="24"/>
              </w:rPr>
              <w:t>2.38</w:t>
            </w:r>
          </w:p>
        </w:tc>
        <w:tc>
          <w:tcPr>
            <w:tcW w:w="3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Зняття копії, експлікації та інших форм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Форма, ек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плікація (сторінка)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1331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6,51</w:t>
            </w: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Г. Поточна технічна інвентаризація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2.39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Обстеження будинків, будівель і споруд під час поточної технічної інвентаризації із зіставленням планів і форм на місці для встан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влення відповідності складу 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нків, будівель та споруд: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 а) </w:t>
            </w:r>
            <w:r>
              <w:rPr>
                <w:sz w:val="24"/>
              </w:rPr>
              <w:t xml:space="preserve">основний будинок </w:t>
            </w:r>
            <w:r>
              <w:rPr>
                <w:b/>
                <w:sz w:val="24"/>
              </w:rPr>
              <w:t xml:space="preserve">з </w:t>
            </w:r>
            <w:r>
              <w:rPr>
                <w:sz w:val="24"/>
              </w:rPr>
              <w:t>прибуд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вами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б) </w:t>
            </w:r>
            <w:r>
              <w:rPr>
                <w:spacing w:val="-1"/>
                <w:sz w:val="24"/>
              </w:rPr>
              <w:t>те саме, за кожні 100м</w:t>
            </w:r>
            <w:r>
              <w:rPr>
                <w:spacing w:val="-1"/>
                <w:sz w:val="24"/>
                <w:vertAlign w:val="superscript"/>
              </w:rPr>
              <w:t>2</w:t>
            </w:r>
            <w:r>
              <w:rPr>
                <w:spacing w:val="-1"/>
                <w:sz w:val="24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500 м2"/>
              </w:smartTagPr>
              <w:r>
                <w:rPr>
                  <w:spacing w:val="-1"/>
                  <w:sz w:val="24"/>
                </w:rPr>
                <w:t>500 м</w:t>
              </w:r>
              <w:r>
                <w:rPr>
                  <w:spacing w:val="-1"/>
                  <w:sz w:val="24"/>
                  <w:vertAlign w:val="superscript"/>
                </w:rPr>
                <w:t>2</w:t>
              </w:r>
            </w:smartTag>
            <w:r>
              <w:rPr>
                <w:spacing w:val="-1"/>
                <w:sz w:val="24"/>
                <w:vertAlign w:val="superscript"/>
              </w:rPr>
              <w:br/>
            </w:r>
            <w:r>
              <w:rPr>
                <w:sz w:val="24"/>
              </w:rPr>
              <w:t>додатково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 в) </w:t>
            </w:r>
            <w:r>
              <w:rPr>
                <w:sz w:val="24"/>
              </w:rPr>
              <w:t>господарські будівлі, споруди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pacing w:val="-3"/>
                <w:sz w:val="24"/>
              </w:rPr>
              <w:t xml:space="preserve">  г)</w:t>
            </w:r>
            <w:r>
              <w:rPr>
                <w:sz w:val="24"/>
              </w:rPr>
              <w:t xml:space="preserve"> квартири в багатоповерхових</w:t>
            </w:r>
            <w:r>
              <w:rPr>
                <w:sz w:val="24"/>
              </w:rPr>
              <w:br/>
              <w:t>будинках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Будинок з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будовами;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;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Будівля, 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руда;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квартира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0,393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0,131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17,50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13,76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3,57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2,98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5,85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0,88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2.40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Облік змін внутрішнього перепл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нування, що зумовлюють перекр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слення поверхового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пове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хової площі з прибудовами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0,145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5,08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1,40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0,77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2.41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без перекреслення пове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хового плану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140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0,289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10,12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2,45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1,54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2.42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Внесення виправлень в експлік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цію з виправленням підсумків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Кімната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0,178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6,23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0,95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2.43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Облік замуровування або проріз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вання віконних і дверних </w:t>
            </w:r>
            <w:proofErr w:type="spellStart"/>
            <w:r>
              <w:rPr>
                <w:sz w:val="24"/>
              </w:rPr>
              <w:t>про-</w:t>
            </w:r>
            <w:proofErr w:type="spellEnd"/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Різів</w:t>
            </w:r>
            <w:proofErr w:type="spellEnd"/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Проріз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0,060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2,10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0,14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2.44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Внесення виправлень в нумерацію квартир (приміщень) або приє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нання санітарно-технічних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строїв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Кімната, місце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0,036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1,26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0,18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2.45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Внесення змін щодо приєднання будівлі до водопровідних, канал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 xml:space="preserve">заційних, газових та інших мереж </w:t>
            </w:r>
            <w:r>
              <w:rPr>
                <w:b/>
                <w:sz w:val="24"/>
              </w:rPr>
              <w:t xml:space="preserve">з </w:t>
            </w:r>
            <w:r>
              <w:rPr>
                <w:sz w:val="24"/>
              </w:rPr>
              <w:t>перерахуванням вартості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Будинок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0,435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15,23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2,31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9"/>
                <w:sz w:val="24"/>
              </w:rPr>
              <w:t>2.46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Внесення змін до адреси об'єкта нерухомого майна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Справа, техн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чний паспорт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0,311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10,89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1,68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10"/>
                <w:sz w:val="24"/>
              </w:rPr>
              <w:t>2.47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Реєстрація повного зносу будинку, будівель,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0,217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7,60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1,16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10"/>
                <w:sz w:val="24"/>
              </w:rPr>
              <w:t>2.48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Реєстрація часткового зносу буд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вель, споруд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Будівля, сп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0,109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3,82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0,63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10"/>
                <w:sz w:val="24"/>
              </w:rPr>
              <w:t>2.49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Виявлення самовільного будівн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цтва, переобладнання. Заповнення штампів на планах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3,82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9"/>
                <w:sz w:val="24"/>
              </w:rPr>
              <w:t>2.50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Унесення змін у технічний па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порт об'єкта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Сторінка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0,077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2,70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0,49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15"/>
                <w:sz w:val="24"/>
              </w:rPr>
              <w:t>2.51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Заповнення штампів щодо наявн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сті або відсутності поточних змін на певний час та штампів "пог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шено"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Штамп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3,47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10"/>
                <w:sz w:val="24"/>
              </w:rPr>
              <w:t>2.52</w:t>
            </w:r>
          </w:p>
        </w:tc>
        <w:tc>
          <w:tcPr>
            <w:tcW w:w="3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акта поточних змін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0,170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5,95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0,42</w:t>
            </w: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Г’. Переоцінка будинків, будівель і споруд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2.53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Переоцінка будинку, житлової прибудови, підвалу, надбудови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Будинок, пі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вал, прибудова, надбудова;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0,915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32,03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7,00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2.54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Переоцінка господарських буд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вель, прибудов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Будівля,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будова;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будівля,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будова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Виконавець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0,273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9,56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1,68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4,52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2.55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Переоцінка господарських споруд 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Споруда;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0,240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8,40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3,96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Переоцінка будинків, будівель та споруд у зв'язку з індексацією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електронна версія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Будинок, буд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вля, квартира, споруда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0,110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3,85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1,75</w:t>
            </w: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Д. Паспортизація будинків та земельних ділянок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2.57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технічного паспорта на будинок з обстеженням ква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тир, конструктивних елементів, визначенням необхідних </w:t>
            </w:r>
            <w:proofErr w:type="spellStart"/>
            <w:r>
              <w:rPr>
                <w:sz w:val="24"/>
              </w:rPr>
              <w:t>ремон-</w:t>
            </w:r>
            <w:proofErr w:type="spellEnd"/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proofErr w:type="spellStart"/>
            <w:r>
              <w:rPr>
                <w:sz w:val="24"/>
              </w:rPr>
              <w:t>тів</w:t>
            </w:r>
            <w:proofErr w:type="spellEnd"/>
            <w:r>
              <w:rPr>
                <w:sz w:val="24"/>
              </w:rPr>
              <w:t>, підрахунком об'ємів констр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ктивних елементів і ремонтів. Складання висновку про техні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ний стан будинку: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r>
              <w:rPr>
                <w:spacing w:val="-1"/>
                <w:sz w:val="24"/>
              </w:rPr>
              <w:t xml:space="preserve">  а) </w:t>
            </w:r>
            <w:r>
              <w:rPr>
                <w:sz w:val="24"/>
              </w:rPr>
              <w:t xml:space="preserve">кам'яна будівля об'ємом до  </w:t>
            </w:r>
            <w:smartTag w:uri="urn:schemas-microsoft-com:office:smarttags" w:element="metricconverter">
              <w:smartTagPr>
                <w:attr w:name="ProductID" w:val="2000 м3"/>
              </w:smartTagPr>
              <w:r>
                <w:rPr>
                  <w:sz w:val="24"/>
                </w:rPr>
                <w:t>2000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б) т</w:t>
            </w:r>
            <w:r>
              <w:rPr>
                <w:sz w:val="24"/>
              </w:rPr>
              <w:t xml:space="preserve">е саме, за кожні </w:t>
            </w:r>
            <w:smartTag w:uri="urn:schemas-microsoft-com:office:smarttags" w:element="metricconverter">
              <w:smartTagPr>
                <w:attr w:name="ProductID" w:val="1000 м3"/>
              </w:smartTagPr>
              <w:r>
                <w:rPr>
                  <w:sz w:val="24"/>
                </w:rPr>
                <w:t>1000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00 м3"/>
              </w:smartTagPr>
              <w:r>
                <w:rPr>
                  <w:sz w:val="24"/>
                </w:rPr>
                <w:t>2000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в)</w:t>
            </w:r>
            <w:r>
              <w:rPr>
                <w:sz w:val="24"/>
              </w:rPr>
              <w:t xml:space="preserve"> те саме, за кожні 1000м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понад 5000м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00 м3"/>
              </w:smartTagPr>
              <w:r>
                <w:rPr>
                  <w:sz w:val="24"/>
                </w:rPr>
                <w:t>10000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г) </w:t>
            </w:r>
            <w:r>
              <w:rPr>
                <w:sz w:val="24"/>
              </w:rPr>
              <w:t>те саме, за кожні 5000м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над10000 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до 20000м</w:t>
            </w:r>
            <w:r>
              <w:rPr>
                <w:sz w:val="24"/>
                <w:vertAlign w:val="superscript"/>
              </w:rPr>
              <w:t>3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д)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>
                <w:rPr>
                  <w:sz w:val="24"/>
                </w:rPr>
                <w:t>5 000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0 000 м3"/>
              </w:smartTagPr>
              <w:r>
                <w:rPr>
                  <w:sz w:val="24"/>
                </w:rPr>
                <w:t>20 000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Будинок;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rPr>
                  <w:sz w:val="24"/>
                </w:rPr>
                <w:t>1000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rPr>
                  <w:sz w:val="24"/>
                </w:rPr>
                <w:t>1000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4,628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0,856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0,783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1,542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0,285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0,262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0,770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0,131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1,529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0,283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0,258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0,860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161,98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29,96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27,41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53,97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9,98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9,17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26,95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4,59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53,52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9,91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9,03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30,10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5,25</w:t>
            </w:r>
          </w:p>
        </w:tc>
      </w:tr>
      <w:tr w:rsidR="008E510B">
        <w:trPr>
          <w:trHeight w:val="694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2.58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на дерев'яний будинок: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а) об'ємом до </w:t>
            </w:r>
            <w:smartTag w:uri="urn:schemas-microsoft-com:office:smarttags" w:element="metricconverter">
              <w:smartTagPr>
                <w:attr w:name="ProductID" w:val="2000 м3"/>
              </w:smartTagPr>
              <w:r>
                <w:rPr>
                  <w:sz w:val="24"/>
                </w:rPr>
                <w:t>2000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pacing w:val="-4"/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  <w:r>
              <w:rPr>
                <w:spacing w:val="-4"/>
                <w:sz w:val="24"/>
              </w:rPr>
              <w:t xml:space="preserve">  б) </w:t>
            </w:r>
            <w:r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 000 м3"/>
              </w:smartTagPr>
              <w:r>
                <w:rPr>
                  <w:sz w:val="24"/>
                </w:rPr>
                <w:t>1 000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>
                <w:rPr>
                  <w:sz w:val="24"/>
                </w:rPr>
                <w:t>2 000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0 м3"/>
              </w:smartTagPr>
              <w:r>
                <w:rPr>
                  <w:sz w:val="24"/>
                </w:rPr>
                <w:t>10000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Будинок;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rPr>
                  <w:sz w:val="24"/>
                </w:rPr>
                <w:t>1000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6,935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1,281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1,172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2,315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0,427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242,73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44,84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41,02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81,03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14,95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13,69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2.59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Обстеження дворових і внутр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шніх мереж, колодязів, арматури і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санітарних пристроїв. Визначення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дефектів. Підрахунок об'ємів.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пис дефектів і об'ємів ремонтних робіт у паспорт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1) Мережі центрального опале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ня: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  <w:vertAlign w:val="superscript"/>
              </w:rPr>
            </w:pPr>
            <w:r>
              <w:rPr>
                <w:spacing w:val="-6"/>
                <w:sz w:val="24"/>
              </w:rPr>
              <w:t xml:space="preserve">  а) </w:t>
            </w:r>
            <w:r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 000 м3"/>
              </w:smartTagPr>
              <w:r>
                <w:rPr>
                  <w:sz w:val="24"/>
                </w:rPr>
                <w:t>2 000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pacing w:val="-4"/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 б) </w:t>
            </w:r>
            <w:r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 000 м3"/>
              </w:smartTagPr>
              <w:r>
                <w:rPr>
                  <w:sz w:val="24"/>
                </w:rPr>
                <w:t>1 000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2 000 м3"/>
              </w:smartTagPr>
              <w:r>
                <w:rPr>
                  <w:i/>
                  <w:sz w:val="24"/>
                </w:rPr>
                <w:t xml:space="preserve">2 </w:t>
              </w:r>
              <w:r>
                <w:rPr>
                  <w:sz w:val="24"/>
                </w:rPr>
                <w:t>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shd w:val="clear" w:color="auto" w:fill="FFFFFF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  <w:vertAlign w:val="superscript"/>
              </w:rPr>
            </w:pPr>
            <w:r>
              <w:rPr>
                <w:spacing w:val="-5"/>
                <w:sz w:val="24"/>
              </w:rPr>
              <w:t xml:space="preserve">  в)</w:t>
            </w:r>
            <w:r>
              <w:rPr>
                <w:sz w:val="24"/>
              </w:rPr>
              <w:t xml:space="preserve"> те саме, за кожні </w:t>
            </w:r>
            <w:smartTag w:uri="urn:schemas-microsoft-com:office:smarttags" w:element="metricconverter">
              <w:smartTagPr>
                <w:attr w:name="ProductID" w:val="5 000 м3"/>
              </w:smartTagPr>
              <w:r>
                <w:rPr>
                  <w:sz w:val="24"/>
                </w:rPr>
                <w:t>5 000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 000 м3"/>
              </w:smartTagPr>
              <w:r>
                <w:rPr>
                  <w:sz w:val="24"/>
                </w:rPr>
                <w:t>10 000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2) Мережі водопроводу і канал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зації: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  а) </w:t>
            </w:r>
            <w:r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 000 м3"/>
              </w:smartTagPr>
              <w:r>
                <w:rPr>
                  <w:sz w:val="24"/>
                </w:rPr>
                <w:t>2 000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б) </w:t>
            </w:r>
            <w:r>
              <w:rPr>
                <w:sz w:val="24"/>
              </w:rPr>
              <w:t>те саме, за кожні 1000м</w:t>
            </w:r>
            <w:r>
              <w:rPr>
                <w:sz w:val="24"/>
                <w:vertAlign w:val="superscript"/>
              </w:rPr>
              <w:t xml:space="preserve">3 </w:t>
            </w:r>
            <w:r>
              <w:rPr>
                <w:sz w:val="24"/>
              </w:rPr>
              <w:t>понад 2000м</w:t>
            </w:r>
            <w:r>
              <w:rPr>
                <w:sz w:val="24"/>
                <w:vertAlign w:val="superscript"/>
              </w:rPr>
              <w:t xml:space="preserve">3 </w:t>
            </w:r>
            <w:r>
              <w:rPr>
                <w:sz w:val="24"/>
              </w:rPr>
              <w:t>до 10000м</w:t>
            </w:r>
            <w:r>
              <w:rPr>
                <w:sz w:val="24"/>
                <w:vertAlign w:val="superscript"/>
              </w:rPr>
              <w:t>3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 xml:space="preserve"> 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>
                <w:rPr>
                  <w:sz w:val="24"/>
                </w:rPr>
                <w:t>10000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  <w:r>
              <w:rPr>
                <w:sz w:val="24"/>
              </w:rPr>
              <w:t>Будинок;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rPr>
                  <w:sz w:val="24"/>
                </w:rPr>
                <w:t>1000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Будинок;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rPr>
                  <w:sz w:val="24"/>
                </w:rPr>
                <w:t>1000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rPr>
                <w:sz w:val="24"/>
                <w:vertAlign w:val="superscript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rPr>
                <w:sz w:val="24"/>
                <w:vertAlign w:val="superscript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tabs>
                <w:tab w:val="left" w:pos="25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0,862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1,082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0,184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0,025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30,17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5,57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5,11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37,87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6,44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5,22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0,91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14"/>
                <w:sz w:val="24"/>
              </w:rPr>
              <w:t>2.60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3) Газообладнання: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а) </w:t>
            </w:r>
            <w:r>
              <w:rPr>
                <w:sz w:val="24"/>
              </w:rPr>
              <w:t xml:space="preserve">при об'ємі будинку до </w:t>
            </w:r>
            <w:smartTag w:uri="urn:schemas-microsoft-com:office:smarttags" w:element="metricconverter">
              <w:smartTagPr>
                <w:attr w:name="ProductID" w:val="2000 м3"/>
              </w:smartTagPr>
              <w:r>
                <w:rPr>
                  <w:sz w:val="24"/>
                </w:rPr>
                <w:t>2000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 б) те саме, за кожні 1000м</w:t>
            </w:r>
            <w:r>
              <w:rPr>
                <w:sz w:val="24"/>
                <w:vertAlign w:val="superscript"/>
              </w:rPr>
              <w:t xml:space="preserve">3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над 2000м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до 10000м</w:t>
            </w:r>
            <w:r>
              <w:rPr>
                <w:sz w:val="24"/>
                <w:vertAlign w:val="superscript"/>
              </w:rPr>
              <w:t>3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в) те саме, за кожні </w:t>
            </w: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  <w:r>
              <w:rPr>
                <w:sz w:val="24"/>
              </w:rPr>
              <w:t xml:space="preserve"> 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над </w:t>
            </w:r>
            <w:smartTag w:uri="urn:schemas-microsoft-com:office:smarttags" w:element="metricconverter">
              <w:smartTagPr>
                <w:attr w:name="ProductID" w:val="10000 м3"/>
              </w:smartTagPr>
              <w:r>
                <w:rPr>
                  <w:sz w:val="24"/>
                </w:rPr>
                <w:t>10000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Будинок;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rPr>
                  <w:sz w:val="24"/>
                </w:rPr>
                <w:t>1000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rPr>
                <w:sz w:val="24"/>
                <w:vertAlign w:val="superscript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5000 м3"/>
              </w:smartTagPr>
              <w:r>
                <w:rPr>
                  <w:sz w:val="24"/>
                </w:rPr>
                <w:t>5000 м</w:t>
              </w:r>
              <w:r>
                <w:rPr>
                  <w:sz w:val="24"/>
                  <w:vertAlign w:val="superscript"/>
                </w:rPr>
                <w:t>3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0,649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0,120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22,72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4,20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0,53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17"/>
                <w:sz w:val="24"/>
              </w:rPr>
              <w:t>2.61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Обстеження садиби, споруд і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ладнань. Заміри і виявлення 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фектів. Запис дефектів і об'ємів у паспорт, при площі ділянки до 0,5 га: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Ділянка;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ділянка;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sz w:val="24"/>
              </w:rPr>
            </w:pPr>
            <w:r>
              <w:rPr>
                <w:sz w:val="24"/>
              </w:rPr>
              <w:t>ділянка</w:t>
            </w:r>
          </w:p>
          <w:p w:rsidR="008E510B" w:rsidRDefault="008E510B" w:rsidP="008E510B">
            <w:pPr>
              <w:shd w:val="clear" w:color="auto" w:fill="FFFFFF"/>
              <w:tabs>
                <w:tab w:val="left" w:pos="25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2,156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0,364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3,294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0,608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0,556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4,371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0,809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0,740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75,46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12,74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115,29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21,28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19,46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152,99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28,32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25,90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pacing w:val="-9"/>
                <w:sz w:val="24"/>
              </w:rPr>
              <w:t>2.62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при площі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  <w:r>
              <w:rPr>
                <w:sz w:val="24"/>
              </w:rPr>
              <w:t xml:space="preserve"> додатково: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б)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</w:rPr>
              <w:t xml:space="preserve"> категорія складності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в)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</w:rPr>
              <w:t xml:space="preserve"> категорія складності</w:t>
            </w:r>
          </w:p>
        </w:tc>
        <w:tc>
          <w:tcPr>
            <w:tcW w:w="170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</w:t>
            </w:r>
            <w:smartTag w:uri="urn:schemas-microsoft-com:office:smarttags" w:element="metricconverter">
              <w:smartTagPr>
                <w:attr w:name="ProductID" w:val="0,25 га"/>
              </w:smartTagPr>
              <w:r>
                <w:rPr>
                  <w:sz w:val="24"/>
                </w:rPr>
                <w:t>0,25 га</w:t>
              </w:r>
            </w:smartTag>
            <w:r>
              <w:rPr>
                <w:sz w:val="24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  <w:r>
              <w:rPr>
                <w:sz w:val="24"/>
              </w:rPr>
              <w:t xml:space="preserve">За кожні </w:t>
            </w:r>
            <w:smartTag w:uri="urn:schemas-microsoft-com:office:smarttags" w:element="metricconverter">
              <w:smartTagPr>
                <w:attr w:name="ProductID" w:val="0,25 га"/>
              </w:smartTagPr>
              <w:r>
                <w:rPr>
                  <w:sz w:val="24"/>
                </w:rPr>
                <w:t>0,25 га</w:t>
              </w:r>
            </w:smartTag>
            <w:r>
              <w:rPr>
                <w:sz w:val="24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За кожні </w:t>
            </w:r>
            <w:smartTag w:uri="urn:schemas-microsoft-com:office:smarttags" w:element="metricconverter">
              <w:smartTagPr>
                <w:attr w:name="ProductID" w:val="0,25 га"/>
              </w:smartTagPr>
              <w:r>
                <w:rPr>
                  <w:sz w:val="24"/>
                </w:rPr>
                <w:t>0,25 га</w:t>
              </w:r>
            </w:smartTag>
            <w:r>
              <w:rPr>
                <w:sz w:val="24"/>
              </w:rPr>
              <w:t xml:space="preserve"> понад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tabs>
                <w:tab w:val="left" w:pos="259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0,311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0,428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10,89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14,98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2,77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2,56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21,53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3,99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3,64</w:t>
            </w: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3. Складання довідок, розрахунок ідеальних часток, розподіл об’єкта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181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п/п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Зміст роботи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Одиниця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міру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Посада вик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навця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Норма часу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Тарифи, грн., з ПДВ (при 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тості 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нієї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мо год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 35,00 грн. з ПДВ)</w:t>
            </w:r>
          </w:p>
        </w:tc>
      </w:tr>
      <w:tr w:rsidR="008E510B">
        <w:trPr>
          <w:trHeight w:val="1948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і видання довідки про відсутність або належність, 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тість, технічний стан будинку, площу земельної ділянки, розмір житлової площі або заповнення штампа про це в будинковій книзі 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електронна версія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Довідка, штамп;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0,307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10,75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5,25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і видача довідки про вартість належної частини об'єкта або площі земельної ділянки ві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повідно до ідеальної частки 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нку, що належить декільком спі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власникам. Розрахунок за розпод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лом вартості об'єкта або площі з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мельної ділянки, що відповідають   ідеальним часткам, відповідно до </w:t>
            </w:r>
            <w:proofErr w:type="spellStart"/>
            <w:r>
              <w:rPr>
                <w:sz w:val="24"/>
              </w:rPr>
              <w:t>правовстановлювальних</w:t>
            </w:r>
            <w:proofErr w:type="spellEnd"/>
            <w:r>
              <w:rPr>
                <w:sz w:val="24"/>
              </w:rPr>
              <w:t xml:space="preserve"> докуме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тів. Підшивання документів у справу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0,500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17,5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3,71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Формування, друкування та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дання довідки про наявність заре</w:t>
            </w:r>
            <w:r>
              <w:rPr>
                <w:sz w:val="24"/>
              </w:rPr>
              <w:t>є</w:t>
            </w:r>
            <w:r>
              <w:rPr>
                <w:sz w:val="24"/>
              </w:rPr>
              <w:t>строваного права власності на об</w:t>
            </w:r>
            <w:r>
              <w:rPr>
                <w:sz w:val="24"/>
              </w:rPr>
              <w:t>'</w:t>
            </w:r>
            <w:r>
              <w:rPr>
                <w:sz w:val="24"/>
              </w:rPr>
              <w:t>єкт нерухомості на одне прізвище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- те саме, за кожне прізвище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8E510B" w:rsidRDefault="008E510B" w:rsidP="008E510B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0" w:firstLine="0"/>
              <w:rPr>
                <w:sz w:val="24"/>
              </w:rPr>
            </w:pPr>
            <w:r>
              <w:rPr>
                <w:sz w:val="24"/>
              </w:rPr>
              <w:t>електронна версія довідки про наявність зареєстрованого права власності на об'єкт нерухомості</w:t>
            </w:r>
          </w:p>
          <w:p w:rsidR="008E510B" w:rsidRDefault="008E510B" w:rsidP="008E510B">
            <w:pPr>
              <w:widowControl/>
              <w:numPr>
                <w:ilvl w:val="0"/>
                <w:numId w:val="24"/>
              </w:numPr>
              <w:shd w:val="clear" w:color="auto" w:fill="FFFFFF"/>
              <w:autoSpaceDE/>
              <w:autoSpaceDN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Довідка;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Прізвище;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Довідка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0,761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0,089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0,099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26,64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0,53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8,75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акта для висновку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годження про уточнення ідеальних часток або погодження про пор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док користування житловим буд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нком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Акт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0,363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12,71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3,12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висновку й письмової відмови на випадок виявлення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ставин, що суперечать складанню і виданню витягу з реєстру прав власності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Висновок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0,327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11,45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7,21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технічного висновку про об'єкт нерухомого майна та проекту рішення органу місцевого самоврядування про оформлення права власності на об'єкт нерух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мого майна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Висновок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1,353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47,36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9,70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довідки на об'єкт нер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хомого майна незавершеного 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дівництва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0,500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17,50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2,98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3.8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Розрахунок часток у спільній ча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тковій власності на об'єкт нерух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мого майна; 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- додатково за кожного понад двох співвласників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Розрахунок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Співвласник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1,062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0,180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37,17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6,30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7,81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1,30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3.9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Розподіл одного домоволодіння на два і більше домоволодіння:</w:t>
            </w:r>
          </w:p>
          <w:p w:rsidR="008E510B" w:rsidRDefault="008E510B" w:rsidP="008E510B">
            <w:pPr>
              <w:shd w:val="clear" w:color="auto" w:fill="FFFFFF"/>
              <w:tabs>
                <w:tab w:val="left" w:pos="245"/>
              </w:tabs>
              <w:rPr>
                <w:sz w:val="24"/>
              </w:rPr>
            </w:pPr>
            <w:r>
              <w:rPr>
                <w:sz w:val="24"/>
              </w:rPr>
              <w:t xml:space="preserve">  а) складання акта за участю спі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власників про фактичний порядок користування будинками, буді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лями та спорудами</w:t>
            </w:r>
          </w:p>
          <w:p w:rsidR="008E510B" w:rsidRDefault="008E510B" w:rsidP="008E510B">
            <w:pPr>
              <w:shd w:val="clear" w:color="auto" w:fill="FFFFFF"/>
              <w:tabs>
                <w:tab w:val="left" w:pos="293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б) </w:t>
            </w:r>
            <w:r>
              <w:rPr>
                <w:sz w:val="24"/>
              </w:rPr>
              <w:t>обмір частин земельної діля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ки, що перебувають у фактичному користуванні співвласників, з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несенням їх до копії плану зем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льної ділянки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 в) </w:t>
            </w:r>
            <w:r>
              <w:rPr>
                <w:sz w:val="24"/>
              </w:rPr>
              <w:t>нанесення проекту розділу на копії планів земельної ділянки для інвентаризаційної справи і напр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влення в орган місцевого самовр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дування, підрахунок площ за ко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ною новоствореною земельною ділянкою. Нанесення розмірів по</w:t>
            </w:r>
            <w:r>
              <w:rPr>
                <w:sz w:val="24"/>
              </w:rPr>
              <w:br/>
              <w:t>межах цих ділянок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z w:val="24"/>
              </w:rPr>
              <w:t xml:space="preserve">  г) підготовка проекту рішення місцевого органу влади</w:t>
            </w:r>
          </w:p>
          <w:p w:rsidR="008E510B" w:rsidRDefault="008E510B" w:rsidP="008E510B">
            <w:pPr>
              <w:shd w:val="clear" w:color="auto" w:fill="FFFFFF"/>
              <w:tabs>
                <w:tab w:val="left" w:pos="240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 д) </w:t>
            </w:r>
            <w:r>
              <w:rPr>
                <w:sz w:val="24"/>
              </w:rPr>
              <w:t>унесення змін зовнішніх меж ділянок та внутрішньої ситуації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є) підшивання документів у спр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ву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ж) складання журналів внутр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шніх та зовнішніх обмірів тощо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Акт;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Земельна д</w:t>
            </w:r>
            <w:r>
              <w:rPr>
                <w:sz w:val="24"/>
              </w:rPr>
              <w:t>і</w:t>
            </w:r>
            <w:r>
              <w:rPr>
                <w:sz w:val="24"/>
              </w:rPr>
              <w:t>лянка;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Новостворена ділянка;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Висновок;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Ділянка;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Справа;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Форма;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вимірювач,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>контролер;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контролер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0,452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0,076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0,960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0,883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0,161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0,691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0,618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0,104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0,111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0,010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0,321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15,82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2,66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33,60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30,91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5,64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24,19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21,63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3,64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0,67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1,93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11,24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1,89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висновку про немо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ливість розподілу домоволодіння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80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Виконавець,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контролер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0,871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30,49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4,38</w:t>
            </w: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</w:rPr>
              <w:t>4. Інші роботи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п/п</w:t>
            </w:r>
            <w:proofErr w:type="spellEnd"/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Зміст роботи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Одниця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Норма часу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Тарифи, грн., з ПДВ (при 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тості 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нієї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мо год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 35,00 грн. з ПДВ)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Приймання та реєстрація замовлення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Замовлення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5,95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Вихід для виконання робіт з основної або пото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ної інвентаризації об'єктів нерухомого майна (у т.ч. квартир,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гаражів, садових будинків тощо)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Вихід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24,50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Розшукування інвентаризаційно-реєстраційної справи, унесення в книгу обліку видачі з архіву з позначкою про повернення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Справа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2,77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Внесення інвентаризаційно-реєстраційної справи в книгу опису справ, що надходять в </w:t>
            </w:r>
            <w:r>
              <w:rPr>
                <w:spacing w:val="-7"/>
                <w:sz w:val="24"/>
              </w:rPr>
              <w:t>архів, і пове</w:t>
            </w:r>
            <w:r>
              <w:rPr>
                <w:spacing w:val="-7"/>
                <w:sz w:val="24"/>
              </w:rPr>
              <w:t>р</w:t>
            </w:r>
            <w:r>
              <w:rPr>
                <w:spacing w:val="-7"/>
                <w:sz w:val="24"/>
              </w:rPr>
              <w:t xml:space="preserve">нення справи на місце  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2,10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Внесення інвентаризаційно-реєстраційної справи в алфавітний покажчик при первинній інвентар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1,44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Ведення розробленої статистичної звітності з пі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рахунком підсумків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2,49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Брошурування інвентаризаційно-реєстраційних справ на об'єкт нерухомості про складання опису під час основної або поточної інвентаризації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5,74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Підшивання в інвентаризаційно-реєстраційну справу матеріалів при поточній інвентаризації або брошурування копій, що видаються замовникам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3,54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Таксування виконаних робіт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6,65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4.10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Зведення нарядів з визначенням суми заробітної плати кожного виконавця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0,56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Ілюмінування креслення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2,49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відповідних списків і надсилання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відомлення місцевим органам влади для вжиття заходів щодо виявлення самовільного будівництва або самовільного захоплення землі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7,46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Видача розписки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11,69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Видача документа замовнику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2,77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Виписка рахунків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Рахунок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2,42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Зняття копій з інвентаризаційних матеріалів шл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хом застосування копіювальної техніки</w:t>
            </w: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Сторінка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0,18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Електронна версія технічного паспорту на об'єкт нерухомості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Виконавець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0,450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15,75</w:t>
            </w: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 Технічна інвентаризація зелених насаджень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А. Технічна інвентаризація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п/п</w:t>
            </w:r>
            <w:proofErr w:type="spellEnd"/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Зміст роботи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Одниця</w:t>
            </w:r>
            <w:proofErr w:type="spellEnd"/>
            <w:r>
              <w:rPr>
                <w:sz w:val="24"/>
              </w:rPr>
              <w:t xml:space="preserve"> виміру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Норма часу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Тарифи, грн., з ПДВ (при 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тості 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нієї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мо год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 35,00 грн. з ПДВ)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Первинна технічна інвентаризація, складання ескізів, заміри контурів ситуації, технічне описування зел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них насаджень на площі до 1000 кв. м: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3,478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3,833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4,152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121,73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134,16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145,32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площі більше 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до 5000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включно: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0,263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0,291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9,21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10,19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11,17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площі більше 5000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до 30000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включно: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0,206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0,227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7,21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7,95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8,68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площі більше 30000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включно: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0,142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0,156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4,97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5,46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5,71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інвентаризаційного плану зелених нас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джень, підрахунок площ, заповнення оціночних форм бланків, обведення тушшю плану зелених 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саджень на площі до 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0,764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0,840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26,74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29,40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32,34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площі більше 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до 5000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включно: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0,064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2,03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2,24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2,45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площі більше 5000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. до 30000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включно: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0,045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0,050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1,58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1,75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1,89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55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площі більше 30000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 включно: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а) 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б) ІІ категорія складності;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в) ІІІ категорія складності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0,031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0,034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1,09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1,19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1,26</w:t>
            </w: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Б. Облік та обстеження дерев та чагарників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Перерахунок дерев з нанесенням їх на план,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значення породи, виду, діаметру, висоти, віку та стану. Опис пошкоджень та хвороб: окремо розташовані дерева, дерева в групах, алеях, п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рках, скверах і садах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13,90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Молоді дерева діаметром до </w:t>
            </w:r>
            <w:smartTag w:uri="urn:schemas-microsoft-com:office:smarttags" w:element="metricconverter">
              <w:smartTagPr>
                <w:attr w:name="ProductID" w:val="5 см"/>
              </w:smartTagPr>
              <w:r>
                <w:rPr>
                  <w:sz w:val="24"/>
                </w:rPr>
                <w:t>5 см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6,72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5.11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Дерева в лісопарках, гаях, лісах, які врахов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ються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3,47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1,23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5.13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Рядова посадка та окремо розташовані дерева на вулицях і площах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15,40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5.14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Перерахунок чагарників з нанесенням їх на план. Визначення породи, віку і стану.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7,46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5.15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усередненим способом на площі до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5,22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5.16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на площі більше </w:t>
            </w:r>
            <w:smartTag w:uri="urn:schemas-microsoft-com:office:smarttags" w:element="metricconverter">
              <w:smartTagPr>
                <w:attr w:name="ProductID" w:val="0,5 г"/>
              </w:smartTagPr>
              <w:r>
                <w:rPr>
                  <w:sz w:val="24"/>
                </w:rPr>
                <w:t>0,5 г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2,00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5.17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Перерахування кущів у живоплотах протяжні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тю до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8,19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5.18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за кожні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4"/>
                </w:rPr>
                <w:t>10 м</w:t>
              </w:r>
            </w:smartTag>
            <w:r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4"/>
                </w:rPr>
                <w:t>500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sz w:val="24"/>
                </w:rPr>
                <w:t>10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3,47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5.19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Нумерація дерев на оригіналах і копіях планів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 номерів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2,00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5.20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Облік і опис пам’ятників, скульптур, басейнів, фонтанів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0,412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14,42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5.21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Інвентаризація замощених канавок, які прох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дять уздовж ґрунтових доріжок до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 одиниця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24,61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5.22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за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sz w:val="24"/>
                </w:rPr>
                <w:t>1 м</w:t>
              </w:r>
            </w:smartTag>
            <w:r>
              <w:rPr>
                <w:sz w:val="24"/>
              </w:rPr>
              <w:t xml:space="preserve"> більше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sz w:val="24"/>
                </w:rPr>
                <w:t>30 м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sz w:val="24"/>
                </w:rPr>
                <w:t>1 м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0,25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5.23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робочого обліку зелених насаджень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Сторінка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3,47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5.24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технічного паспорта на об’єкт зел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ного господарства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Паспорт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52,50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5.25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Брошурування справи оригіналу при інвентар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зації зелених насаджень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0,483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16,91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5.26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копія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8,44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5.27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Визначення вартості при площі об’єкта до </w:t>
            </w:r>
            <w:smartTag w:uri="urn:schemas-microsoft-com:office:smarttags" w:element="metricconverter">
              <w:smartTagPr>
                <w:attr w:name="ProductID" w:val="0,5 га"/>
              </w:smartTagPr>
              <w:r>
                <w:rPr>
                  <w:sz w:val="24"/>
                </w:rPr>
                <w:t>0,5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9,21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5,28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до </w:t>
            </w:r>
            <w:smartTag w:uri="urn:schemas-microsoft-com:office:smarttags" w:element="metricconverter">
              <w:smartTagPr>
                <w:attr w:name="ProductID" w:val="3 га"/>
              </w:smartTagPr>
              <w:r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11,94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5.29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більше </w:t>
            </w:r>
            <w:smartTag w:uri="urn:schemas-microsoft-com:office:smarttags" w:element="metricconverter">
              <w:smartTagPr>
                <w:attr w:name="ProductID" w:val="3 га"/>
              </w:smartTagPr>
              <w:r>
                <w:rPr>
                  <w:sz w:val="24"/>
                </w:rPr>
                <w:t>3 га</w:t>
              </w:r>
            </w:smartTag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0,433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15,16</w:t>
            </w: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В. Визначення вартості витрат з посадки фруктових дерев та ягідних кущів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5.30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креслення на земельну ділянку, яка підлягає вилученню з вказаних зелених нас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джень площею до 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Ділянка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3,314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115,99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5.31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більше 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0,284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9,94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5.32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Оцінка фруктових дерев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15,40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5.33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Те саме, ягідних кущів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 одиниць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8,19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5.34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Те саме, ягідників</w:t>
            </w:r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10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0,156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5,46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5.35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Обведення тушшю плану або зняття копії на кальку, якщо площа об’єкта до 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Об’єкт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0,504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17,64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5.36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Те саме, за кожні 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 xml:space="preserve"> більше 1000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206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100 </w:t>
            </w:r>
            <w:proofErr w:type="spellStart"/>
            <w:r>
              <w:rPr>
                <w:sz w:val="24"/>
              </w:rPr>
              <w:t>кв.м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0,74</w:t>
            </w: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 Технічна інвентаризація інженерних мереж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А. Технічна інвентаризація інженерних мереж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23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п/п</w:t>
            </w:r>
            <w:proofErr w:type="spellEnd"/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Зміст роботи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Одниця</w:t>
            </w:r>
            <w:proofErr w:type="spellEnd"/>
            <w:r>
              <w:rPr>
                <w:sz w:val="24"/>
              </w:rPr>
              <w:t xml:space="preserve"> виміру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Норма часу (год.)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Тарифи, грн., з ПДВ (при ва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тості 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нієї но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мо год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ни 35,00 грн. з ПДВ)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Обстеження електричних повітряних ліній у нат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 xml:space="preserve">рі, знімання і прив’язка їх до місцевих </w:t>
            </w:r>
            <w:proofErr w:type="spellStart"/>
            <w:r>
              <w:rPr>
                <w:sz w:val="24"/>
              </w:rPr>
              <w:t>орі-</w:t>
            </w:r>
            <w:proofErr w:type="spellEnd"/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єнтирів</w:t>
            </w:r>
            <w:proofErr w:type="spellEnd"/>
            <w:r>
              <w:rPr>
                <w:sz w:val="24"/>
              </w:rPr>
              <w:t>. Визначення основних параметрів (робоча напруга, марка проводів, арматура тощо). Скл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дання абрису, схем,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7,232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253,12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Обстеження кабельних електричних мереж у нат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рі, знімання і прив’язка їх до місцевих орієнтирів. Визначення основних параметрів (робоча напруга, арматура тощо). Складання абрису, схем, технічн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15,648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547,68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технічного опису і специфікацій, запо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нення інвентаризаційних карток на обладнання трансформаторних підстанцій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Картка, позиція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11,66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Обстеження, зняття та прив’язка електричних ув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Одиниця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8,51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6.5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Складання, викреслювання тушшю плану в мас</w:t>
            </w:r>
            <w:r>
              <w:rPr>
                <w:sz w:val="24"/>
              </w:rPr>
              <w:t>ш</w:t>
            </w:r>
            <w:r>
              <w:rPr>
                <w:sz w:val="24"/>
              </w:rPr>
              <w:t>табі 1:500 без рельєфу вулиці, проїзду з електри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ними мережами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Гектар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2,350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82,25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6.6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Складання, викреслювання схематичної карти з нанесенням інженерних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Форматка</w:t>
            </w:r>
            <w:proofErr w:type="spellEnd"/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0,428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14,98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Зняття копії з плану вулиці або проїзду в масштабі 1:500 для нанесення на план інженерних мереж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1,008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35,28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Зняття копії плану інженерних мереж у масштабі 1:500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0,910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31,85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6.9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Визначення оцінки інженерних мереж, окремих елементів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Елемент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7,91</w:t>
            </w:r>
          </w:p>
        </w:tc>
      </w:tr>
      <w:tr w:rsidR="008E510B">
        <w:trPr>
          <w:trHeight w:val="2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6.10</w:t>
            </w:r>
          </w:p>
        </w:tc>
        <w:tc>
          <w:tcPr>
            <w:tcW w:w="54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Складання зведеного акта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Запис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0,063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2,21</w:t>
            </w:r>
          </w:p>
        </w:tc>
      </w:tr>
      <w:tr w:rsidR="008E510B">
        <w:trPr>
          <w:trHeight w:val="20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Б. Технічна інвентаризація водопровідно-каналізаційних мереж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6.11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Зняття та складання абрису, прив’язка до місцев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сті оглядових колодязів, пожежних гідрантів 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що. Обстеження, визначення матеріалу труб. Складання схем і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16,012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560,42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6.12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Зняття та складання абрису каналізаційної мережі. Прив’язка до місцевості оглядових колодязів.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стеження, визначення матеріалів труб, складання технічного опису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10,320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361,20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6.13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Обстеження, обмір, нанесення на план уводів і випусків: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водопровідної мережі;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Ввід;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випуск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0,416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14,56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13,13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6.14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Нанесення на план проїздів або кварталів мереж та їх елементів у масштабі 1:500: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водопровідної мережі;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каналізаційної мережі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Кілометр;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0,728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25,48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24,61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6.15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Викреслювання вертикального або горизонтал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ного розрізу колодязя, складання специфікації на його обладнання: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водопровідний колодязь;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каналізаційний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колодязь;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0,388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13,58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13,97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6.16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Викреслювання мережі тушшю: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водопровідної мережі;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каналізаційної мережі 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Кілометр;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кілометр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0,828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0,789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28,98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27,62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6.17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Обмір та детальний опис колодязів, підземних споруд. Складання детальних польових ескізів у 2-3 проекціях: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водопровідний колодязь;</w:t>
            </w:r>
          </w:p>
          <w:p w:rsidR="008E510B" w:rsidRDefault="008E510B" w:rsidP="008E510B">
            <w:pPr>
              <w:shd w:val="clear" w:color="auto" w:fill="FFFFFF"/>
              <w:rPr>
                <w:sz w:val="24"/>
              </w:rPr>
            </w:pPr>
            <w:r>
              <w:rPr>
                <w:sz w:val="24"/>
              </w:rPr>
              <w:t xml:space="preserve">  каналізаційний, кабельний колодязь;</w:t>
            </w:r>
          </w:p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  спец трубопровідний колодязь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Колодязь;</w:t>
            </w:r>
          </w:p>
          <w:p w:rsidR="008E510B" w:rsidRDefault="008E510B" w:rsidP="008E510B">
            <w:pPr>
              <w:rPr>
                <w:sz w:val="24"/>
              </w:rPr>
            </w:pPr>
            <w:r>
              <w:rPr>
                <w:sz w:val="24"/>
              </w:rPr>
              <w:t>колодязь;</w:t>
            </w:r>
          </w:p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колодязь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0,430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0,330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0,485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15,05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11,55</w:t>
            </w:r>
          </w:p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16,98</w:t>
            </w:r>
          </w:p>
        </w:tc>
      </w:tr>
      <w:tr w:rsidR="008E510B">
        <w:trPr>
          <w:trHeight w:val="20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6.18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Обмір та детальний опис вузлів підземних споруд. Визначення призначення, напрямку тощо. Скл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дання польових ескізів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Вузол, опора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0,389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13,62</w:t>
            </w:r>
          </w:p>
        </w:tc>
      </w:tr>
      <w:tr w:rsidR="008E510B">
        <w:trPr>
          <w:trHeight w:val="576"/>
        </w:trPr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6.19</w:t>
            </w:r>
          </w:p>
        </w:tc>
        <w:tc>
          <w:tcPr>
            <w:tcW w:w="53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Формування технічного паспорта інженерних споруд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510B" w:rsidRDefault="008E510B" w:rsidP="008E510B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Паспорт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0,283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0B" w:rsidRDefault="008E510B" w:rsidP="008E510B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9,91</w:t>
            </w:r>
          </w:p>
        </w:tc>
      </w:tr>
      <w:tr w:rsidR="008E510B">
        <w:trPr>
          <w:trHeight w:val="576"/>
        </w:trPr>
        <w:tc>
          <w:tcPr>
            <w:tcW w:w="1008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510B" w:rsidRDefault="008E510B" w:rsidP="008E510B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В разі скорочення термінів виконання робіт для фізичних осіб до трьох робочих днів, для юр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дичних – до десяти робочих днів до тарифів застосовується коефіцієнт 2. При цьому, термін 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конання робіт з інвентаризації обчислюється з дня обстеження об’єкті, для реєстрації та офор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лення прав власності – з дати внесення авансової оплати замовником. При письмовому зверне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ні замовника з проханням змінити термін виконання замовлення зі звичайного на термінове, 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рмін обчислюється з дати такого звернення.</w:t>
            </w:r>
          </w:p>
        </w:tc>
      </w:tr>
    </w:tbl>
    <w:p w:rsidR="008E510B" w:rsidRDefault="008E510B" w:rsidP="008E510B">
      <w:pPr>
        <w:rPr>
          <w:color w:val="000000"/>
          <w:sz w:val="24"/>
        </w:rPr>
      </w:pPr>
    </w:p>
    <w:p w:rsidR="008E510B" w:rsidRDefault="008E510B" w:rsidP="008E510B">
      <w:pPr>
        <w:jc w:val="both"/>
        <w:rPr>
          <w:sz w:val="24"/>
        </w:rPr>
      </w:pPr>
      <w:r>
        <w:rPr>
          <w:sz w:val="24"/>
        </w:rPr>
        <w:tab/>
        <w:t xml:space="preserve">Примітки: </w:t>
      </w:r>
    </w:p>
    <w:p w:rsidR="008E510B" w:rsidRDefault="008E510B" w:rsidP="008E510B">
      <w:pPr>
        <w:jc w:val="both"/>
        <w:rPr>
          <w:sz w:val="24"/>
        </w:rPr>
      </w:pPr>
      <w:r>
        <w:rPr>
          <w:sz w:val="24"/>
        </w:rPr>
        <w:tab/>
        <w:t>1. Особливості застосування тарифів визначено  Збірником норм часу на роботи та п</w:t>
      </w:r>
      <w:r>
        <w:rPr>
          <w:sz w:val="24"/>
        </w:rPr>
        <w:t>о</w:t>
      </w:r>
      <w:r>
        <w:rPr>
          <w:sz w:val="24"/>
        </w:rPr>
        <w:t>слуги, що виконуються бюро технічної інвентаризації України, затвердженим наказом Держ</w:t>
      </w:r>
      <w:r>
        <w:rPr>
          <w:sz w:val="24"/>
        </w:rPr>
        <w:t>а</w:t>
      </w:r>
      <w:r>
        <w:rPr>
          <w:sz w:val="24"/>
        </w:rPr>
        <w:t>вного комітету України з питань житлово-комунального господарства від 21.11.2003 № 198, зареєстрованим в Міністерстві юстиції України 12.02.2004 № 188/8787.</w:t>
      </w:r>
    </w:p>
    <w:p w:rsidR="008E510B" w:rsidRDefault="008E510B" w:rsidP="008E510B">
      <w:pPr>
        <w:jc w:val="both"/>
        <w:rPr>
          <w:sz w:val="24"/>
        </w:rPr>
      </w:pPr>
    </w:p>
    <w:p w:rsidR="008E510B" w:rsidRDefault="008E510B" w:rsidP="008E510B">
      <w:pPr>
        <w:jc w:val="both"/>
        <w:rPr>
          <w:sz w:val="24"/>
        </w:rPr>
      </w:pPr>
      <w:r>
        <w:rPr>
          <w:sz w:val="24"/>
        </w:rPr>
        <w:t>Заступник голови –</w:t>
      </w:r>
    </w:p>
    <w:p w:rsidR="008E510B" w:rsidRDefault="008E510B" w:rsidP="008E510B">
      <w:pPr>
        <w:jc w:val="both"/>
        <w:rPr>
          <w:sz w:val="24"/>
        </w:rPr>
      </w:pPr>
      <w:r>
        <w:rPr>
          <w:sz w:val="24"/>
        </w:rPr>
        <w:t>керівник апарату</w:t>
      </w:r>
    </w:p>
    <w:p w:rsidR="008E510B" w:rsidRPr="008E510B" w:rsidRDefault="008E510B" w:rsidP="008E510B">
      <w:pPr>
        <w:jc w:val="both"/>
        <w:rPr>
          <w:rFonts w:ascii="Times New Roman" w:hAnsi="Times New Roman"/>
          <w:sz w:val="28"/>
        </w:rPr>
      </w:pPr>
      <w:r>
        <w:rPr>
          <w:sz w:val="24"/>
        </w:rPr>
        <w:t>облдержадміністрації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В.О.Пархомен</w:t>
      </w:r>
      <w:r>
        <w:rPr>
          <w:rFonts w:ascii="Times New Roman" w:hAnsi="Times New Roman"/>
          <w:sz w:val="24"/>
        </w:rPr>
        <w:t>ко</w:t>
      </w:r>
    </w:p>
    <w:p w:rsidR="00731B33" w:rsidRDefault="00731B33"/>
    <w:sectPr w:rsidR="00731B33" w:rsidSect="008E510B">
      <w:headerReference w:type="default" r:id="rId7"/>
      <w:footerReference w:type="default" r:id="rId8"/>
      <w:footerReference w:type="first" r:id="rId9"/>
      <w:pgSz w:w="11907" w:h="16840" w:code="9"/>
      <w:pgMar w:top="1134" w:right="680" w:bottom="851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D596C">
      <w:r>
        <w:separator/>
      </w:r>
    </w:p>
  </w:endnote>
  <w:endnote w:type="continuationSeparator" w:id="0">
    <w:p w:rsidR="00000000" w:rsidRDefault="00CD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3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10B" w:rsidRPr="00D65496" w:rsidRDefault="008E510B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rFonts w:ascii="Times New Roman" w:hAnsi="Times New Roman"/>
        <w:snapToGrid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10B" w:rsidRPr="00D42C4F" w:rsidRDefault="008E510B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rFonts w:ascii="Times New Roman" w:hAnsi="Times New Roman"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D596C">
      <w:r>
        <w:separator/>
      </w:r>
    </w:p>
  </w:footnote>
  <w:footnote w:type="continuationSeparator" w:id="0">
    <w:p w:rsidR="00000000" w:rsidRDefault="00CD5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510B" w:rsidRDefault="008E510B" w:rsidP="008E510B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E510B" w:rsidRPr="00011025" w:rsidRDefault="008E510B" w:rsidP="008E5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830"/>
    <w:multiLevelType w:val="hybridMultilevel"/>
    <w:tmpl w:val="90020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D96BCF"/>
    <w:multiLevelType w:val="hybridMultilevel"/>
    <w:tmpl w:val="1E8C3580"/>
    <w:lvl w:ilvl="0" w:tplc="8E82969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10204"/>
    <w:multiLevelType w:val="singleLevel"/>
    <w:tmpl w:val="EFAE68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01579B"/>
    <w:multiLevelType w:val="multilevel"/>
    <w:tmpl w:val="D22800A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0845"/>
    <w:multiLevelType w:val="hybridMultilevel"/>
    <w:tmpl w:val="BE0C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280813"/>
    <w:multiLevelType w:val="hybridMultilevel"/>
    <w:tmpl w:val="C3703696"/>
    <w:lvl w:ilvl="0" w:tplc="19C615E4">
      <w:start w:val="8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76634"/>
    <w:multiLevelType w:val="hybridMultilevel"/>
    <w:tmpl w:val="14183740"/>
    <w:lvl w:ilvl="0" w:tplc="CB32CE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2429D"/>
    <w:multiLevelType w:val="hybridMultilevel"/>
    <w:tmpl w:val="7E2A8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087F83"/>
    <w:multiLevelType w:val="hybridMultilevel"/>
    <w:tmpl w:val="4296C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9A4AA1"/>
    <w:multiLevelType w:val="hybridMultilevel"/>
    <w:tmpl w:val="D22800AA"/>
    <w:lvl w:ilvl="0" w:tplc="EA74FD88">
      <w:start w:val="8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25517"/>
    <w:multiLevelType w:val="hybridMultilevel"/>
    <w:tmpl w:val="BD560F5E"/>
    <w:lvl w:ilvl="0" w:tplc="FFFFFFFF">
      <w:start w:val="5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13.3" w:eastAsia="Times New Roman" w:hAnsi="13.3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93BF1"/>
    <w:multiLevelType w:val="hybridMultilevel"/>
    <w:tmpl w:val="7DFA5C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0E3483B"/>
    <w:multiLevelType w:val="hybridMultilevel"/>
    <w:tmpl w:val="96A81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44D19"/>
    <w:multiLevelType w:val="hybridMultilevel"/>
    <w:tmpl w:val="F11A3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75181B"/>
    <w:multiLevelType w:val="hybridMultilevel"/>
    <w:tmpl w:val="15F812B0"/>
    <w:lvl w:ilvl="0" w:tplc="BD74A8F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A77ACA"/>
    <w:multiLevelType w:val="hybridMultilevel"/>
    <w:tmpl w:val="C22CA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0459DE"/>
    <w:multiLevelType w:val="hybridMultilevel"/>
    <w:tmpl w:val="21FE8E84"/>
    <w:lvl w:ilvl="0" w:tplc="5D064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82B20"/>
    <w:multiLevelType w:val="hybridMultilevel"/>
    <w:tmpl w:val="3F1EE5F4"/>
    <w:lvl w:ilvl="0" w:tplc="3D429A1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83EB1"/>
    <w:multiLevelType w:val="multilevel"/>
    <w:tmpl w:val="664C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F211E0"/>
    <w:multiLevelType w:val="multilevel"/>
    <w:tmpl w:val="91AA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E27016"/>
    <w:multiLevelType w:val="hybridMultilevel"/>
    <w:tmpl w:val="E1D40E46"/>
    <w:lvl w:ilvl="0" w:tplc="0450D6E6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B6E02D5"/>
    <w:multiLevelType w:val="hybridMultilevel"/>
    <w:tmpl w:val="C9BA8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5A6229"/>
    <w:multiLevelType w:val="hybridMultilevel"/>
    <w:tmpl w:val="1550F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22"/>
  </w:num>
  <w:num w:numId="5">
    <w:abstractNumId w:val="7"/>
  </w:num>
  <w:num w:numId="6">
    <w:abstractNumId w:val="1"/>
  </w:num>
  <w:num w:numId="7">
    <w:abstractNumId w:val="18"/>
  </w:num>
  <w:num w:numId="8">
    <w:abstractNumId w:val="8"/>
  </w:num>
  <w:num w:numId="9">
    <w:abstractNumId w:val="9"/>
  </w:num>
  <w:num w:numId="10">
    <w:abstractNumId w:val="19"/>
  </w:num>
  <w:num w:numId="11">
    <w:abstractNumId w:val="3"/>
  </w:num>
  <w:num w:numId="12">
    <w:abstractNumId w:val="5"/>
  </w:num>
  <w:num w:numId="13">
    <w:abstractNumId w:val="16"/>
  </w:num>
  <w:num w:numId="14">
    <w:abstractNumId w:val="17"/>
  </w:num>
  <w:num w:numId="15">
    <w:abstractNumId w:val="2"/>
  </w:num>
  <w:num w:numId="16">
    <w:abstractNumId w:val="0"/>
  </w:num>
  <w:num w:numId="17">
    <w:abstractNumId w:val="11"/>
  </w:num>
  <w:num w:numId="18">
    <w:abstractNumId w:val="21"/>
  </w:num>
  <w:num w:numId="19">
    <w:abstractNumId w:val="13"/>
  </w:num>
  <w:num w:numId="20">
    <w:abstractNumId w:val="4"/>
  </w:num>
  <w:num w:numId="21">
    <w:abstractNumId w:val="14"/>
  </w:num>
  <w:num w:numId="22">
    <w:abstractNumId w:val="15"/>
  </w:num>
  <w:num w:numId="23">
    <w:abstractNumId w:val="10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10B"/>
    <w:rsid w:val="00176FA5"/>
    <w:rsid w:val="00731B33"/>
    <w:rsid w:val="008E510B"/>
    <w:rsid w:val="00CD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D9CDB-B6A9-4F8E-999F-92EC3709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510B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rsid w:val="008E510B"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8E510B"/>
    <w:pPr>
      <w:keepNext/>
      <w:widowControl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8E510B"/>
    <w:pPr>
      <w:keepNext/>
      <w:spacing w:line="300" w:lineRule="exac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rsid w:val="008E510B"/>
    <w:pPr>
      <w:keepNext/>
      <w:widowControl/>
      <w:ind w:firstLine="709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8E510B"/>
    <w:pPr>
      <w:widowControl/>
      <w:autoSpaceDE/>
      <w:autoSpaceDN/>
      <w:spacing w:before="240" w:after="60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E510B"/>
    <w:pPr>
      <w:keepNext/>
      <w:widowControl/>
      <w:autoSpaceDE/>
      <w:autoSpaceDN/>
      <w:outlineLvl w:val="6"/>
    </w:pPr>
    <w:rPr>
      <w:rFonts w:ascii="Times New Roman" w:eastAsia="MS Mincho" w:hAnsi="Times New Roman" w:cs="Times New Roman"/>
      <w:sz w:val="26"/>
      <w:szCs w:val="26"/>
    </w:rPr>
  </w:style>
  <w:style w:type="paragraph" w:styleId="Heading9">
    <w:name w:val="heading 9"/>
    <w:basedOn w:val="Normal"/>
    <w:next w:val="Normal"/>
    <w:qFormat/>
    <w:rsid w:val="008E510B"/>
    <w:pPr>
      <w:widowControl/>
      <w:autoSpaceDE/>
      <w:autoSpaceDN/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DefaultParagraphFont">
    <w:name w:val="Default Paragraph Font"/>
    <w:link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 Знак Знак1 Знак Знак Знак Знак Знак Знак Знак"/>
    <w:basedOn w:val="Normal"/>
    <w:link w:val="DefaultParagraphFont"/>
    <w:rsid w:val="008E510B"/>
    <w:pPr>
      <w:widowControl/>
      <w:autoSpaceDE/>
      <w:autoSpaceDN/>
    </w:pPr>
    <w:rPr>
      <w:rFonts w:ascii="Verdana" w:hAnsi="Verdana" w:cs="Verdana"/>
      <w:lang w:val="en-US" w:eastAsia="en-US"/>
    </w:rPr>
  </w:style>
  <w:style w:type="character" w:customStyle="1" w:styleId="a">
    <w:name w:val="Основной шрифт"/>
    <w:rsid w:val="008E510B"/>
  </w:style>
  <w:style w:type="paragraph" w:styleId="Header">
    <w:name w:val="header"/>
    <w:basedOn w:val="Normal"/>
    <w:rsid w:val="008E510B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E510B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E510B"/>
  </w:style>
  <w:style w:type="paragraph" w:styleId="BodyTextIndent">
    <w:name w:val="Body Text Indent"/>
    <w:basedOn w:val="Normal"/>
    <w:rsid w:val="008E510B"/>
    <w:pPr>
      <w:widowControl/>
      <w:ind w:firstLine="709"/>
      <w:jc w:val="both"/>
    </w:pPr>
    <w:rPr>
      <w:sz w:val="28"/>
      <w:szCs w:val="28"/>
    </w:rPr>
  </w:style>
  <w:style w:type="paragraph" w:styleId="BodyText">
    <w:name w:val="Body Text"/>
    <w:basedOn w:val="Normal"/>
    <w:rsid w:val="008E510B"/>
    <w:pPr>
      <w:jc w:val="both"/>
    </w:pPr>
    <w:rPr>
      <w:sz w:val="28"/>
      <w:szCs w:val="28"/>
    </w:rPr>
  </w:style>
  <w:style w:type="character" w:customStyle="1" w:styleId="a0">
    <w:name w:val="номер страницы"/>
    <w:basedOn w:val="a"/>
    <w:rsid w:val="008E510B"/>
  </w:style>
  <w:style w:type="paragraph" w:styleId="BodyTextIndent2">
    <w:name w:val="Body Text Indent 2"/>
    <w:basedOn w:val="Normal"/>
    <w:rsid w:val="008E510B"/>
    <w:pPr>
      <w:widowControl/>
      <w:ind w:firstLine="720"/>
      <w:jc w:val="both"/>
    </w:pPr>
    <w:rPr>
      <w:sz w:val="28"/>
      <w:szCs w:val="28"/>
    </w:rPr>
  </w:style>
  <w:style w:type="paragraph" w:customStyle="1" w:styleId="a1">
    <w:name w:val="Нормальный"/>
    <w:rsid w:val="008E510B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paragraph" w:styleId="BodyTextIndent3">
    <w:name w:val="Body Text Indent 3"/>
    <w:basedOn w:val="Normal"/>
    <w:rsid w:val="008E510B"/>
    <w:pPr>
      <w:widowControl/>
      <w:autoSpaceDE/>
      <w:autoSpaceDN/>
      <w:spacing w:after="120"/>
      <w:ind w:left="283"/>
    </w:pPr>
    <w:rPr>
      <w:rFonts w:ascii="Times New Roman" w:eastAsia="MS Mincho" w:hAnsi="Times New Roman" w:cs="Times New Roman"/>
      <w:sz w:val="16"/>
      <w:szCs w:val="16"/>
    </w:rPr>
  </w:style>
  <w:style w:type="paragraph" w:styleId="List2">
    <w:name w:val="List 2"/>
    <w:basedOn w:val="Normal"/>
    <w:rsid w:val="008E510B"/>
    <w:pPr>
      <w:widowControl/>
      <w:autoSpaceDE/>
      <w:autoSpaceDN/>
      <w:ind w:left="566" w:hanging="283"/>
    </w:pPr>
    <w:rPr>
      <w:rFonts w:ascii="Times New Roman" w:eastAsia="MS Mincho" w:hAnsi="Times New Roman" w:cs="Times New Roman"/>
      <w:lang w:val="ru-RU"/>
    </w:rPr>
  </w:style>
  <w:style w:type="paragraph" w:styleId="PlainText">
    <w:name w:val="Plain Text"/>
    <w:basedOn w:val="Normal"/>
    <w:rsid w:val="008E510B"/>
    <w:pPr>
      <w:widowControl/>
    </w:pPr>
    <w:rPr>
      <w:rFonts w:ascii="Courier New" w:eastAsia="MS Mincho" w:hAnsi="Courier New" w:cs="Courier New"/>
    </w:rPr>
  </w:style>
  <w:style w:type="paragraph" w:styleId="BodyText2">
    <w:name w:val="Body Text 2"/>
    <w:basedOn w:val="Normal"/>
    <w:rsid w:val="008E510B"/>
    <w:pPr>
      <w:widowControl/>
      <w:autoSpaceDE/>
      <w:autoSpaceDN/>
      <w:spacing w:after="120" w:line="480" w:lineRule="auto"/>
    </w:pPr>
    <w:rPr>
      <w:rFonts w:ascii="Times New Roman" w:hAnsi="Times New Roman" w:cs="Times New Roman"/>
      <w:lang w:val="ru-RU" w:eastAsia="uk-UA"/>
    </w:rPr>
  </w:style>
  <w:style w:type="paragraph" w:styleId="HTMLPreformatted">
    <w:name w:val="HTML Preformatted"/>
    <w:basedOn w:val="Normal"/>
    <w:rsid w:val="008E51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customStyle="1" w:styleId="FontStyle">
    <w:name w:val="Font Style"/>
    <w:rsid w:val="008E510B"/>
    <w:rPr>
      <w:rFonts w:cs="Courier New"/>
      <w:color w:val="000000"/>
      <w:sz w:val="20"/>
      <w:szCs w:val="20"/>
    </w:rPr>
  </w:style>
  <w:style w:type="character" w:styleId="Hyperlink">
    <w:name w:val="Hyperlink"/>
    <w:basedOn w:val="DefaultParagraphFont"/>
    <w:rsid w:val="008E510B"/>
    <w:rPr>
      <w:color w:val="0000FF"/>
      <w:u w:val="single"/>
    </w:rPr>
  </w:style>
  <w:style w:type="paragraph" w:customStyle="1" w:styleId="ParagraphStyle">
    <w:name w:val="Paragraph Style"/>
    <w:rsid w:val="008E510B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2">
    <w:name w:val="Знак Знак Знак"/>
    <w:basedOn w:val="Normal"/>
    <w:rsid w:val="008E510B"/>
    <w:pPr>
      <w:widowControl/>
      <w:autoSpaceDE/>
      <w:autoSpaceDN/>
    </w:pPr>
    <w:rPr>
      <w:rFonts w:ascii="Verdana" w:eastAsia="MS Mincho" w:hAnsi="Verdana" w:cs="Verdana"/>
      <w:lang w:val="en-US" w:eastAsia="en-US"/>
    </w:rPr>
  </w:style>
  <w:style w:type="paragraph" w:customStyle="1" w:styleId="a3">
    <w:name w:val="Знак"/>
    <w:basedOn w:val="Normal"/>
    <w:rsid w:val="008E510B"/>
    <w:pPr>
      <w:widowControl/>
      <w:autoSpaceDE/>
      <w:autoSpaceDN/>
    </w:pPr>
    <w:rPr>
      <w:rFonts w:ascii="Verdana" w:eastAsia="MS Mincho" w:hAnsi="Verdana" w:cs="Verdana"/>
      <w:lang w:val="en-US" w:eastAsia="en-US"/>
    </w:rPr>
  </w:style>
  <w:style w:type="paragraph" w:customStyle="1" w:styleId="a5">
    <w:name w:val="a5"/>
    <w:basedOn w:val="Normal"/>
    <w:rsid w:val="008E510B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4">
    <w:name w:val=" Знак Знак"/>
    <w:basedOn w:val="Normal"/>
    <w:rsid w:val="008E510B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customStyle="1" w:styleId="a6">
    <w:name w:val="Знак Знак Знак Знак Знак Знак Знак Знак Знак Знак"/>
    <w:basedOn w:val="Normal"/>
    <w:rsid w:val="008E510B"/>
    <w:pPr>
      <w:widowControl/>
      <w:autoSpaceDE/>
      <w:autoSpaceDN/>
    </w:pPr>
    <w:rPr>
      <w:rFonts w:ascii="Verdana" w:eastAsia="MS Mincho" w:hAnsi="Verdana" w:cs="Verdana"/>
      <w:lang w:val="en-US" w:eastAsia="en-US"/>
    </w:rPr>
  </w:style>
  <w:style w:type="paragraph" w:customStyle="1" w:styleId="10">
    <w:name w:val=" Знак Знак1 Знак Знак Знак Знак Знак Знак Знак Знак Знак"/>
    <w:basedOn w:val="Normal"/>
    <w:rsid w:val="008E510B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customStyle="1" w:styleId="a7">
    <w:name w:val="Знак Знак Знак Знак Знак Знак Знак Знак Знак Знак Знак"/>
    <w:basedOn w:val="Normal"/>
    <w:rsid w:val="008E510B"/>
    <w:pPr>
      <w:widowControl/>
      <w:autoSpaceDE/>
      <w:autoSpaceDN/>
    </w:pPr>
    <w:rPr>
      <w:rFonts w:ascii="Verdana" w:eastAsia="MS Mincho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Normal"/>
    <w:rsid w:val="008E510B"/>
    <w:pPr>
      <w:widowControl/>
      <w:autoSpaceDE/>
      <w:autoSpaceDN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5566</Words>
  <Characters>31727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