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EBD" w:rsidRDefault="00230EBD" w:rsidP="00230EBD">
      <w:pPr>
        <w:ind w:firstLine="709"/>
        <w:jc w:val="both"/>
        <w:rPr>
          <w:sz w:val="28"/>
          <w:szCs w:val="28"/>
        </w:rPr>
      </w:pPr>
    </w:p>
    <w:p w:rsidR="00230EBD" w:rsidRPr="00D6306A" w:rsidRDefault="00230EBD" w:rsidP="00230EBD">
      <w:pPr>
        <w:ind w:firstLine="5694"/>
        <w:jc w:val="both"/>
        <w:rPr>
          <w:sz w:val="28"/>
          <w:szCs w:val="28"/>
        </w:rPr>
      </w:pPr>
      <w:r w:rsidRPr="00D6306A">
        <w:rPr>
          <w:sz w:val="28"/>
          <w:szCs w:val="28"/>
        </w:rPr>
        <w:t>ЗАТВЕРДЖЕНО</w:t>
      </w:r>
    </w:p>
    <w:p w:rsidR="00230EBD" w:rsidRPr="00230EBD" w:rsidRDefault="00230EBD" w:rsidP="00230EBD">
      <w:pPr>
        <w:ind w:firstLine="5694"/>
        <w:jc w:val="both"/>
        <w:rPr>
          <w:sz w:val="28"/>
          <w:szCs w:val="28"/>
          <w:lang w:val="ru-RU"/>
        </w:rPr>
      </w:pPr>
      <w:r w:rsidRPr="00D6306A">
        <w:rPr>
          <w:sz w:val="28"/>
          <w:szCs w:val="28"/>
        </w:rPr>
        <w:t>Розпорядження голови обласної</w:t>
      </w:r>
    </w:p>
    <w:p w:rsidR="00230EBD" w:rsidRPr="00D6306A" w:rsidRDefault="00230EBD" w:rsidP="00230EBD">
      <w:pPr>
        <w:ind w:firstLine="5694"/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230EBD" w:rsidRDefault="00230EBD" w:rsidP="00230EBD">
      <w:pPr>
        <w:ind w:firstLine="569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08.12.2009</w:t>
      </w:r>
      <w:r>
        <w:rPr>
          <w:sz w:val="28"/>
          <w:szCs w:val="28"/>
        </w:rPr>
        <w:tab/>
        <w:t>№ 470</w:t>
      </w:r>
    </w:p>
    <w:p w:rsidR="00230EBD" w:rsidRPr="00230EBD" w:rsidRDefault="00230EBD" w:rsidP="00230EBD">
      <w:pPr>
        <w:ind w:firstLine="5694"/>
        <w:jc w:val="both"/>
        <w:rPr>
          <w:sz w:val="28"/>
          <w:szCs w:val="28"/>
          <w:lang w:val="en-US"/>
        </w:rPr>
      </w:pPr>
    </w:p>
    <w:p w:rsidR="00230EBD" w:rsidRPr="006E1B66" w:rsidRDefault="00230EBD" w:rsidP="00230EBD">
      <w:pPr>
        <w:jc w:val="center"/>
        <w:rPr>
          <w:b/>
          <w:bCs/>
          <w:sz w:val="28"/>
          <w:szCs w:val="28"/>
        </w:rPr>
      </w:pPr>
      <w:r w:rsidRPr="006E1B66">
        <w:rPr>
          <w:b/>
          <w:bCs/>
          <w:sz w:val="28"/>
          <w:szCs w:val="28"/>
        </w:rPr>
        <w:t>П Л А Н</w:t>
      </w:r>
    </w:p>
    <w:p w:rsidR="00230EBD" w:rsidRPr="00D6306A" w:rsidRDefault="00230EBD" w:rsidP="00230EBD">
      <w:pPr>
        <w:jc w:val="center"/>
        <w:rPr>
          <w:sz w:val="28"/>
          <w:szCs w:val="28"/>
        </w:rPr>
      </w:pPr>
      <w:r w:rsidRPr="00D6306A">
        <w:rPr>
          <w:sz w:val="28"/>
          <w:szCs w:val="28"/>
        </w:rPr>
        <w:t>заходів щодо попередження корупції</w:t>
      </w:r>
    </w:p>
    <w:p w:rsidR="00230EBD" w:rsidRPr="00D6306A" w:rsidRDefault="00230EBD" w:rsidP="00230EBD">
      <w:pPr>
        <w:jc w:val="center"/>
        <w:rPr>
          <w:sz w:val="28"/>
          <w:szCs w:val="28"/>
        </w:rPr>
      </w:pPr>
      <w:r w:rsidRPr="00D6306A">
        <w:rPr>
          <w:sz w:val="28"/>
          <w:szCs w:val="28"/>
        </w:rPr>
        <w:t>на 20</w:t>
      </w:r>
      <w:r>
        <w:rPr>
          <w:sz w:val="28"/>
          <w:szCs w:val="28"/>
        </w:rPr>
        <w:t>10</w:t>
      </w:r>
      <w:r w:rsidRPr="00D6306A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в обласній та районних державних адміністраціях</w:t>
      </w:r>
    </w:p>
    <w:tbl>
      <w:tblPr>
        <w:tblStyle w:val="TableGrid"/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18"/>
        <w:gridCol w:w="3479"/>
        <w:gridCol w:w="2169"/>
        <w:gridCol w:w="1614"/>
        <w:gridCol w:w="142"/>
        <w:gridCol w:w="2552"/>
      </w:tblGrid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№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п/п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Обгрунтування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необхідності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здійснення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заходу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Термін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виконання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Відповідальні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виконавці</w:t>
            </w:r>
          </w:p>
        </w:tc>
      </w:tr>
      <w:tr w:rsidR="00230EBD" w:rsidRPr="00D6306A" w:rsidTr="00230EBD">
        <w:tc>
          <w:tcPr>
            <w:tcW w:w="10774" w:type="dxa"/>
            <w:gridSpan w:val="6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  <w:p w:rsidR="00230EBD" w:rsidRPr="00D6306A" w:rsidRDefault="00230EBD" w:rsidP="00230EBD">
            <w:pPr>
              <w:jc w:val="center"/>
              <w:rPr>
                <w:b/>
                <w:bCs/>
                <w:sz w:val="28"/>
                <w:szCs w:val="28"/>
              </w:rPr>
            </w:pPr>
            <w:r w:rsidRPr="00D6306A">
              <w:rPr>
                <w:b/>
                <w:bCs/>
                <w:sz w:val="28"/>
                <w:szCs w:val="28"/>
              </w:rPr>
              <w:t>І.Організаційні заходи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Розробити та затвердити плани заходів щодо поп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редження корупції на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рік з урахуванням змін в антикорупційному зак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нодавстві та місцевих умов і особливостей.</w:t>
            </w:r>
          </w:p>
        </w:tc>
        <w:tc>
          <w:tcPr>
            <w:tcW w:w="2169" w:type="dxa"/>
          </w:tcPr>
          <w:p w:rsidR="00230EBD" w:rsidRPr="00746CE9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</w:t>
            </w:r>
            <w:r>
              <w:rPr>
                <w:sz w:val="28"/>
                <w:szCs w:val="28"/>
              </w:rPr>
              <w:t xml:space="preserve"> від 11 червня 2009 року                № 1506-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І 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</w:t>
            </w:r>
            <w:r>
              <w:rPr>
                <w:sz w:val="28"/>
                <w:szCs w:val="28"/>
              </w:rPr>
              <w:t xml:space="preserve"> від 11 вересня 2006 року  № </w:t>
            </w:r>
            <w:r w:rsidRPr="00530DFF">
              <w:rPr>
                <w:spacing w:val="-20"/>
                <w:sz w:val="28"/>
                <w:szCs w:val="28"/>
              </w:rPr>
              <w:t>742/2006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 „Про Конце</w:t>
            </w:r>
            <w:r w:rsidRPr="00D6306A">
              <w:rPr>
                <w:sz w:val="28"/>
                <w:szCs w:val="28"/>
              </w:rPr>
              <w:t>п</w:t>
            </w:r>
            <w:r w:rsidRPr="00D6306A">
              <w:rPr>
                <w:sz w:val="28"/>
                <w:szCs w:val="28"/>
              </w:rPr>
              <w:t xml:space="preserve">цію подолання корупції в </w:t>
            </w:r>
            <w:proofErr w:type="spellStart"/>
            <w:r w:rsidRPr="00D6306A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раїні</w:t>
            </w:r>
            <w:proofErr w:type="spellEnd"/>
            <w:r w:rsidRPr="00D6306A">
              <w:rPr>
                <w:sz w:val="28"/>
                <w:szCs w:val="28"/>
              </w:rPr>
              <w:t xml:space="preserve"> „На шляху до </w:t>
            </w:r>
            <w:proofErr w:type="spellStart"/>
            <w:r w:rsidRPr="00D6306A">
              <w:rPr>
                <w:sz w:val="28"/>
                <w:szCs w:val="28"/>
              </w:rPr>
              <w:t>доброчесн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сті”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До 15 січня 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ли, інші структурні підрозділи облд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ржадміністрації,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rPr>
          <w:trHeight w:val="1630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1.2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Продовжити практику обов’язкових і системат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чних заслуховувань кері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ників структурних підро</w:t>
            </w:r>
            <w:r w:rsidRPr="00D6306A">
              <w:rPr>
                <w:sz w:val="28"/>
                <w:szCs w:val="28"/>
              </w:rPr>
              <w:t>з</w:t>
            </w:r>
            <w:r w:rsidRPr="00D6306A">
              <w:rPr>
                <w:sz w:val="28"/>
                <w:szCs w:val="28"/>
              </w:rPr>
              <w:t>ділів на засіданнях кол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гій, виробничих нарадах щодо  комплексного вик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нання антикорупційного законодавства, визначати </w:t>
            </w:r>
            <w:r w:rsidRPr="00D6306A">
              <w:rPr>
                <w:sz w:val="28"/>
                <w:szCs w:val="28"/>
              </w:rPr>
              <w:lastRenderedPageBreak/>
              <w:t>відповідальним за ведення цієї роботи  конкретні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вдання і строки усунення недоліків.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FF5E7C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lastRenderedPageBreak/>
              <w:t xml:space="preserve">Закон України „Про </w:t>
            </w:r>
            <w:r>
              <w:rPr>
                <w:sz w:val="28"/>
                <w:szCs w:val="28"/>
              </w:rPr>
              <w:t>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 w:rsidRPr="00FF5E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ли, інші структурні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підрозділи облд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ржадміністрації,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rPr>
          <w:trHeight w:val="3210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1.3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При проведенні  щорічної оцінки виконання держа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ними службовцями покл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дених на них обов’язків та завдань</w:t>
            </w:r>
            <w:r>
              <w:rPr>
                <w:sz w:val="28"/>
                <w:szCs w:val="28"/>
              </w:rPr>
              <w:t>,</w:t>
            </w:r>
            <w:r w:rsidRPr="00D6306A">
              <w:rPr>
                <w:sz w:val="28"/>
                <w:szCs w:val="28"/>
              </w:rPr>
              <w:t xml:space="preserve"> враховувати  д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тримання ними  вимог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кону </w:t>
            </w: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країни</w:t>
            </w:r>
            <w:r w:rsidRPr="00D6306A">
              <w:rPr>
                <w:sz w:val="28"/>
                <w:szCs w:val="28"/>
              </w:rPr>
              <w:t>„Про 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вну </w:t>
            </w:r>
            <w:proofErr w:type="spellStart"/>
            <w:r w:rsidRPr="00D6306A">
              <w:rPr>
                <w:sz w:val="28"/>
                <w:szCs w:val="28"/>
              </w:rPr>
              <w:t>службу”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6306A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 xml:space="preserve">акону </w:t>
            </w: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їни </w:t>
            </w:r>
            <w:r w:rsidRPr="00D6306A">
              <w:rPr>
                <w:sz w:val="28"/>
                <w:szCs w:val="28"/>
              </w:rPr>
              <w:t xml:space="preserve">„Про </w:t>
            </w:r>
            <w:r>
              <w:rPr>
                <w:sz w:val="28"/>
                <w:szCs w:val="28"/>
              </w:rPr>
              <w:t>засади запоб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Розпорядження 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трів України від 15 серпня 2007 р</w:t>
            </w:r>
            <w:r>
              <w:rPr>
                <w:sz w:val="28"/>
                <w:szCs w:val="28"/>
              </w:rPr>
              <w:t xml:space="preserve">оку </w:t>
            </w:r>
            <w:r w:rsidRPr="00D6306A">
              <w:rPr>
                <w:sz w:val="28"/>
                <w:szCs w:val="28"/>
              </w:rPr>
              <w:t xml:space="preserve"> № 657-р,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наказ </w:t>
            </w:r>
            <w:proofErr w:type="spellStart"/>
            <w:r w:rsidRPr="00D6306A">
              <w:rPr>
                <w:sz w:val="28"/>
                <w:szCs w:val="28"/>
              </w:rPr>
              <w:t>Голов-держслужби</w:t>
            </w:r>
            <w:proofErr w:type="spellEnd"/>
            <w:r w:rsidRPr="00D6306A">
              <w:rPr>
                <w:sz w:val="28"/>
                <w:szCs w:val="28"/>
              </w:rPr>
              <w:t xml:space="preserve"> України від 31</w:t>
            </w:r>
            <w:r>
              <w:rPr>
                <w:sz w:val="28"/>
                <w:szCs w:val="28"/>
              </w:rPr>
              <w:t xml:space="preserve"> жовтня </w:t>
            </w:r>
            <w:r w:rsidRPr="00D6306A">
              <w:rPr>
                <w:sz w:val="28"/>
                <w:szCs w:val="28"/>
              </w:rPr>
              <w:t>2003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№ 122. 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Січень-</w:t>
            </w:r>
            <w:r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>ютий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</w:t>
            </w:r>
            <w:r>
              <w:rPr>
                <w:sz w:val="28"/>
                <w:szCs w:val="28"/>
              </w:rPr>
              <w:t>у.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стру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турних підрозділів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рації, голови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держадміністрацій.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Узагальнювати практику реагування керівників ор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ганів державної влади та органів місцевого само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врядування щодо  осіб, притягнутих судами до  адміністративної відпові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дальності за корупційні ді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яння. Результати аналізу  використовувати з профі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лактичною метою  та для вжиття необхідних заходів на засіданнях колегій, ви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робничих нарадах, зборах трудових колективів.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Постанова Ка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бінету 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 xml:space="preserve">рів України від </w:t>
            </w:r>
            <w:r>
              <w:rPr>
                <w:sz w:val="28"/>
                <w:szCs w:val="28"/>
              </w:rPr>
              <w:t xml:space="preserve">11 лютого 2009 року № 83 „Про внесення змін до постанови Кабінету </w:t>
            </w:r>
            <w:proofErr w:type="spellStart"/>
            <w:r>
              <w:rPr>
                <w:sz w:val="28"/>
                <w:szCs w:val="28"/>
              </w:rPr>
              <w:t>Міні-стрів</w:t>
            </w:r>
            <w:proofErr w:type="spellEnd"/>
            <w:r>
              <w:rPr>
                <w:sz w:val="28"/>
                <w:szCs w:val="28"/>
              </w:rPr>
              <w:t xml:space="preserve"> України від 27 вересня 1999року                 № </w:t>
            </w:r>
            <w:smartTag w:uri="urn:schemas-microsoft-com:office:smarttags" w:element="metricconverter">
              <w:smartTagPr>
                <w:attr w:name="ProductID" w:val="1785”"/>
              </w:smartTagPr>
              <w:r>
                <w:rPr>
                  <w:sz w:val="28"/>
                  <w:szCs w:val="28"/>
                </w:rPr>
                <w:t>1785”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ли, інші структурні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підрозділи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Аналізувати скарги та  звернення громадян до  обласної державної адм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ністрації в яких вбачається порушення державними службовцями існуючого антикорупційного закон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давства. Отримані резул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тати розглядати, з  відп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відними  висновками та рекомендаціями,  на вир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бничих нарадах.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„Про звернення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громадян”</w:t>
            </w:r>
            <w:proofErr w:type="spellEnd"/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 роботи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 зі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2A1DDE">
              <w:rPr>
                <w:sz w:val="28"/>
                <w:szCs w:val="28"/>
              </w:rPr>
              <w:t>зверненнями гр</w:t>
            </w:r>
            <w:r w:rsidRPr="002A1DDE">
              <w:rPr>
                <w:sz w:val="28"/>
                <w:szCs w:val="28"/>
              </w:rPr>
              <w:t>о</w:t>
            </w:r>
            <w:r w:rsidRPr="002A1DDE">
              <w:rPr>
                <w:sz w:val="28"/>
                <w:szCs w:val="28"/>
              </w:rPr>
              <w:t>мадян апарату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2A1DDE">
              <w:rPr>
                <w:sz w:val="28"/>
                <w:szCs w:val="28"/>
              </w:rPr>
              <w:t>держадміністрації, управління, відд</w:t>
            </w:r>
            <w:r w:rsidRPr="002A1DDE">
              <w:rPr>
                <w:sz w:val="28"/>
                <w:szCs w:val="28"/>
              </w:rPr>
              <w:t>і</w:t>
            </w:r>
            <w:r w:rsidRPr="002A1DDE">
              <w:rPr>
                <w:sz w:val="28"/>
                <w:szCs w:val="28"/>
              </w:rPr>
              <w:t xml:space="preserve">ли, інші структурні підрозділи </w:t>
            </w:r>
            <w:proofErr w:type="spellStart"/>
            <w:r w:rsidRPr="002A1DDE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2A1DDE">
              <w:rPr>
                <w:sz w:val="28"/>
                <w:szCs w:val="28"/>
              </w:rPr>
              <w:t>держадміністрації</w:t>
            </w:r>
            <w:proofErr w:type="spellEnd"/>
            <w:r w:rsidRPr="002A1DDE">
              <w:rPr>
                <w:sz w:val="28"/>
                <w:szCs w:val="28"/>
              </w:rPr>
              <w:t>,  райдержадмініс</w:t>
            </w:r>
            <w:r w:rsidRPr="002A1DDE">
              <w:rPr>
                <w:sz w:val="28"/>
                <w:szCs w:val="28"/>
              </w:rPr>
              <w:t>т</w:t>
            </w:r>
            <w:r w:rsidRPr="002A1DDE">
              <w:rPr>
                <w:sz w:val="28"/>
                <w:szCs w:val="28"/>
              </w:rPr>
              <w:t>рації</w:t>
            </w:r>
            <w:r w:rsidRPr="00D6306A">
              <w:rPr>
                <w:spacing w:val="-12"/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Провести нараду у </w:t>
            </w:r>
            <w:r w:rsidRPr="00E5340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ступника </w:t>
            </w:r>
            <w:r w:rsidRPr="00D6306A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- кері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ника  апарату</w:t>
            </w:r>
            <w:r w:rsidRPr="00D6306A">
              <w:rPr>
                <w:sz w:val="28"/>
                <w:szCs w:val="28"/>
              </w:rPr>
              <w:t xml:space="preserve">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 „Про запоб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гання проявам корупції серед державних служб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вців за підсумками 200</w:t>
            </w:r>
            <w:r>
              <w:rPr>
                <w:sz w:val="28"/>
                <w:szCs w:val="28"/>
              </w:rPr>
              <w:t>9</w:t>
            </w:r>
            <w:r w:rsidRPr="00D6306A">
              <w:rPr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z w:val="28"/>
                <w:szCs w:val="28"/>
              </w:rPr>
              <w:t>року”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Розпорядження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трів України від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серпня 2009 року № 1013-р „Про внесення змін до розп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рядження Каб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нету Міністрів України від 15  серпня  2007 р. № </w:t>
            </w:r>
            <w:smartTag w:uri="urn:schemas-microsoft-com:office:smarttags" w:element="metricconverter">
              <w:smartTagPr>
                <w:attr w:name="ProductID" w:val="657”"/>
              </w:smartTagPr>
              <w:r>
                <w:rPr>
                  <w:sz w:val="28"/>
                  <w:szCs w:val="28"/>
                </w:rPr>
                <w:t>657”</w:t>
              </w:r>
            </w:smartTag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Відділ кадрової </w:t>
            </w:r>
            <w:proofErr w:type="spellStart"/>
            <w:r w:rsidRPr="00D6306A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боти</w:t>
            </w:r>
            <w:proofErr w:type="spellEnd"/>
            <w:r w:rsidRPr="00D6306A">
              <w:rPr>
                <w:sz w:val="28"/>
                <w:szCs w:val="28"/>
              </w:rPr>
              <w:t xml:space="preserve"> апарату</w:t>
            </w:r>
            <w:r w:rsidRPr="00D6306A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pacing w:val="-12"/>
                <w:sz w:val="28"/>
                <w:szCs w:val="28"/>
              </w:rPr>
              <w:t>обл</w:t>
            </w:r>
            <w:r>
              <w:rPr>
                <w:spacing w:val="-12"/>
                <w:sz w:val="28"/>
                <w:szCs w:val="28"/>
              </w:rPr>
              <w:t>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 держадміністрації,  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</w:t>
            </w:r>
            <w:r>
              <w:rPr>
                <w:spacing w:val="-12"/>
                <w:sz w:val="28"/>
                <w:szCs w:val="28"/>
              </w:rPr>
              <w:t xml:space="preserve">ції, </w:t>
            </w:r>
            <w:r>
              <w:rPr>
                <w:sz w:val="28"/>
                <w:szCs w:val="28"/>
              </w:rPr>
              <w:t xml:space="preserve">структурні  підрозділи </w:t>
            </w:r>
            <w:proofErr w:type="spellStart"/>
            <w:r>
              <w:rPr>
                <w:sz w:val="28"/>
                <w:szCs w:val="28"/>
              </w:rPr>
              <w:t>обл-держадміністрації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Проводити  моніторинг та контроль за  виконанням З</w:t>
            </w:r>
            <w:r>
              <w:rPr>
                <w:sz w:val="28"/>
                <w:szCs w:val="28"/>
              </w:rPr>
              <w:t xml:space="preserve">акону </w:t>
            </w: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країни</w:t>
            </w:r>
            <w:r w:rsidRPr="00D6306A">
              <w:rPr>
                <w:sz w:val="28"/>
                <w:szCs w:val="28"/>
              </w:rPr>
              <w:t xml:space="preserve"> „Про </w:t>
            </w:r>
            <w:r>
              <w:rPr>
                <w:sz w:val="28"/>
                <w:szCs w:val="28"/>
              </w:rPr>
              <w:t>зас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ди запобігання та протидії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корупції”</w:t>
            </w:r>
            <w:proofErr w:type="spellEnd"/>
            <w:r>
              <w:rPr>
                <w:sz w:val="28"/>
                <w:szCs w:val="28"/>
              </w:rPr>
              <w:t xml:space="preserve"> в  структурних підрозділах </w:t>
            </w:r>
            <w:proofErr w:type="spellStart"/>
            <w:r>
              <w:rPr>
                <w:sz w:val="28"/>
                <w:szCs w:val="28"/>
              </w:rPr>
              <w:t>облдержадм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ністарції</w:t>
            </w:r>
            <w:proofErr w:type="spellEnd"/>
            <w:r>
              <w:rPr>
                <w:sz w:val="28"/>
                <w:szCs w:val="28"/>
              </w:rPr>
              <w:t xml:space="preserve"> та районних державних адміністраціях, щоквартально готувати відповідні довідки, над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ючи їх  керівникам  облд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ржадміністрації  та райд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ржадміністрацій.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 „</w:t>
            </w:r>
            <w:r>
              <w:rPr>
                <w:sz w:val="28"/>
                <w:szCs w:val="28"/>
              </w:rPr>
              <w:t>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Указ Презид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нта  України  від 27 листоп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 2008 року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1101/2008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918D9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Про рішення  Ради націон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льної безпеки  і оборони Укра</w:t>
            </w:r>
            <w:r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>ни від 31 жов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ня 2008 року  </w:t>
            </w:r>
            <w:r w:rsidRPr="00B918D9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Про стан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тидії корупції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r w:rsidRPr="00B918D9"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льно.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AB0FE4">
              <w:rPr>
                <w:sz w:val="28"/>
                <w:szCs w:val="28"/>
              </w:rPr>
              <w:t>Відділ кадрової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ро-</w:t>
            </w:r>
            <w:proofErr w:type="spellEnd"/>
          </w:p>
          <w:p w:rsidR="00230EBD" w:rsidRPr="00AB0FE4" w:rsidRDefault="00230EBD" w:rsidP="00230EBD">
            <w:pPr>
              <w:jc w:val="both"/>
              <w:rPr>
                <w:sz w:val="28"/>
                <w:szCs w:val="28"/>
              </w:rPr>
            </w:pPr>
            <w:r w:rsidRPr="00AB0FE4">
              <w:rPr>
                <w:sz w:val="28"/>
                <w:szCs w:val="28"/>
              </w:rPr>
              <w:t>боти  апарату  об</w:t>
            </w:r>
            <w:r w:rsidRPr="00AB0FE4">
              <w:rPr>
                <w:sz w:val="28"/>
                <w:szCs w:val="28"/>
              </w:rPr>
              <w:t>л</w:t>
            </w:r>
            <w:r w:rsidRPr="00AB0FE4"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ес</w:t>
            </w:r>
            <w:r w:rsidRPr="00D6306A">
              <w:rPr>
                <w:sz w:val="28"/>
                <w:szCs w:val="28"/>
              </w:rPr>
              <w:t>ти підсумкові  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тикорупційні  наради з </w:t>
            </w:r>
            <w:proofErr w:type="spellStart"/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ржслужбовцями</w:t>
            </w:r>
            <w:proofErr w:type="spellEnd"/>
            <w:r w:rsidRPr="00D6306A">
              <w:rPr>
                <w:sz w:val="28"/>
                <w:szCs w:val="28"/>
              </w:rPr>
              <w:t>, відпов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дальними  за організацію та ведення  профілакти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ної</w:t>
            </w:r>
            <w:r w:rsidRPr="00D6306A">
              <w:rPr>
                <w:sz w:val="28"/>
                <w:szCs w:val="28"/>
              </w:rPr>
              <w:t xml:space="preserve">  роботи  в  структу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них підрозділах облде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жадміністрації</w:t>
            </w:r>
            <w:r>
              <w:rPr>
                <w:sz w:val="28"/>
                <w:szCs w:val="28"/>
              </w:rPr>
              <w:t xml:space="preserve"> та райде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жадміністраціях.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Закон України „Про </w:t>
            </w:r>
            <w:r>
              <w:rPr>
                <w:sz w:val="28"/>
                <w:szCs w:val="28"/>
              </w:rPr>
              <w:t>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побігання та протидії 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ції, </w:t>
            </w:r>
            <w:r w:rsidRPr="00D6306A">
              <w:rPr>
                <w:sz w:val="28"/>
                <w:szCs w:val="28"/>
              </w:rPr>
              <w:t>План зах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дів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щодо поп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редження кор</w:t>
            </w:r>
            <w:r w:rsidRPr="00D6306A"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>пції</w:t>
            </w:r>
            <w:r>
              <w:rPr>
                <w:sz w:val="28"/>
                <w:szCs w:val="28"/>
              </w:rPr>
              <w:t xml:space="preserve">  в  обласній  та  районних державних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міністраціях н</w:t>
            </w:r>
            <w:r w:rsidRPr="00D6306A">
              <w:rPr>
                <w:sz w:val="28"/>
                <w:szCs w:val="28"/>
              </w:rPr>
              <w:t>а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рік.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Березень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Відділ кадрової </w:t>
            </w:r>
            <w:proofErr w:type="spellStart"/>
            <w:r w:rsidRPr="00D6306A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боти</w:t>
            </w:r>
            <w:proofErr w:type="spellEnd"/>
            <w:r w:rsidRPr="00D630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апарату </w:t>
            </w:r>
            <w:r w:rsidRPr="00D6306A">
              <w:rPr>
                <w:sz w:val="28"/>
                <w:szCs w:val="28"/>
              </w:rPr>
              <w:t>об</w:t>
            </w:r>
            <w:r w:rsidRPr="00D6306A"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>держадміністрації, 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ли, інші структурні підрозділи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</w:t>
            </w:r>
            <w:r w:rsidRPr="00D6306A">
              <w:rPr>
                <w:spacing w:val="-12"/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Організ</w:t>
            </w:r>
            <w:r>
              <w:rPr>
                <w:sz w:val="28"/>
                <w:szCs w:val="28"/>
              </w:rPr>
              <w:t>ов</w:t>
            </w:r>
            <w:r w:rsidRPr="00D6306A">
              <w:rPr>
                <w:sz w:val="28"/>
                <w:szCs w:val="28"/>
              </w:rPr>
              <w:t>увати спільну  антикорупційну роботу з органами місцевого сам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врядування з питань поп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редження корупції, над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вати методичну допомогу та  контролювати процес усунення виявлених нед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ліків.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Доручення 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Президента України від</w:t>
            </w:r>
            <w:r>
              <w:rPr>
                <w:sz w:val="28"/>
                <w:szCs w:val="28"/>
              </w:rPr>
              <w:t xml:space="preserve">  1</w:t>
            </w:r>
            <w:r w:rsidRPr="00D6306A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 xml:space="preserve"> травня 2007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ку  </w:t>
            </w:r>
            <w:r w:rsidRPr="00D6306A">
              <w:rPr>
                <w:sz w:val="28"/>
                <w:szCs w:val="28"/>
              </w:rPr>
              <w:t>№1-1/711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pacing w:val="-12"/>
                <w:sz w:val="28"/>
                <w:szCs w:val="28"/>
              </w:rPr>
              <w:t xml:space="preserve">Голови  </w:t>
            </w:r>
            <w:r w:rsidRPr="00D6306A">
              <w:rPr>
                <w:sz w:val="28"/>
                <w:szCs w:val="28"/>
              </w:rPr>
              <w:t>райдерж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дміністрацій, ві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діл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кадрової роб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ти апарату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 проводити 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нові цільові  перевірки   </w:t>
            </w:r>
            <w:r w:rsidRPr="00D6306A">
              <w:rPr>
                <w:sz w:val="28"/>
                <w:szCs w:val="28"/>
              </w:rPr>
              <w:t xml:space="preserve"> структурних підрозділів щодо виконання ними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коні </w:t>
            </w: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країни</w:t>
            </w:r>
            <w:r w:rsidRPr="00D6306A">
              <w:rPr>
                <w:sz w:val="28"/>
                <w:szCs w:val="28"/>
              </w:rPr>
              <w:t xml:space="preserve"> „Про </w:t>
            </w:r>
            <w:r>
              <w:rPr>
                <w:sz w:val="28"/>
                <w:szCs w:val="28"/>
              </w:rPr>
              <w:t xml:space="preserve">засади запобігання та протидії </w:t>
            </w:r>
            <w:proofErr w:type="spellStart"/>
            <w:r>
              <w:rPr>
                <w:sz w:val="28"/>
                <w:szCs w:val="28"/>
              </w:rPr>
              <w:t>корупції”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Визначати ко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кретні завдання та строки  усунення </w:t>
            </w:r>
            <w:r>
              <w:rPr>
                <w:sz w:val="28"/>
                <w:szCs w:val="28"/>
              </w:rPr>
              <w:t xml:space="preserve">виявлених </w:t>
            </w:r>
            <w:r w:rsidRPr="00D6306A">
              <w:rPr>
                <w:sz w:val="28"/>
                <w:szCs w:val="28"/>
              </w:rPr>
              <w:t>нед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ліків  відповідальним  за ведення антикорупційної роботи, систематично 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слуховувати їхні звіти  на виробничих нарадах.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Pr="00D6306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r w:rsidRPr="00D6306A">
              <w:rPr>
                <w:spacing w:val="-12"/>
                <w:sz w:val="28"/>
                <w:szCs w:val="28"/>
              </w:rPr>
              <w:t>Райдержадміністр</w:t>
            </w:r>
            <w:r w:rsidRPr="00D6306A">
              <w:rPr>
                <w:spacing w:val="-12"/>
                <w:sz w:val="28"/>
                <w:szCs w:val="28"/>
              </w:rPr>
              <w:t>а</w:t>
            </w:r>
            <w:r w:rsidRPr="00D6306A">
              <w:rPr>
                <w:spacing w:val="-12"/>
                <w:sz w:val="28"/>
                <w:szCs w:val="28"/>
              </w:rPr>
              <w:t>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</w:t>
            </w:r>
            <w:r w:rsidRPr="00D6306A">
              <w:rPr>
                <w:sz w:val="28"/>
                <w:szCs w:val="28"/>
              </w:rPr>
              <w:t>ганізовувати у відділі кадрової роботи апарату облдержадміністрації</w:t>
            </w:r>
            <w:r>
              <w:rPr>
                <w:sz w:val="28"/>
                <w:szCs w:val="28"/>
              </w:rPr>
              <w:t>, у</w:t>
            </w:r>
            <w:r w:rsidRPr="00D6306A">
              <w:rPr>
                <w:sz w:val="28"/>
                <w:szCs w:val="28"/>
              </w:rPr>
              <w:t xml:space="preserve"> разі зміни  в     </w:t>
            </w:r>
            <w:proofErr w:type="spellStart"/>
            <w:r w:rsidRPr="00D6306A">
              <w:rPr>
                <w:sz w:val="28"/>
                <w:szCs w:val="28"/>
              </w:rPr>
              <w:t>райдерж-адміністраціях</w:t>
            </w:r>
            <w:proofErr w:type="spellEnd"/>
            <w:r w:rsidRPr="00D6306A">
              <w:rPr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z w:val="28"/>
                <w:szCs w:val="28"/>
              </w:rPr>
              <w:t>держслу</w:t>
            </w:r>
            <w:r w:rsidRPr="00D6306A">
              <w:rPr>
                <w:sz w:val="28"/>
                <w:szCs w:val="28"/>
              </w:rPr>
              <w:t>ж</w:t>
            </w:r>
            <w:r w:rsidRPr="00D6306A">
              <w:rPr>
                <w:sz w:val="28"/>
                <w:szCs w:val="28"/>
              </w:rPr>
              <w:t>бовців</w:t>
            </w:r>
            <w:proofErr w:type="spellEnd"/>
            <w:r w:rsidRPr="00D6306A">
              <w:rPr>
                <w:sz w:val="28"/>
                <w:szCs w:val="28"/>
              </w:rPr>
              <w:t xml:space="preserve"> відповідальних за </w:t>
            </w:r>
            <w:r>
              <w:rPr>
                <w:sz w:val="28"/>
                <w:szCs w:val="28"/>
              </w:rPr>
              <w:t>виконання</w:t>
            </w:r>
            <w:r w:rsidRPr="00D6306A">
              <w:rPr>
                <w:sz w:val="28"/>
                <w:szCs w:val="28"/>
              </w:rPr>
              <w:t xml:space="preserve"> роботи з пр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філактики корупції, </w:t>
            </w:r>
            <w:r>
              <w:rPr>
                <w:sz w:val="28"/>
                <w:szCs w:val="28"/>
              </w:rPr>
              <w:t>їх</w:t>
            </w:r>
            <w:r w:rsidRPr="00D6306A">
              <w:rPr>
                <w:sz w:val="28"/>
                <w:szCs w:val="28"/>
              </w:rPr>
              <w:t xml:space="preserve">  к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роткотермінове стажува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План роботи відділу кадр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вої роботи ап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рату облдерж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дміністрації.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</w:t>
            </w:r>
            <w:r w:rsidRPr="00D6306A">
              <w:rPr>
                <w:sz w:val="28"/>
                <w:szCs w:val="28"/>
              </w:rPr>
              <w:t>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</w:t>
            </w:r>
            <w:r>
              <w:rPr>
                <w:sz w:val="28"/>
                <w:szCs w:val="28"/>
              </w:rPr>
              <w:t>, структурні підрозділи облд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ржадміністрації, від</w:t>
            </w:r>
            <w:r w:rsidRPr="00D6306A">
              <w:rPr>
                <w:sz w:val="28"/>
                <w:szCs w:val="28"/>
              </w:rPr>
              <w:t>діл кадрової 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боти апарату 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об</w:t>
            </w:r>
            <w:r w:rsidRPr="00D6306A"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>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Надавати Урядовому  уп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вноваженому  з питань 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тикорупційної політики аналітичну інформацію про здійснення заходів з </w:t>
            </w:r>
            <w:proofErr w:type="spellStart"/>
            <w:r>
              <w:rPr>
                <w:sz w:val="28"/>
                <w:szCs w:val="28"/>
              </w:rPr>
              <w:t>реалізацї</w:t>
            </w:r>
            <w:proofErr w:type="spellEnd"/>
            <w:r>
              <w:rPr>
                <w:sz w:val="28"/>
                <w:szCs w:val="28"/>
              </w:rPr>
              <w:t xml:space="preserve"> державної ант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корупційної політики.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Урядового уповноважен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з питань 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тикорупційної політики від 13 листопада 2009 року № 56/188.</w:t>
            </w:r>
          </w:p>
        </w:tc>
        <w:tc>
          <w:tcPr>
            <w:tcW w:w="1756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лют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2010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липня 2010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кадрової </w:t>
            </w:r>
            <w:proofErr w:type="spellStart"/>
            <w:r>
              <w:rPr>
                <w:sz w:val="28"/>
                <w:szCs w:val="28"/>
              </w:rPr>
              <w:t>ро-боти</w:t>
            </w:r>
            <w:proofErr w:type="spellEnd"/>
            <w:r>
              <w:rPr>
                <w:sz w:val="28"/>
                <w:szCs w:val="28"/>
              </w:rPr>
              <w:t xml:space="preserve"> апарату  об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Надавати обласній   дер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жавній адміністрації: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аналітичну інформацію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 щодо виконання З</w:t>
            </w:r>
            <w:r>
              <w:rPr>
                <w:sz w:val="28"/>
                <w:szCs w:val="28"/>
              </w:rPr>
              <w:t>акону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країни</w:t>
            </w:r>
            <w:r w:rsidRPr="00D6306A">
              <w:rPr>
                <w:sz w:val="28"/>
                <w:szCs w:val="28"/>
              </w:rPr>
              <w:t xml:space="preserve"> „Про </w:t>
            </w:r>
            <w:r>
              <w:rPr>
                <w:sz w:val="28"/>
                <w:szCs w:val="28"/>
              </w:rPr>
              <w:t>засади зап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 w:rsidRPr="00D6306A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перше пів</w:t>
            </w:r>
            <w:r>
              <w:rPr>
                <w:sz w:val="28"/>
                <w:szCs w:val="28"/>
              </w:rPr>
              <w:t>рі</w:t>
            </w:r>
            <w:r w:rsidRPr="00D6306A">
              <w:rPr>
                <w:sz w:val="28"/>
                <w:szCs w:val="28"/>
              </w:rPr>
              <w:t>ччя 20</w:t>
            </w:r>
            <w:r>
              <w:rPr>
                <w:sz w:val="28"/>
                <w:szCs w:val="28"/>
              </w:rPr>
              <w:t xml:space="preserve">10 </w:t>
            </w:r>
            <w:proofErr w:type="spellStart"/>
            <w:r w:rsidRPr="00D6306A">
              <w:rPr>
                <w:sz w:val="28"/>
                <w:szCs w:val="28"/>
              </w:rPr>
              <w:t>року”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Постанова Ка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бінету 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 xml:space="preserve">рів України від </w:t>
            </w:r>
            <w:r>
              <w:rPr>
                <w:sz w:val="28"/>
                <w:szCs w:val="28"/>
              </w:rPr>
              <w:t>11 лютого 2009 року  № 83 „Про внесення змін до пост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нови Кабінету Міністрів Укр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їни від 27 вер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сня 1999р.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№1785”.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До 15 ли</w:t>
            </w:r>
            <w:r>
              <w:rPr>
                <w:sz w:val="28"/>
                <w:szCs w:val="28"/>
              </w:rPr>
              <w:t>пня 2010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ли, інші структурні підрозділи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</w:t>
            </w:r>
            <w:r w:rsidRPr="00D6306A">
              <w:rPr>
                <w:spacing w:val="-12"/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230EBD" w:rsidRDefault="00230EBD" w:rsidP="00230EBD">
            <w:pPr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аналітичну інформацію</w:t>
            </w:r>
          </w:p>
          <w:p w:rsidR="00230EBD" w:rsidRDefault="00230EBD" w:rsidP="00230EBD">
            <w:pPr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щодо виконання З</w:t>
            </w:r>
            <w:r>
              <w:rPr>
                <w:sz w:val="28"/>
                <w:szCs w:val="28"/>
              </w:rPr>
              <w:t>акону</w:t>
            </w:r>
          </w:p>
          <w:p w:rsidR="00230EBD" w:rsidRDefault="00230EBD" w:rsidP="00230EBD">
            <w:pPr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країни </w:t>
            </w:r>
            <w:r w:rsidRPr="00D630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„</w:t>
            </w:r>
            <w:r w:rsidRPr="00D6306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засади</w:t>
            </w:r>
          </w:p>
          <w:p w:rsidR="00230EBD" w:rsidRDefault="00230EBD" w:rsidP="00230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запобігання та протидії</w:t>
            </w:r>
          </w:p>
          <w:p w:rsidR="00230EBD" w:rsidRPr="00D6306A" w:rsidRDefault="00230EBD" w:rsidP="00230E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корупції”</w:t>
            </w:r>
            <w:proofErr w:type="spellEnd"/>
            <w:r>
              <w:rPr>
                <w:sz w:val="28"/>
                <w:szCs w:val="28"/>
              </w:rPr>
              <w:t xml:space="preserve"> за  </w:t>
            </w:r>
            <w:r w:rsidRPr="00D6306A">
              <w:rPr>
                <w:sz w:val="28"/>
                <w:szCs w:val="28"/>
              </w:rPr>
              <w:t>друге</w:t>
            </w:r>
            <w:r>
              <w:rPr>
                <w:sz w:val="28"/>
                <w:szCs w:val="28"/>
              </w:rPr>
              <w:t xml:space="preserve">  </w:t>
            </w:r>
            <w:r w:rsidRPr="00D6306A">
              <w:rPr>
                <w:sz w:val="28"/>
                <w:szCs w:val="28"/>
              </w:rPr>
              <w:t>піврі</w:t>
            </w:r>
            <w:r w:rsidRPr="00D6306A">
              <w:rPr>
                <w:sz w:val="28"/>
                <w:szCs w:val="28"/>
              </w:rPr>
              <w:t>ч</w:t>
            </w:r>
            <w:r w:rsidRPr="00D6306A">
              <w:rPr>
                <w:sz w:val="28"/>
                <w:szCs w:val="28"/>
              </w:rPr>
              <w:t>чя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Постанова Ка</w:t>
            </w:r>
            <w:r>
              <w:rPr>
                <w:sz w:val="28"/>
                <w:szCs w:val="28"/>
              </w:rPr>
              <w:softHyphen/>
            </w:r>
            <w:r w:rsidRPr="00D6306A">
              <w:rPr>
                <w:sz w:val="28"/>
                <w:szCs w:val="28"/>
              </w:rPr>
              <w:t>бінету 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 xml:space="preserve">рів України </w:t>
            </w:r>
            <w:r>
              <w:rPr>
                <w:sz w:val="28"/>
                <w:szCs w:val="28"/>
              </w:rPr>
              <w:t>11 лютого 2009 року  № 83 „Про внесення змін до пост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нови Кабінету Міністрів Укр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їни від 27  вер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сня 1999р.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785”"/>
              </w:smartTagPr>
              <w:r>
                <w:rPr>
                  <w:sz w:val="28"/>
                  <w:szCs w:val="28"/>
                </w:rPr>
                <w:t>1785”</w:t>
              </w:r>
            </w:smartTag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До 15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січня 20</w:t>
            </w:r>
            <w:r>
              <w:rPr>
                <w:sz w:val="28"/>
                <w:szCs w:val="28"/>
              </w:rPr>
              <w:t>11</w:t>
            </w:r>
            <w:r w:rsidRPr="00D6306A">
              <w:rPr>
                <w:sz w:val="28"/>
                <w:szCs w:val="28"/>
              </w:rPr>
              <w:t xml:space="preserve">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інші структурні підрозділи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Надавати обласній   де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жавній адміністрації ци</w:t>
            </w:r>
            <w:r w:rsidRPr="00D6306A">
              <w:rPr>
                <w:sz w:val="28"/>
                <w:szCs w:val="28"/>
              </w:rPr>
              <w:t>ф</w:t>
            </w:r>
            <w:r w:rsidRPr="00D6306A">
              <w:rPr>
                <w:sz w:val="28"/>
                <w:szCs w:val="28"/>
              </w:rPr>
              <w:t>рову і текстову інформ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цію щодо організованих і проведених  антикору</w:t>
            </w:r>
            <w:r w:rsidRPr="00D6306A">
              <w:rPr>
                <w:sz w:val="28"/>
                <w:szCs w:val="28"/>
              </w:rPr>
              <w:t>п</w:t>
            </w:r>
            <w:r w:rsidRPr="00D6306A">
              <w:rPr>
                <w:sz w:val="28"/>
                <w:szCs w:val="28"/>
              </w:rPr>
              <w:t>ційних заходів.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Наказ Головн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го Управління державної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служби України від 25</w:t>
            </w:r>
            <w:r>
              <w:rPr>
                <w:sz w:val="28"/>
                <w:szCs w:val="28"/>
              </w:rPr>
              <w:t xml:space="preserve"> січня 2005 року </w:t>
            </w:r>
            <w:r w:rsidRPr="00D6306A">
              <w:rPr>
                <w:sz w:val="28"/>
                <w:szCs w:val="28"/>
              </w:rPr>
              <w:t>№ 38 „Про затве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дження мет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дичних реком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ндацій щодо  надання орг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нами викона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чої влади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ана</w:t>
            </w:r>
            <w:r>
              <w:rPr>
                <w:sz w:val="28"/>
                <w:szCs w:val="28"/>
              </w:rPr>
              <w:t>літ</w:t>
            </w:r>
            <w:r w:rsidRPr="00D6306A">
              <w:rPr>
                <w:sz w:val="28"/>
                <w:szCs w:val="28"/>
              </w:rPr>
              <w:t xml:space="preserve">ичної </w:t>
            </w:r>
            <w:proofErr w:type="spellStart"/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формації”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Щокварт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льно, до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10 числа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наступного за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кварталом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місяця.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rPr>
          <w:trHeight w:val="1014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Надавати облдержадміні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трації (для подальшого інформування Секретарі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ту Президента України) інформаційно-аналітичні довідки щодо забезпече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 проведення єдиної державної політики у сф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рі державної служби.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Доручення Президента </w:t>
            </w:r>
            <w:proofErr w:type="spellStart"/>
            <w:r w:rsidRPr="00D6306A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раїни</w:t>
            </w:r>
            <w:proofErr w:type="spellEnd"/>
            <w:r w:rsidRPr="00D6306A">
              <w:rPr>
                <w:sz w:val="28"/>
                <w:szCs w:val="28"/>
              </w:rPr>
              <w:t xml:space="preserve"> від</w:t>
            </w:r>
            <w:r>
              <w:rPr>
                <w:sz w:val="28"/>
                <w:szCs w:val="28"/>
              </w:rPr>
              <w:t xml:space="preserve"> 10 травня 2007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ку </w:t>
            </w:r>
            <w:r w:rsidRPr="00D6306A">
              <w:rPr>
                <w:sz w:val="28"/>
                <w:szCs w:val="28"/>
              </w:rPr>
              <w:t>№1-1/711.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Щокварт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льно, до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05 числа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наступного за кварт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лом місяця.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D6306A">
              <w:rPr>
                <w:sz w:val="28"/>
                <w:szCs w:val="28"/>
              </w:rPr>
              <w:t>давати обласній 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вній адміністрації інфо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мацію про увесь комплекс проведеної антикорупці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 xml:space="preserve">ної роботи </w:t>
            </w:r>
            <w:r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 xml:space="preserve"> відповідності з рекомендаціями міжн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родної антикорупційної організації  </w:t>
            </w:r>
            <w:r w:rsidRPr="00D6306A">
              <w:rPr>
                <w:sz w:val="28"/>
                <w:szCs w:val="28"/>
                <w:lang w:val="en-US"/>
              </w:rPr>
              <w:t>GRECO</w:t>
            </w:r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Доручення </w:t>
            </w:r>
            <w:proofErr w:type="spellStart"/>
            <w:r w:rsidRPr="00D6306A">
              <w:rPr>
                <w:sz w:val="28"/>
                <w:szCs w:val="28"/>
              </w:rPr>
              <w:t>Ка-бінету</w:t>
            </w:r>
            <w:proofErr w:type="spellEnd"/>
            <w:r w:rsidRPr="00D6306A">
              <w:rPr>
                <w:sz w:val="28"/>
                <w:szCs w:val="28"/>
              </w:rPr>
              <w:t xml:space="preserve"> 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рів України від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грудня 2007 року </w:t>
            </w:r>
            <w:r w:rsidRPr="00D6306A">
              <w:rPr>
                <w:sz w:val="28"/>
                <w:szCs w:val="28"/>
              </w:rPr>
              <w:t xml:space="preserve"> №41915/5/1-07.</w:t>
            </w:r>
          </w:p>
        </w:tc>
        <w:tc>
          <w:tcPr>
            <w:tcW w:w="1756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Щомісячно, до 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числа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наступного </w:t>
            </w:r>
            <w:r>
              <w:rPr>
                <w:sz w:val="28"/>
                <w:szCs w:val="28"/>
              </w:rPr>
              <w:t>за  звітним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ли, інші структурні підрозділи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 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Забезпечити своєчасне</w:t>
            </w:r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дання до відділу кадрової роботи апарату облдерж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дміністрації звітів  про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кларування </w:t>
            </w:r>
            <w:r w:rsidRPr="00D6306A">
              <w:rPr>
                <w:sz w:val="28"/>
                <w:szCs w:val="28"/>
              </w:rPr>
              <w:t>доход</w:t>
            </w:r>
            <w:r>
              <w:rPr>
                <w:sz w:val="28"/>
                <w:szCs w:val="28"/>
              </w:rPr>
              <w:t>ів</w:t>
            </w:r>
            <w:r w:rsidRPr="00D6306A">
              <w:rPr>
                <w:sz w:val="28"/>
                <w:szCs w:val="28"/>
              </w:rPr>
              <w:t xml:space="preserve"> де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жавни</w:t>
            </w:r>
            <w:r>
              <w:rPr>
                <w:sz w:val="28"/>
                <w:szCs w:val="28"/>
              </w:rPr>
              <w:t>х</w:t>
            </w:r>
            <w:r w:rsidRPr="00D6306A">
              <w:rPr>
                <w:sz w:val="28"/>
                <w:szCs w:val="28"/>
              </w:rPr>
              <w:t xml:space="preserve"> службовц</w:t>
            </w:r>
            <w:r>
              <w:rPr>
                <w:sz w:val="28"/>
                <w:szCs w:val="28"/>
              </w:rPr>
              <w:t>ів</w:t>
            </w:r>
            <w:r w:rsidRPr="00D6306A">
              <w:rPr>
                <w:sz w:val="28"/>
                <w:szCs w:val="28"/>
              </w:rPr>
              <w:t xml:space="preserve"> за 200</w:t>
            </w:r>
            <w:r>
              <w:rPr>
                <w:sz w:val="28"/>
                <w:szCs w:val="28"/>
              </w:rPr>
              <w:t>9</w:t>
            </w:r>
            <w:r w:rsidRPr="00D6306A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 від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лютого 2003 року </w:t>
            </w:r>
            <w:r w:rsidRPr="00D6306A">
              <w:rPr>
                <w:sz w:val="28"/>
                <w:szCs w:val="28"/>
              </w:rPr>
              <w:t xml:space="preserve"> №73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„Про заходи щодо посилення ко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тролю за декл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руванням дох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дів особами,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уповноважен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ми на викона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ня функцій </w:t>
            </w:r>
            <w:proofErr w:type="spellStart"/>
            <w:r w:rsidRPr="00D6306A">
              <w:rPr>
                <w:sz w:val="28"/>
                <w:szCs w:val="28"/>
              </w:rPr>
              <w:t>дер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жави”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До 25 квітня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Структурні пі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розділи облдерж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дміністрації, ра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держадмін</w:t>
            </w:r>
            <w:r>
              <w:rPr>
                <w:sz w:val="28"/>
                <w:szCs w:val="28"/>
              </w:rPr>
              <w:t>істрації,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кадрової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боти апарату об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06A">
              <w:rPr>
                <w:sz w:val="28"/>
                <w:szCs w:val="28"/>
              </w:rPr>
              <w:t>ібрати,  узагальнити  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формацію  щодо подання державними  службовцями  декларації  про  доходи</w:t>
            </w:r>
            <w:r>
              <w:rPr>
                <w:sz w:val="28"/>
                <w:szCs w:val="28"/>
              </w:rPr>
              <w:t>, з</w:t>
            </w:r>
            <w:r w:rsidRPr="00D6306A">
              <w:rPr>
                <w:sz w:val="28"/>
                <w:szCs w:val="28"/>
              </w:rPr>
              <w:t xml:space="preserve">обов’язання  фінансового  характеру  і  майновий стан  згідно </w:t>
            </w:r>
            <w:r>
              <w:rPr>
                <w:sz w:val="28"/>
                <w:szCs w:val="28"/>
              </w:rPr>
              <w:t xml:space="preserve"> зі </w:t>
            </w:r>
            <w:r w:rsidRPr="00D6306A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аттею</w:t>
            </w:r>
            <w:r w:rsidRPr="00D6306A">
              <w:rPr>
                <w:sz w:val="28"/>
                <w:szCs w:val="28"/>
              </w:rPr>
              <w:t>13 З</w:t>
            </w:r>
            <w:r>
              <w:rPr>
                <w:sz w:val="28"/>
                <w:szCs w:val="28"/>
              </w:rPr>
              <w:t xml:space="preserve">акону </w:t>
            </w:r>
            <w:r w:rsidRPr="00D630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країни</w:t>
            </w:r>
            <w:r w:rsidRPr="00D6306A">
              <w:rPr>
                <w:sz w:val="28"/>
                <w:szCs w:val="28"/>
              </w:rPr>
              <w:t xml:space="preserve"> „Про </w:t>
            </w:r>
            <w:proofErr w:type="spellStart"/>
            <w:r w:rsidRPr="00D6306A">
              <w:rPr>
                <w:sz w:val="28"/>
                <w:szCs w:val="28"/>
              </w:rPr>
              <w:t>дер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жавну</w:t>
            </w:r>
            <w:proofErr w:type="spellEnd"/>
            <w:r w:rsidRPr="00D6306A">
              <w:rPr>
                <w:sz w:val="28"/>
                <w:szCs w:val="28"/>
              </w:rPr>
              <w:t xml:space="preserve">  </w:t>
            </w:r>
            <w:proofErr w:type="spellStart"/>
            <w:r w:rsidRPr="00D6306A">
              <w:rPr>
                <w:sz w:val="28"/>
                <w:szCs w:val="28"/>
              </w:rPr>
              <w:t>службу”</w:t>
            </w:r>
            <w:proofErr w:type="spellEnd"/>
            <w:r w:rsidRPr="00D6306A">
              <w:rPr>
                <w:sz w:val="28"/>
                <w:szCs w:val="28"/>
              </w:rPr>
              <w:t xml:space="preserve"> та надати звіт  </w:t>
            </w:r>
            <w:proofErr w:type="spellStart"/>
            <w:r w:rsidRPr="00D6306A">
              <w:rPr>
                <w:sz w:val="28"/>
                <w:szCs w:val="28"/>
              </w:rPr>
              <w:t>Головдерж</w:t>
            </w:r>
            <w:r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ужбі</w:t>
            </w:r>
            <w:proofErr w:type="spellEnd"/>
            <w:r w:rsidRPr="00D6306A">
              <w:rPr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раїни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 Міні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терства  фіна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сів України від 9 квітня 2001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175.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тра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ня 2010р.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кадрової </w:t>
            </w:r>
            <w:proofErr w:type="spellStart"/>
            <w:r>
              <w:rPr>
                <w:sz w:val="28"/>
                <w:szCs w:val="28"/>
              </w:rPr>
              <w:t>ро-боти</w:t>
            </w:r>
            <w:proofErr w:type="spellEnd"/>
            <w:r>
              <w:rPr>
                <w:sz w:val="28"/>
                <w:szCs w:val="28"/>
              </w:rPr>
              <w:t xml:space="preserve">  апарату  об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Вважати о</w:t>
            </w:r>
            <w:r w:rsidRPr="00D6306A">
              <w:rPr>
                <w:sz w:val="28"/>
                <w:szCs w:val="28"/>
              </w:rPr>
              <w:t>бов’язковим до виконання  під час пров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 xml:space="preserve">дення „днів апарату </w:t>
            </w:r>
            <w:proofErr w:type="spellStart"/>
            <w:r w:rsidRPr="00D6306A">
              <w:rPr>
                <w:sz w:val="28"/>
                <w:szCs w:val="28"/>
              </w:rPr>
              <w:t>об</w:t>
            </w:r>
            <w:r w:rsidRPr="00D6306A"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>держадміністрації”</w:t>
            </w:r>
            <w:proofErr w:type="spellEnd"/>
            <w:r w:rsidRPr="00D6306A">
              <w:rPr>
                <w:sz w:val="28"/>
                <w:szCs w:val="28"/>
              </w:rPr>
              <w:t xml:space="preserve"> у ра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держадміністраці</w:t>
            </w:r>
            <w:r>
              <w:rPr>
                <w:sz w:val="28"/>
                <w:szCs w:val="28"/>
              </w:rPr>
              <w:t xml:space="preserve">ях   </w:t>
            </w:r>
            <w:proofErr w:type="spellStart"/>
            <w:r>
              <w:rPr>
                <w:sz w:val="28"/>
                <w:szCs w:val="28"/>
              </w:rPr>
              <w:t>вив-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D6306A">
              <w:rPr>
                <w:sz w:val="28"/>
                <w:szCs w:val="28"/>
              </w:rPr>
              <w:t>чення</w:t>
            </w:r>
            <w:proofErr w:type="spellEnd"/>
            <w:r w:rsidRPr="00D6306A">
              <w:rPr>
                <w:sz w:val="28"/>
                <w:szCs w:val="28"/>
              </w:rPr>
              <w:t xml:space="preserve"> антикорупційної роботи, її аналіз та нада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 методичної допомоги.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Квартальні плани роботи обласної де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 xml:space="preserve">жавної </w:t>
            </w:r>
            <w:proofErr w:type="spellStart"/>
            <w:r w:rsidRPr="00D6306A">
              <w:rPr>
                <w:sz w:val="28"/>
                <w:szCs w:val="28"/>
              </w:rPr>
              <w:t>адміні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страції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Відділ кадрової </w:t>
            </w:r>
            <w:proofErr w:type="spellStart"/>
            <w:r w:rsidRPr="00D6306A">
              <w:rPr>
                <w:sz w:val="28"/>
                <w:szCs w:val="28"/>
              </w:rPr>
              <w:t>ро-боти</w:t>
            </w:r>
            <w:proofErr w:type="spellEnd"/>
            <w:r w:rsidRPr="00D6306A">
              <w:rPr>
                <w:sz w:val="28"/>
                <w:szCs w:val="28"/>
              </w:rPr>
              <w:t xml:space="preserve"> апарату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proofErr w:type="spellEnd"/>
            <w:r w:rsidRPr="00D6306A">
              <w:rPr>
                <w:sz w:val="28"/>
                <w:szCs w:val="28"/>
              </w:rPr>
              <w:t xml:space="preserve"> -держадміністрації.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исвітлювати кожен факт корупційних діянь вчин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 xml:space="preserve">ний </w:t>
            </w:r>
            <w:proofErr w:type="spellStart"/>
            <w:r w:rsidRPr="00D6306A">
              <w:rPr>
                <w:sz w:val="28"/>
                <w:szCs w:val="28"/>
              </w:rPr>
              <w:t>держслужбовцями</w:t>
            </w:r>
            <w:proofErr w:type="spellEnd"/>
            <w:r w:rsidRPr="00D6306A">
              <w:rPr>
                <w:sz w:val="28"/>
                <w:szCs w:val="28"/>
              </w:rPr>
              <w:t xml:space="preserve"> та своєчасно інформувати громадськість щодо заст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сування до правопору</w:t>
            </w:r>
            <w:r w:rsidRPr="00D6306A">
              <w:rPr>
                <w:sz w:val="28"/>
                <w:szCs w:val="28"/>
              </w:rPr>
              <w:t>ш</w:t>
            </w:r>
            <w:r w:rsidRPr="00D6306A">
              <w:rPr>
                <w:sz w:val="28"/>
                <w:szCs w:val="28"/>
              </w:rPr>
              <w:t>ників відповідних  адмін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стративних заходів</w:t>
            </w:r>
            <w:r>
              <w:rPr>
                <w:sz w:val="28"/>
                <w:szCs w:val="28"/>
              </w:rPr>
              <w:t xml:space="preserve"> з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тою прозорості і відкрит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сті у діяльності  органів  виконавчої влади.</w:t>
            </w:r>
            <w:r w:rsidRPr="00D6306A">
              <w:rPr>
                <w:sz w:val="28"/>
                <w:szCs w:val="28"/>
              </w:rPr>
              <w:t xml:space="preserve">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Закон України </w:t>
            </w: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 України</w:t>
            </w:r>
          </w:p>
          <w:p w:rsidR="00230EBD" w:rsidRPr="002574D3" w:rsidRDefault="00230EBD" w:rsidP="00230EBD">
            <w:pPr>
              <w:jc w:val="both"/>
              <w:rPr>
                <w:sz w:val="28"/>
                <w:szCs w:val="28"/>
              </w:rPr>
            </w:pPr>
            <w:r w:rsidRPr="002574D3">
              <w:rPr>
                <w:sz w:val="28"/>
                <w:szCs w:val="28"/>
              </w:rPr>
              <w:t xml:space="preserve">„Про </w:t>
            </w:r>
            <w:r>
              <w:rPr>
                <w:sz w:val="28"/>
                <w:szCs w:val="28"/>
              </w:rPr>
              <w:t xml:space="preserve"> державну </w:t>
            </w:r>
            <w:proofErr w:type="spellStart"/>
            <w:r>
              <w:rPr>
                <w:sz w:val="28"/>
                <w:szCs w:val="28"/>
              </w:rPr>
              <w:t>службу</w:t>
            </w:r>
            <w:r w:rsidRPr="002574D3"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Райдержадмініс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Для дієвого контролю за фактами порушень ант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корупційного законода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ства</w:t>
            </w:r>
            <w:r>
              <w:rPr>
                <w:sz w:val="28"/>
                <w:szCs w:val="28"/>
              </w:rPr>
              <w:t>,</w:t>
            </w:r>
            <w:r w:rsidRPr="00D6306A">
              <w:rPr>
                <w:sz w:val="28"/>
                <w:szCs w:val="28"/>
              </w:rPr>
              <w:t xml:space="preserve"> поповнювати б</w:t>
            </w:r>
            <w:r>
              <w:rPr>
                <w:sz w:val="28"/>
                <w:szCs w:val="28"/>
              </w:rPr>
              <w:t>анк</w:t>
            </w:r>
            <w:r w:rsidRPr="00D6306A">
              <w:rPr>
                <w:sz w:val="28"/>
                <w:szCs w:val="28"/>
              </w:rPr>
              <w:t xml:space="preserve"> даних  прізвищами 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вних службовців органів виконавчої влади притя</w:t>
            </w:r>
            <w:r w:rsidRPr="00D6306A">
              <w:rPr>
                <w:sz w:val="28"/>
                <w:szCs w:val="28"/>
              </w:rPr>
              <w:t>г</w:t>
            </w:r>
            <w:r w:rsidRPr="00D6306A">
              <w:rPr>
                <w:sz w:val="28"/>
                <w:szCs w:val="28"/>
              </w:rPr>
              <w:t>нутих до адміністративної відповідальності.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Наявні дані  використов</w:t>
            </w:r>
            <w:r w:rsidRPr="00D6306A"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>вати під час проведення атестації та щорічної оці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ки, формуванні кадрового резерву та з</w:t>
            </w:r>
            <w:r>
              <w:rPr>
                <w:sz w:val="28"/>
                <w:szCs w:val="28"/>
              </w:rPr>
              <w:t>арахуванні на державну службу.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Закон України </w:t>
            </w: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Щокварт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льно.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Відділ кадрової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роботи апарату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</w:t>
            </w:r>
            <w:r w:rsidRPr="00D6306A">
              <w:rPr>
                <w:sz w:val="28"/>
                <w:szCs w:val="28"/>
              </w:rPr>
              <w:t>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Поповнювати та систем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тично оновлювати різн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жанрові антикорупційні матеріали рубрики „Зап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бігання проявам </w:t>
            </w:r>
            <w:proofErr w:type="spellStart"/>
            <w:r w:rsidRPr="00D6306A">
              <w:rPr>
                <w:sz w:val="28"/>
                <w:szCs w:val="28"/>
              </w:rPr>
              <w:t>корупції”</w:t>
            </w:r>
            <w:proofErr w:type="spellEnd"/>
            <w:r w:rsidRPr="00D6306A">
              <w:rPr>
                <w:sz w:val="28"/>
                <w:szCs w:val="28"/>
              </w:rPr>
              <w:t xml:space="preserve"> на офіційному </w:t>
            </w:r>
            <w:proofErr w:type="spellStart"/>
            <w:r w:rsidRPr="00D6306A">
              <w:rPr>
                <w:sz w:val="28"/>
                <w:szCs w:val="28"/>
              </w:rPr>
              <w:t>веб-сайті</w:t>
            </w:r>
            <w:proofErr w:type="spellEnd"/>
            <w:r w:rsidRPr="00D6306A">
              <w:rPr>
                <w:sz w:val="28"/>
                <w:szCs w:val="28"/>
              </w:rPr>
              <w:t xml:space="preserve">     облдержадміністрації.</w:t>
            </w:r>
          </w:p>
        </w:tc>
        <w:tc>
          <w:tcPr>
            <w:tcW w:w="2169" w:type="dxa"/>
          </w:tcPr>
          <w:p w:rsidR="00230EBD" w:rsidRPr="004D67B4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Розпорядження 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 xml:space="preserve">трів України від </w:t>
            </w:r>
            <w:r>
              <w:rPr>
                <w:sz w:val="28"/>
                <w:szCs w:val="28"/>
              </w:rPr>
              <w:t>26 серпня 2009 року № 1013-р „Про внесення  змін до розп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рядження Каб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нету Міністрів України від 15 серпня 2007р. № </w:t>
            </w:r>
            <w:smartTag w:uri="urn:schemas-microsoft-com:office:smarttags" w:element="metricconverter">
              <w:smartTagPr>
                <w:attr w:name="ProductID" w:val="657”"/>
              </w:smartTagPr>
              <w:r>
                <w:rPr>
                  <w:sz w:val="28"/>
                  <w:szCs w:val="28"/>
                </w:rPr>
                <w:t>657”</w:t>
              </w:r>
            </w:smartTag>
            <w:r>
              <w:rPr>
                <w:sz w:val="28"/>
                <w:szCs w:val="28"/>
              </w:rPr>
              <w:t>.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Протягом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ідділ кадрової роботи апарату о</w:t>
            </w:r>
            <w:r w:rsidRPr="00D6306A">
              <w:rPr>
                <w:sz w:val="28"/>
                <w:szCs w:val="28"/>
              </w:rPr>
              <w:t>б</w:t>
            </w:r>
            <w:r w:rsidRPr="00D6306A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</w:t>
            </w:r>
            <w:r w:rsidRPr="00D6306A">
              <w:rPr>
                <w:sz w:val="28"/>
                <w:szCs w:val="28"/>
              </w:rPr>
              <w:t>стр</w:t>
            </w:r>
            <w:r w:rsidRPr="00D630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ції, в</w:t>
            </w:r>
            <w:r w:rsidRPr="00D6306A">
              <w:rPr>
                <w:sz w:val="28"/>
                <w:szCs w:val="28"/>
              </w:rPr>
              <w:t xml:space="preserve">ідділ </w:t>
            </w:r>
            <w:proofErr w:type="spellStart"/>
            <w:r w:rsidRPr="00D6306A">
              <w:rPr>
                <w:sz w:val="28"/>
                <w:szCs w:val="28"/>
              </w:rPr>
              <w:t>інфо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ц</w:t>
            </w:r>
            <w:r w:rsidRPr="00D6306A">
              <w:rPr>
                <w:sz w:val="28"/>
                <w:szCs w:val="28"/>
              </w:rPr>
              <w:t>ійно-</w:t>
            </w:r>
            <w:r>
              <w:rPr>
                <w:sz w:val="28"/>
                <w:szCs w:val="28"/>
              </w:rPr>
              <w:t>к</w:t>
            </w:r>
            <w:r w:rsidRPr="00D6306A">
              <w:rPr>
                <w:sz w:val="28"/>
                <w:szCs w:val="28"/>
              </w:rPr>
              <w:t>омп’ю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терного</w:t>
            </w:r>
            <w:proofErr w:type="spellEnd"/>
            <w:r w:rsidRPr="00D6306A">
              <w:rPr>
                <w:sz w:val="28"/>
                <w:szCs w:val="28"/>
              </w:rPr>
              <w:t xml:space="preserve"> забезп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чення апарату об</w:t>
            </w:r>
            <w:r w:rsidRPr="00D6306A"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 xml:space="preserve">держадміністрації, </w:t>
            </w:r>
            <w:r>
              <w:rPr>
                <w:sz w:val="28"/>
                <w:szCs w:val="28"/>
              </w:rPr>
              <w:t>Головне управлі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 інформаційної та внутрішньої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літики</w:t>
            </w:r>
            <w:r w:rsidRPr="00D6306A">
              <w:rPr>
                <w:sz w:val="28"/>
                <w:szCs w:val="28"/>
              </w:rPr>
              <w:t xml:space="preserve">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</w:t>
            </w:r>
            <w:r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Проводити організаційну  роботу  та контролювати виконання  розпорядження  Кабінету Міністрів  Укр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їни </w:t>
            </w:r>
            <w:r>
              <w:rPr>
                <w:sz w:val="28"/>
                <w:szCs w:val="28"/>
              </w:rPr>
              <w:t>від 26 серпня 2009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 № 1013-р „Про внесе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 змін до розпорядження Кабінету Міністрів Укра</w:t>
            </w:r>
            <w:r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 xml:space="preserve">ни від 15 серпня 2007р.     № </w:t>
            </w:r>
            <w:smartTag w:uri="urn:schemas-microsoft-com:office:smarttags" w:element="metricconverter">
              <w:smartTagPr>
                <w:attr w:name="ProductID" w:val="657”"/>
              </w:smartTagPr>
              <w:r>
                <w:rPr>
                  <w:sz w:val="28"/>
                  <w:szCs w:val="28"/>
                </w:rPr>
                <w:t>657”</w:t>
              </w:r>
            </w:smartTag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Розпорядження 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 xml:space="preserve">трів України  від </w:t>
            </w:r>
            <w:r>
              <w:rPr>
                <w:sz w:val="28"/>
                <w:szCs w:val="28"/>
              </w:rPr>
              <w:t>26 серпня 20</w:t>
            </w:r>
            <w:r w:rsidRPr="00D630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D6306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оку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1013-р.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Відділ кадрової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роботи апарату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облдержадмініс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Продовжити  практику 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формаційного зв’язку  з громадянами у  питаннях діяльності  органів  влади  щодо боротьби з корупц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єю („телефон </w:t>
            </w:r>
            <w:proofErr w:type="spellStart"/>
            <w:r w:rsidRPr="00D6306A">
              <w:rPr>
                <w:sz w:val="28"/>
                <w:szCs w:val="28"/>
              </w:rPr>
              <w:t>довіри”</w:t>
            </w:r>
            <w:proofErr w:type="spellEnd"/>
            <w:r w:rsidRPr="00D6306A">
              <w:rPr>
                <w:sz w:val="28"/>
                <w:szCs w:val="28"/>
              </w:rPr>
              <w:t>, „</w:t>
            </w:r>
            <w:r>
              <w:rPr>
                <w:sz w:val="28"/>
                <w:szCs w:val="28"/>
              </w:rPr>
              <w:t>п</w:t>
            </w:r>
            <w:r w:rsidRPr="00D6306A">
              <w:rPr>
                <w:sz w:val="28"/>
                <w:szCs w:val="28"/>
              </w:rPr>
              <w:t xml:space="preserve">равова </w:t>
            </w:r>
            <w:proofErr w:type="spellStart"/>
            <w:r w:rsidRPr="00D6306A">
              <w:rPr>
                <w:sz w:val="28"/>
                <w:szCs w:val="28"/>
              </w:rPr>
              <w:t>консультація”</w:t>
            </w:r>
            <w:proofErr w:type="spellEnd"/>
            <w:r w:rsidRPr="00D6306A">
              <w:rPr>
                <w:sz w:val="28"/>
                <w:szCs w:val="28"/>
              </w:rPr>
              <w:t xml:space="preserve">, „гаряча </w:t>
            </w:r>
            <w:proofErr w:type="spellStart"/>
            <w:r w:rsidRPr="00D6306A">
              <w:rPr>
                <w:sz w:val="28"/>
                <w:szCs w:val="28"/>
              </w:rPr>
              <w:t>лінія”</w:t>
            </w:r>
            <w:proofErr w:type="spellEnd"/>
            <w:r w:rsidRPr="00D6306A">
              <w:rPr>
                <w:sz w:val="28"/>
                <w:szCs w:val="28"/>
              </w:rPr>
              <w:t>, тощо</w:t>
            </w:r>
            <w:r>
              <w:rPr>
                <w:sz w:val="28"/>
                <w:szCs w:val="28"/>
              </w:rPr>
              <w:t>)</w:t>
            </w:r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Доручення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трів України від 04</w:t>
            </w:r>
            <w:r>
              <w:rPr>
                <w:sz w:val="28"/>
                <w:szCs w:val="28"/>
              </w:rPr>
              <w:t xml:space="preserve"> грудня 2007 року </w:t>
            </w:r>
            <w:r w:rsidRPr="00D6306A">
              <w:rPr>
                <w:sz w:val="28"/>
                <w:szCs w:val="28"/>
              </w:rPr>
              <w:t xml:space="preserve">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№41915/5/1-07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щодо рекоме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дацій  міжнар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дної антикор</w:t>
            </w:r>
            <w:r w:rsidRPr="00D6306A"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>пційної орган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зації </w:t>
            </w:r>
            <w:r w:rsidRPr="00D6306A">
              <w:rPr>
                <w:sz w:val="28"/>
                <w:szCs w:val="28"/>
                <w:lang w:val="en-US"/>
              </w:rPr>
              <w:t>GRECO</w:t>
            </w:r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Відділ роботи зі зверненнями гр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мадян апарату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pacing w:val="-20"/>
                <w:sz w:val="28"/>
                <w:szCs w:val="28"/>
              </w:rPr>
              <w:t>райдержадміністрації.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апланувати</w:t>
            </w:r>
            <w:r w:rsidRPr="00D6306A">
              <w:rPr>
                <w:sz w:val="28"/>
                <w:szCs w:val="28"/>
              </w:rPr>
              <w:t xml:space="preserve"> комплекс ід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ологічних та масово-політичних заходів спр</w:t>
            </w:r>
            <w:r w:rsidRPr="00D6306A">
              <w:rPr>
                <w:sz w:val="28"/>
                <w:szCs w:val="28"/>
              </w:rPr>
              <w:t>я</w:t>
            </w:r>
            <w:r w:rsidRPr="00D6306A">
              <w:rPr>
                <w:sz w:val="28"/>
                <w:szCs w:val="28"/>
              </w:rPr>
              <w:t>мованих на співпрацю з провідними  політичними силами області у сфері а</w:t>
            </w:r>
            <w:r w:rsidRPr="00D6306A">
              <w:rPr>
                <w:sz w:val="28"/>
                <w:szCs w:val="28"/>
              </w:rPr>
              <w:t>к</w:t>
            </w:r>
            <w:r w:rsidRPr="00D6306A">
              <w:rPr>
                <w:sz w:val="28"/>
                <w:szCs w:val="28"/>
              </w:rPr>
              <w:t>тивізації державної і гр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мадської антикорупційної  діяльності.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Закон України </w:t>
            </w: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До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15 лютого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D6306A">
              <w:rPr>
                <w:sz w:val="28"/>
                <w:szCs w:val="28"/>
              </w:rPr>
              <w:t>правлі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ня  </w:t>
            </w:r>
            <w:r>
              <w:rPr>
                <w:sz w:val="28"/>
                <w:szCs w:val="28"/>
              </w:rPr>
              <w:t xml:space="preserve">інформаційної та </w:t>
            </w:r>
            <w:r w:rsidRPr="00D6306A">
              <w:rPr>
                <w:sz w:val="28"/>
                <w:szCs w:val="28"/>
              </w:rPr>
              <w:t>внутрішньої 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літики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 xml:space="preserve">міністрації, </w:t>
            </w:r>
            <w:proofErr w:type="spellStart"/>
            <w:r w:rsidRPr="00D6306A">
              <w:rPr>
                <w:sz w:val="28"/>
                <w:szCs w:val="28"/>
              </w:rPr>
              <w:t>рай</w:t>
            </w:r>
            <w:r>
              <w:rPr>
                <w:sz w:val="28"/>
                <w:szCs w:val="28"/>
              </w:rPr>
              <w:t>-д</w:t>
            </w:r>
            <w:r w:rsidRPr="00D6306A">
              <w:rPr>
                <w:sz w:val="28"/>
                <w:szCs w:val="28"/>
              </w:rPr>
              <w:t>ержадміністрації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6306A">
              <w:rPr>
                <w:sz w:val="28"/>
                <w:szCs w:val="28"/>
              </w:rPr>
              <w:t>роводити роботу щодо  підвищення громадської свідомості та активності у боротьбі з корупцією,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лучаючи до цього грома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ські формування, інші  н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 xml:space="preserve">державні інституції, що займаються </w:t>
            </w:r>
            <w:r>
              <w:rPr>
                <w:sz w:val="28"/>
                <w:szCs w:val="28"/>
              </w:rPr>
              <w:t>роботою по протидії ко</w:t>
            </w:r>
            <w:r w:rsidRPr="00D6306A">
              <w:rPr>
                <w:sz w:val="28"/>
                <w:szCs w:val="28"/>
              </w:rPr>
              <w:t>рупції.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D6306A">
              <w:rPr>
                <w:sz w:val="28"/>
                <w:szCs w:val="28"/>
              </w:rPr>
              <w:t>правлі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ня  </w:t>
            </w:r>
            <w:r>
              <w:rPr>
                <w:sz w:val="28"/>
                <w:szCs w:val="28"/>
              </w:rPr>
              <w:t xml:space="preserve">інформаційної та </w:t>
            </w:r>
            <w:r w:rsidRPr="00D6306A">
              <w:rPr>
                <w:sz w:val="28"/>
                <w:szCs w:val="28"/>
              </w:rPr>
              <w:t>внутрішньої 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літики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По  закінченні півріччя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звіт про виконання пункту 1.2</w:t>
            </w:r>
            <w:r>
              <w:rPr>
                <w:sz w:val="28"/>
                <w:szCs w:val="28"/>
              </w:rPr>
              <w:t>5</w:t>
            </w:r>
            <w:r w:rsidRPr="00D6306A">
              <w:rPr>
                <w:sz w:val="28"/>
                <w:szCs w:val="28"/>
              </w:rPr>
              <w:t xml:space="preserve"> і пункту 1.2</w:t>
            </w:r>
            <w:r>
              <w:rPr>
                <w:sz w:val="28"/>
                <w:szCs w:val="28"/>
              </w:rPr>
              <w:t>6</w:t>
            </w:r>
            <w:r w:rsidRPr="00D6306A">
              <w:rPr>
                <w:sz w:val="28"/>
                <w:szCs w:val="28"/>
              </w:rPr>
              <w:t xml:space="preserve"> цього плану надати відділу ка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рової роботи апарату об</w:t>
            </w:r>
            <w:r w:rsidRPr="00D6306A"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>держадміністрації.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липня 2010 року.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 січня 2011 року.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інформаційної та внутрішньої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літики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Систематично організов</w:t>
            </w:r>
            <w:r w:rsidRPr="00D6306A"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 xml:space="preserve">вати </w:t>
            </w:r>
            <w:proofErr w:type="spellStart"/>
            <w:r w:rsidRPr="00D6306A">
              <w:rPr>
                <w:sz w:val="28"/>
                <w:szCs w:val="28"/>
              </w:rPr>
              <w:t>інформаційно-пропа-гандистські</w:t>
            </w:r>
            <w:proofErr w:type="spellEnd"/>
            <w:r w:rsidRPr="00D6306A">
              <w:rPr>
                <w:sz w:val="28"/>
                <w:szCs w:val="28"/>
              </w:rPr>
              <w:t xml:space="preserve"> заходи у зас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бах  масової інформації, оприлюднюючи відповідні  тематичні  матеріали, </w:t>
            </w:r>
            <w:proofErr w:type="spellStart"/>
            <w:r w:rsidRPr="00D6306A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в’язані</w:t>
            </w:r>
            <w:proofErr w:type="spellEnd"/>
            <w:r w:rsidRPr="00D6306A">
              <w:rPr>
                <w:sz w:val="28"/>
                <w:szCs w:val="28"/>
              </w:rPr>
              <w:t xml:space="preserve"> з  антикорупці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ною діяльністю обласної державної адміністрації.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D6306A">
              <w:rPr>
                <w:sz w:val="28"/>
                <w:szCs w:val="28"/>
              </w:rPr>
              <w:t>правлі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ня  </w:t>
            </w:r>
            <w:r>
              <w:rPr>
                <w:sz w:val="28"/>
                <w:szCs w:val="28"/>
              </w:rPr>
              <w:t xml:space="preserve">інформаційної та </w:t>
            </w:r>
            <w:r w:rsidRPr="00D6306A">
              <w:rPr>
                <w:sz w:val="28"/>
                <w:szCs w:val="28"/>
              </w:rPr>
              <w:t>внутрішньої 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літики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Організовувати  та пош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рювати  через засоби  м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сової інформації просві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>ницькі програми  щодо прав  громадян, механізмів  їх  реалізації в  державних установах, а  також  пр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пагувати  національні  та </w:t>
            </w:r>
            <w:proofErr w:type="spellStart"/>
            <w:r w:rsidRPr="00D6306A">
              <w:rPr>
                <w:sz w:val="28"/>
                <w:szCs w:val="28"/>
              </w:rPr>
              <w:t>загальнодуховні</w:t>
            </w:r>
            <w:proofErr w:type="spellEnd"/>
            <w:r w:rsidRPr="00D6306A">
              <w:rPr>
                <w:sz w:val="28"/>
                <w:szCs w:val="28"/>
              </w:rPr>
              <w:t xml:space="preserve">  цінності.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Рекомендації</w:t>
            </w:r>
          </w:p>
          <w:p w:rsidR="00230EBD" w:rsidRPr="00A340CE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GRECO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364052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D6306A">
              <w:rPr>
                <w:sz w:val="28"/>
                <w:szCs w:val="28"/>
              </w:rPr>
              <w:t>правлі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ня  </w:t>
            </w:r>
            <w:r>
              <w:rPr>
                <w:sz w:val="28"/>
                <w:szCs w:val="28"/>
              </w:rPr>
              <w:t xml:space="preserve">інформаційної та </w:t>
            </w:r>
            <w:r w:rsidRPr="00D6306A">
              <w:rPr>
                <w:sz w:val="28"/>
                <w:szCs w:val="28"/>
              </w:rPr>
              <w:t>внутрішньої 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літики</w:t>
            </w:r>
            <w:r>
              <w:rPr>
                <w:sz w:val="28"/>
                <w:szCs w:val="28"/>
              </w:rPr>
              <w:t xml:space="preserve"> о</w:t>
            </w:r>
            <w:r w:rsidRPr="00D6306A">
              <w:rPr>
                <w:sz w:val="28"/>
                <w:szCs w:val="28"/>
              </w:rPr>
              <w:t>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rPr>
          <w:trHeight w:val="2040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Проаналізувати роботу з профілактики корупції у 200</w:t>
            </w:r>
            <w:r>
              <w:rPr>
                <w:sz w:val="28"/>
                <w:szCs w:val="28"/>
              </w:rPr>
              <w:t>9</w:t>
            </w:r>
            <w:r w:rsidRPr="00D6306A">
              <w:rPr>
                <w:sz w:val="28"/>
                <w:szCs w:val="28"/>
              </w:rPr>
              <w:t xml:space="preserve"> році, розглянувши її результати на колегіях та нарадах у кожному  стру</w:t>
            </w:r>
            <w:r w:rsidRPr="00D6306A">
              <w:rPr>
                <w:sz w:val="28"/>
                <w:szCs w:val="28"/>
              </w:rPr>
              <w:t>к</w:t>
            </w:r>
            <w:r w:rsidRPr="00D6306A">
              <w:rPr>
                <w:sz w:val="28"/>
                <w:szCs w:val="28"/>
              </w:rPr>
              <w:t>турному підрозділі облд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ржадміністрації, районних державних адміністраціях.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Закон України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Січень -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лютий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Структурні пі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 xml:space="preserve">розділи </w:t>
            </w:r>
            <w:proofErr w:type="spellStart"/>
            <w:r w:rsidRPr="00D6306A">
              <w:rPr>
                <w:sz w:val="28"/>
                <w:szCs w:val="28"/>
              </w:rPr>
              <w:t>облдерж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адміністрації</w:t>
            </w:r>
            <w:proofErr w:type="spellEnd"/>
            <w:r w:rsidRPr="00D6306A">
              <w:rPr>
                <w:sz w:val="28"/>
                <w:szCs w:val="28"/>
              </w:rPr>
              <w:t>, ра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держадміністрації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rPr>
          <w:trHeight w:val="3480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1.31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Структурним  підрозділам облдержадміністрації, райдержадміністраціям причетним до видачі 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звільних документів,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вести підготовчу  роботу  для забезпечення зме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шення кількості  безпос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редніх контактів громадян і  представників юриди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них осіб з </w:t>
            </w:r>
            <w:proofErr w:type="spellStart"/>
            <w:r>
              <w:rPr>
                <w:sz w:val="28"/>
                <w:szCs w:val="28"/>
              </w:rPr>
              <w:t>держслужбо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цями</w:t>
            </w:r>
            <w:proofErr w:type="spellEnd"/>
            <w:r>
              <w:rPr>
                <w:sz w:val="28"/>
                <w:szCs w:val="28"/>
              </w:rPr>
              <w:t>, зокрема, шляхом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стосування системи док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ментообігу та електронн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цифрового підпису.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Кабінету Міні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трів України від 26 серпня 2009 року  №1013-р  „Про внесення змін до розп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рядження Каб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нету Міністрів України від 15  серпня 2007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ку № </w:t>
            </w:r>
            <w:smartTag w:uri="urn:schemas-microsoft-com:office:smarttags" w:element="metricconverter">
              <w:smartTagPr>
                <w:attr w:name="ProductID" w:val="657”"/>
              </w:smartTagPr>
              <w:r>
                <w:rPr>
                  <w:sz w:val="28"/>
                  <w:szCs w:val="28"/>
                </w:rPr>
                <w:t>657”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гру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ня 2010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ку.</w:t>
            </w:r>
          </w:p>
        </w:tc>
        <w:tc>
          <w:tcPr>
            <w:tcW w:w="2552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рації, відділи ап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рату 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міністрації: </w:t>
            </w:r>
            <w:proofErr w:type="spellStart"/>
            <w:r>
              <w:rPr>
                <w:sz w:val="28"/>
                <w:szCs w:val="28"/>
              </w:rPr>
              <w:t>інфо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маційно-комп`ю-терного</w:t>
            </w:r>
            <w:proofErr w:type="spellEnd"/>
            <w:r>
              <w:rPr>
                <w:sz w:val="28"/>
                <w:szCs w:val="28"/>
              </w:rPr>
              <w:t xml:space="preserve"> забезп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чення, загальний, роботи зі зверне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нями громадян.</w:t>
            </w:r>
          </w:p>
        </w:tc>
      </w:tr>
      <w:tr w:rsidR="00230EBD" w:rsidRPr="00D6306A" w:rsidTr="00230EBD">
        <w:trPr>
          <w:trHeight w:val="2314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Щоквартально</w:t>
            </w:r>
            <w:r w:rsidRPr="00D6306A">
              <w:rPr>
                <w:sz w:val="28"/>
                <w:szCs w:val="28"/>
              </w:rPr>
              <w:t xml:space="preserve"> узагальн</w:t>
            </w:r>
            <w:r w:rsidRPr="00D6306A">
              <w:rPr>
                <w:sz w:val="28"/>
                <w:szCs w:val="28"/>
              </w:rPr>
              <w:t>ю</w:t>
            </w:r>
            <w:r w:rsidRPr="00D6306A">
              <w:rPr>
                <w:sz w:val="28"/>
                <w:szCs w:val="28"/>
              </w:rPr>
              <w:t>вати  практику  реагування  в  органах державної вл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ди  та  органах  місцевого самоврядування  щодо осіб, притягнутих судами  до адміністративної відп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відальності  за корупційні  діяння.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адавати  відповідну  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формацію для ознайо</w:t>
            </w:r>
            <w:r w:rsidRPr="00D6306A">
              <w:rPr>
                <w:sz w:val="28"/>
                <w:szCs w:val="28"/>
              </w:rPr>
              <w:t>м</w:t>
            </w:r>
            <w:r w:rsidRPr="00D6306A">
              <w:rPr>
                <w:sz w:val="28"/>
                <w:szCs w:val="28"/>
              </w:rPr>
              <w:t>лення  та вжиття  заходів  керівництву  обласної та  районних державних 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міністрацій.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льно.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кадрової </w:t>
            </w:r>
            <w:proofErr w:type="spellStart"/>
            <w:r>
              <w:rPr>
                <w:sz w:val="28"/>
                <w:szCs w:val="28"/>
              </w:rPr>
              <w:t>ро-боти</w:t>
            </w:r>
            <w:proofErr w:type="spellEnd"/>
            <w:r>
              <w:rPr>
                <w:sz w:val="28"/>
                <w:szCs w:val="28"/>
              </w:rPr>
              <w:t xml:space="preserve"> апарату </w:t>
            </w:r>
            <w:proofErr w:type="spellStart"/>
            <w:r>
              <w:rPr>
                <w:sz w:val="28"/>
                <w:szCs w:val="28"/>
              </w:rPr>
              <w:t>обл-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rPr>
          <w:trHeight w:val="1736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1.33</w:t>
            </w:r>
          </w:p>
        </w:tc>
        <w:tc>
          <w:tcPr>
            <w:tcW w:w="3479" w:type="dxa"/>
          </w:tcPr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Організувати, при наявно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ті фінансування,   опит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вання населення та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сти  соціологічне досл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дження з питань пош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рення  корупції, а  також виявити  оцінку громадс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кості  щодо проведення  обласною державною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міністрацією  комплексу  антикорупційних заходів  та їх дієвість і  ефекти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ність.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Урядового уповноважен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з питань 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тикорупційної політики від 13 листопада 2009 року № 56/188.</w:t>
            </w:r>
          </w:p>
        </w:tc>
        <w:tc>
          <w:tcPr>
            <w:tcW w:w="1756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жов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ня 2010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ня інформаційної та  внутрішньої </w:t>
            </w:r>
            <w:proofErr w:type="spellStart"/>
            <w:r>
              <w:rPr>
                <w:sz w:val="28"/>
                <w:szCs w:val="28"/>
              </w:rPr>
              <w:t>по-літики</w:t>
            </w:r>
            <w:proofErr w:type="spellEnd"/>
            <w:r>
              <w:rPr>
                <w:sz w:val="28"/>
                <w:szCs w:val="28"/>
              </w:rPr>
              <w:t xml:space="preserve">  облдерж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дміністрації,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rPr>
          <w:trHeight w:val="2314"/>
        </w:trPr>
        <w:tc>
          <w:tcPr>
            <w:tcW w:w="818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1.34</w:t>
            </w:r>
          </w:p>
        </w:tc>
        <w:tc>
          <w:tcPr>
            <w:tcW w:w="3479" w:type="dxa"/>
          </w:tcPr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Сприяти відновленню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стижності статусу держа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службовця, прийм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ючи  на службу та прос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ваючи по службі  праці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ників винятково за крит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ріями професіоналізму, компетентності, наявності управлінського досвіду, удосконалюючи механізм  відбору  і  призначення службовців.</w:t>
            </w:r>
          </w:p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56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552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стру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турних підрозділів облдержадмініс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рації, голови 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держадміністрацій.</w:t>
            </w:r>
          </w:p>
        </w:tc>
      </w:tr>
      <w:tr w:rsidR="00230EBD" w:rsidRPr="00D6306A" w:rsidTr="00230EBD">
        <w:tc>
          <w:tcPr>
            <w:tcW w:w="10774" w:type="dxa"/>
            <w:gridSpan w:val="6"/>
          </w:tcPr>
          <w:p w:rsidR="00230EBD" w:rsidRPr="00D6306A" w:rsidRDefault="00230EBD" w:rsidP="00230EBD">
            <w:pPr>
              <w:jc w:val="center"/>
              <w:rPr>
                <w:b/>
                <w:bCs/>
                <w:sz w:val="28"/>
                <w:szCs w:val="28"/>
              </w:rPr>
            </w:pPr>
            <w:r w:rsidRPr="00D6306A">
              <w:rPr>
                <w:b/>
                <w:bCs/>
                <w:sz w:val="28"/>
                <w:szCs w:val="28"/>
              </w:rPr>
              <w:t>ІІ. Здійснення контролю за цільовим використанням</w:t>
            </w:r>
          </w:p>
          <w:p w:rsidR="00230EBD" w:rsidRPr="00D6306A" w:rsidRDefault="00230EBD" w:rsidP="00230EBD">
            <w:pPr>
              <w:jc w:val="center"/>
              <w:rPr>
                <w:sz w:val="28"/>
                <w:szCs w:val="28"/>
              </w:rPr>
            </w:pPr>
            <w:r w:rsidRPr="00D6306A">
              <w:rPr>
                <w:b/>
                <w:bCs/>
                <w:sz w:val="28"/>
                <w:szCs w:val="28"/>
              </w:rPr>
              <w:t>бюджетних  коштів та державного майна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2.1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Розглядати на колегіях і службових нарадах пита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 щодо  попередження правопорушень і зловж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вань у бюджетній сфері. За результатами розгляду в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значити  конкретні заходи і доручення посадовим особам,</w:t>
            </w:r>
            <w:r>
              <w:rPr>
                <w:sz w:val="28"/>
                <w:szCs w:val="28"/>
              </w:rPr>
              <w:t xml:space="preserve"> які будуть</w:t>
            </w:r>
            <w:r w:rsidRPr="00D6306A">
              <w:rPr>
                <w:sz w:val="28"/>
                <w:szCs w:val="28"/>
              </w:rPr>
              <w:t xml:space="preserve"> спр</w:t>
            </w:r>
            <w:r w:rsidRPr="00D6306A">
              <w:rPr>
                <w:sz w:val="28"/>
                <w:szCs w:val="28"/>
              </w:rPr>
              <w:t>я</w:t>
            </w:r>
            <w:r w:rsidRPr="00D6306A">
              <w:rPr>
                <w:sz w:val="28"/>
                <w:szCs w:val="28"/>
              </w:rPr>
              <w:t>мовані на усунення нед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ліків.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від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грудня 2001 року</w:t>
            </w:r>
            <w:r w:rsidRPr="00D6306A">
              <w:rPr>
                <w:sz w:val="28"/>
                <w:szCs w:val="28"/>
              </w:rPr>
              <w:t xml:space="preserve"> №125/2001 „Про зміцнення  фінансової ди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ципліни та 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побігання пр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вопорушенням у бюджетній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сфері”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ind w:hanging="108"/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відділи, інші структурні пі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розділи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міністрації,    ра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держадміністрації.</w:t>
            </w:r>
          </w:p>
          <w:p w:rsidR="00230EBD" w:rsidRPr="00D6306A" w:rsidRDefault="00230EBD" w:rsidP="00230EB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Здійснювати моніторинг порушень  фінансової д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сципліни державними службовцями виконавчої влади, аналізувати і  уз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гальнювати  отримані фа</w:t>
            </w:r>
            <w:r w:rsidRPr="00D6306A">
              <w:rPr>
                <w:sz w:val="28"/>
                <w:szCs w:val="28"/>
              </w:rPr>
              <w:t>к</w:t>
            </w:r>
            <w:r w:rsidRPr="00D6306A">
              <w:rPr>
                <w:sz w:val="28"/>
                <w:szCs w:val="28"/>
              </w:rPr>
              <w:t>ти та інформувати кері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ників облас</w:t>
            </w:r>
            <w:r>
              <w:rPr>
                <w:sz w:val="28"/>
                <w:szCs w:val="28"/>
              </w:rPr>
              <w:t>ної</w:t>
            </w:r>
            <w:r w:rsidRPr="00D6306A">
              <w:rPr>
                <w:sz w:val="28"/>
                <w:szCs w:val="28"/>
              </w:rPr>
              <w:t xml:space="preserve"> і районних державних адміністрацій для вжиття ними відпові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них заходів.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від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 грудня  2001 року </w:t>
            </w:r>
            <w:r w:rsidRPr="00D6306A">
              <w:rPr>
                <w:sz w:val="28"/>
                <w:szCs w:val="28"/>
              </w:rPr>
              <w:t>№125/2001 „Про зміцнення  фінансової ди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ципліни та 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побігання пр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вопорушенням у бюджетній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сфері”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Липень 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>року,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грудень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Відділ кадрової 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боти апарату  об</w:t>
            </w:r>
            <w:r w:rsidRPr="00D6306A">
              <w:rPr>
                <w:sz w:val="28"/>
                <w:szCs w:val="28"/>
              </w:rPr>
              <w:t>л</w:t>
            </w:r>
            <w:r w:rsidRPr="00D6306A"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BE11CA">
              <w:rPr>
                <w:sz w:val="28"/>
                <w:szCs w:val="28"/>
              </w:rPr>
              <w:t>Аналізувати використання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 резервного фонду</w:t>
            </w:r>
          </w:p>
          <w:p w:rsidR="00230EBD" w:rsidRPr="00BE11C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обласного бюджету.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Постанова 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бінету 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рів України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415  від 29.03.2002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„Про </w:t>
            </w:r>
            <w:proofErr w:type="spellStart"/>
            <w:r>
              <w:rPr>
                <w:sz w:val="28"/>
                <w:szCs w:val="28"/>
              </w:rPr>
              <w:t>затверд-ження</w:t>
            </w:r>
            <w:proofErr w:type="spellEnd"/>
            <w:r>
              <w:rPr>
                <w:sz w:val="28"/>
                <w:szCs w:val="28"/>
              </w:rPr>
              <w:t xml:space="preserve"> Порядку використання коштів  резер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ного фонду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бюджету”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Щоквар-тально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фінансове  управління </w:t>
            </w:r>
            <w:proofErr w:type="spellStart"/>
            <w:r>
              <w:rPr>
                <w:sz w:val="28"/>
                <w:szCs w:val="28"/>
              </w:rPr>
              <w:t>обл-держадміністрації</w:t>
            </w:r>
            <w:proofErr w:type="spellEnd"/>
            <w:r>
              <w:rPr>
                <w:sz w:val="28"/>
                <w:szCs w:val="28"/>
              </w:rPr>
              <w:t xml:space="preserve">, Головне управління економіки </w:t>
            </w:r>
            <w:proofErr w:type="spellStart"/>
            <w:r w:rsidRPr="00D6306A">
              <w:rPr>
                <w:sz w:val="28"/>
                <w:szCs w:val="28"/>
              </w:rPr>
              <w:t>облдерж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адміністрації</w:t>
            </w:r>
            <w:proofErr w:type="spellEnd"/>
            <w:r w:rsidRPr="00D6306A">
              <w:rPr>
                <w:sz w:val="28"/>
                <w:szCs w:val="28"/>
              </w:rPr>
              <w:t xml:space="preserve">, </w:t>
            </w:r>
            <w:proofErr w:type="spellStart"/>
            <w:r w:rsidRPr="00D6306A">
              <w:rPr>
                <w:sz w:val="28"/>
                <w:szCs w:val="28"/>
              </w:rPr>
              <w:t>уп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равління</w:t>
            </w:r>
            <w:proofErr w:type="spellEnd"/>
            <w:r>
              <w:rPr>
                <w:sz w:val="28"/>
                <w:szCs w:val="28"/>
              </w:rPr>
              <w:t xml:space="preserve"> з питань надзвичайних сит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ацій та у  справах захисту населення  від  Чорнобильської катастрофи облде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жадміністрації.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rPr>
          <w:trHeight w:val="589"/>
        </w:trPr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Посилити контроль за ц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льовим, ефективним вик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ристанням бюджетних коштів, створенням дієв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го механізму протидії пр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вопорушенням і зловж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ванням у бюджетній сфері. З  цією  метою  контрол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но-ревізійному управлі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ню в Полтавській області продовжити щоквартальні перевірки державних установ і організацій, про результати яких повідо</w:t>
            </w:r>
            <w:r w:rsidRPr="00D6306A">
              <w:rPr>
                <w:sz w:val="28"/>
                <w:szCs w:val="28"/>
              </w:rPr>
              <w:t>м</w:t>
            </w:r>
            <w:r w:rsidRPr="00D6306A">
              <w:rPr>
                <w:sz w:val="28"/>
                <w:szCs w:val="28"/>
              </w:rPr>
              <w:t xml:space="preserve">ляти керівництво </w:t>
            </w:r>
            <w:r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блде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 xml:space="preserve">жадміністрації. 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 Презид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нта України від 16</w:t>
            </w:r>
            <w:r>
              <w:rPr>
                <w:sz w:val="28"/>
                <w:szCs w:val="28"/>
              </w:rPr>
              <w:t xml:space="preserve">  листопада </w:t>
            </w:r>
            <w:r w:rsidRPr="00D6306A">
              <w:rPr>
                <w:sz w:val="28"/>
                <w:szCs w:val="28"/>
              </w:rPr>
              <w:t>2000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оку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№1242/2000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„Про  додаткові заходи щодо посилення б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ротьби з кору</w:t>
            </w:r>
            <w:r w:rsidRPr="00D6306A">
              <w:rPr>
                <w:sz w:val="28"/>
                <w:szCs w:val="28"/>
              </w:rPr>
              <w:t>п</w:t>
            </w:r>
            <w:r w:rsidRPr="00D6306A">
              <w:rPr>
                <w:sz w:val="28"/>
                <w:szCs w:val="28"/>
              </w:rPr>
              <w:t xml:space="preserve">цією, іншими протиправними діями в </w:t>
            </w:r>
            <w:proofErr w:type="spellStart"/>
            <w:r w:rsidRPr="00D6306A">
              <w:rPr>
                <w:sz w:val="28"/>
                <w:szCs w:val="28"/>
              </w:rPr>
              <w:t>соці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льно-економіч-ній</w:t>
            </w:r>
            <w:proofErr w:type="spellEnd"/>
            <w:r w:rsidRPr="00D6306A">
              <w:rPr>
                <w:sz w:val="28"/>
                <w:szCs w:val="28"/>
              </w:rPr>
              <w:t xml:space="preserve"> сфері та 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безпечення </w:t>
            </w:r>
            <w:proofErr w:type="spellStart"/>
            <w:r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номного</w:t>
            </w:r>
            <w:proofErr w:type="spellEnd"/>
            <w:r w:rsidRPr="00D6306A">
              <w:rPr>
                <w:sz w:val="28"/>
                <w:szCs w:val="28"/>
              </w:rPr>
              <w:t xml:space="preserve"> витр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чання держа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 xml:space="preserve">них </w:t>
            </w:r>
            <w:proofErr w:type="spellStart"/>
            <w:r w:rsidRPr="00D6306A">
              <w:rPr>
                <w:sz w:val="28"/>
                <w:szCs w:val="28"/>
              </w:rPr>
              <w:t>коштів”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Щоквар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тально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відділи, інші структурні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пі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розділи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    спіл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но з контроль</w:t>
            </w:r>
            <w:r>
              <w:rPr>
                <w:sz w:val="28"/>
                <w:szCs w:val="28"/>
              </w:rPr>
              <w:t>но-ревізій</w:t>
            </w:r>
            <w:r w:rsidRPr="00D6306A">
              <w:rPr>
                <w:sz w:val="28"/>
                <w:szCs w:val="28"/>
              </w:rPr>
              <w:t xml:space="preserve">ним </w:t>
            </w:r>
            <w:r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>пра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лінням у Полтавс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кій</w:t>
            </w:r>
            <w:r>
              <w:rPr>
                <w:sz w:val="28"/>
                <w:szCs w:val="28"/>
              </w:rPr>
              <w:t xml:space="preserve"> області, райде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жадміні</w:t>
            </w:r>
            <w:r w:rsidRPr="00D6306A">
              <w:rPr>
                <w:sz w:val="28"/>
                <w:szCs w:val="28"/>
              </w:rPr>
              <w:t>страції сп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льно  з </w:t>
            </w:r>
            <w:r>
              <w:rPr>
                <w:sz w:val="28"/>
                <w:szCs w:val="28"/>
              </w:rPr>
              <w:t xml:space="preserve">  </w:t>
            </w:r>
            <w:r w:rsidRPr="00D6306A">
              <w:rPr>
                <w:sz w:val="28"/>
                <w:szCs w:val="28"/>
              </w:rPr>
              <w:t>контрол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но-</w:t>
            </w:r>
            <w:r>
              <w:rPr>
                <w:sz w:val="28"/>
                <w:szCs w:val="28"/>
              </w:rPr>
              <w:t>ревізій</w:t>
            </w:r>
            <w:r w:rsidRPr="00D6306A">
              <w:rPr>
                <w:sz w:val="28"/>
                <w:szCs w:val="28"/>
              </w:rPr>
              <w:t>ними ві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ділами в  районах.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Проводити моніторинг по орендній платі за майнові та земельні паї.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Здійснювати перевірки  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 xml:space="preserve">сільськогосподарських підприємств області по дотриманню </w:t>
            </w:r>
            <w:r>
              <w:rPr>
                <w:sz w:val="28"/>
                <w:szCs w:val="28"/>
              </w:rPr>
              <w:t xml:space="preserve">ними </w:t>
            </w:r>
            <w:r w:rsidRPr="00D6306A">
              <w:rPr>
                <w:sz w:val="28"/>
                <w:szCs w:val="28"/>
              </w:rPr>
              <w:t>закон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давства в процесі рефо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мування аграрного ко</w:t>
            </w:r>
            <w:r w:rsidRPr="00D6306A">
              <w:rPr>
                <w:sz w:val="28"/>
                <w:szCs w:val="28"/>
              </w:rPr>
              <w:t>м</w:t>
            </w:r>
            <w:r w:rsidRPr="00D6306A">
              <w:rPr>
                <w:sz w:val="28"/>
                <w:szCs w:val="28"/>
              </w:rPr>
              <w:t xml:space="preserve">плексу </w:t>
            </w:r>
            <w:r w:rsidRPr="00D6306A">
              <w:rPr>
                <w:spacing w:val="-20"/>
                <w:sz w:val="28"/>
                <w:szCs w:val="28"/>
              </w:rPr>
              <w:t>області</w:t>
            </w:r>
            <w:r>
              <w:rPr>
                <w:spacing w:val="-20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від 2</w:t>
            </w:r>
            <w:r>
              <w:rPr>
                <w:sz w:val="28"/>
                <w:szCs w:val="28"/>
              </w:rPr>
              <w:t xml:space="preserve"> лютого 2002 </w:t>
            </w:r>
            <w:proofErr w:type="spellStart"/>
            <w:r>
              <w:rPr>
                <w:sz w:val="28"/>
                <w:szCs w:val="28"/>
              </w:rPr>
              <w:t>ро-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92/2002 „Про додаткові заходи щодо соціального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хисту селян-власників зем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льних ділянок та земельних часток (паїв)</w:t>
            </w:r>
            <w:r w:rsidRPr="004F1437">
              <w:rPr>
                <w:sz w:val="28"/>
                <w:szCs w:val="28"/>
              </w:rPr>
              <w:t>”</w:t>
            </w:r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Головне управління агропромислового розвитку облдерж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дміністрації  </w:t>
            </w:r>
            <w:r w:rsidRPr="00D6306A">
              <w:rPr>
                <w:spacing w:val="-12"/>
                <w:sz w:val="28"/>
                <w:szCs w:val="28"/>
              </w:rPr>
              <w:t>спіл</w:t>
            </w:r>
            <w:r>
              <w:rPr>
                <w:spacing w:val="-12"/>
                <w:sz w:val="28"/>
                <w:szCs w:val="28"/>
              </w:rPr>
              <w:t xml:space="preserve">ьно з органами  </w:t>
            </w:r>
            <w:proofErr w:type="spellStart"/>
            <w:r>
              <w:rPr>
                <w:spacing w:val="-12"/>
                <w:sz w:val="28"/>
                <w:szCs w:val="28"/>
              </w:rPr>
              <w:t>внутріш-</w:t>
            </w:r>
            <w:proofErr w:type="spellEnd"/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ніх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справ.</w:t>
            </w:r>
            <w:r w:rsidRPr="00D6306A">
              <w:rPr>
                <w:spacing w:val="-12"/>
                <w:sz w:val="28"/>
                <w:szCs w:val="28"/>
              </w:rPr>
              <w:t xml:space="preserve"> </w:t>
            </w: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Здійснювати  постійний контроль за </w:t>
            </w:r>
            <w:r>
              <w:rPr>
                <w:sz w:val="28"/>
                <w:szCs w:val="28"/>
              </w:rPr>
              <w:t xml:space="preserve">ефективним та повним </w:t>
            </w:r>
            <w:r w:rsidRPr="00D6306A">
              <w:rPr>
                <w:sz w:val="28"/>
                <w:szCs w:val="28"/>
              </w:rPr>
              <w:t>використанням бюджетних коштів вид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лених на підтримку  сіл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госпвиробників.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Постанова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бінету 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рів України            № 153  від  26 лютого 2009 року.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Головне управління агропромислового розвитку облдерж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дміністрації спільно з </w:t>
            </w:r>
            <w:proofErr w:type="spellStart"/>
            <w:r w:rsidRPr="00D6306A">
              <w:rPr>
                <w:sz w:val="28"/>
                <w:szCs w:val="28"/>
              </w:rPr>
              <w:t>контрольно-реві-зійним</w:t>
            </w:r>
            <w:proofErr w:type="spellEnd"/>
            <w:r w:rsidRPr="00D6306A">
              <w:rPr>
                <w:sz w:val="28"/>
                <w:szCs w:val="28"/>
              </w:rPr>
              <w:t xml:space="preserve">   управлі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ням в Полтавській області.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роводит</w:t>
            </w:r>
            <w:r w:rsidRPr="00D6306A">
              <w:rPr>
                <w:sz w:val="28"/>
                <w:szCs w:val="28"/>
              </w:rPr>
              <w:t>и внутрішній к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нтроль за цільовим вик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ристанням бюджетних коштів, дотриманням пр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цедури державних закуп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вель, законодавства з ф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нансових питань у підв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домчих структурах.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від 25</w:t>
            </w:r>
            <w:r>
              <w:rPr>
                <w:sz w:val="28"/>
                <w:szCs w:val="28"/>
              </w:rPr>
              <w:t xml:space="preserve"> грудня 2001 року </w:t>
            </w:r>
            <w:r w:rsidRPr="00D6306A">
              <w:rPr>
                <w:sz w:val="28"/>
                <w:szCs w:val="28"/>
              </w:rPr>
              <w:t>№</w:t>
            </w:r>
            <w:r w:rsidRPr="00157761">
              <w:rPr>
                <w:spacing w:val="-20"/>
                <w:sz w:val="28"/>
                <w:szCs w:val="28"/>
              </w:rPr>
              <w:t>1251/2001</w:t>
            </w:r>
            <w:r w:rsidRPr="00D6306A">
              <w:rPr>
                <w:sz w:val="28"/>
                <w:szCs w:val="28"/>
              </w:rPr>
              <w:t xml:space="preserve"> „Про зміцнення фінансової ди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ципліни та з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побігання пр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вопорушенням у бюджетній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сфері”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Управління, відділи, інші структурні </w:t>
            </w:r>
            <w:proofErr w:type="spellStart"/>
            <w:r w:rsidRPr="00D6306A">
              <w:rPr>
                <w:sz w:val="28"/>
                <w:szCs w:val="28"/>
              </w:rPr>
              <w:t>під-</w:t>
            </w:r>
            <w:proofErr w:type="spellEnd"/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розділи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міністрації,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D6306A">
              <w:rPr>
                <w:sz w:val="28"/>
                <w:szCs w:val="28"/>
              </w:rPr>
              <w:t>рай</w:t>
            </w:r>
            <w:r>
              <w:rPr>
                <w:sz w:val="28"/>
                <w:szCs w:val="28"/>
              </w:rPr>
              <w:t>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Pr="00D6306A">
              <w:rPr>
                <w:sz w:val="28"/>
                <w:szCs w:val="28"/>
              </w:rPr>
              <w:t xml:space="preserve">адавати </w:t>
            </w:r>
            <w:proofErr w:type="spellStart"/>
            <w:r w:rsidRPr="00D6306A">
              <w:rPr>
                <w:sz w:val="28"/>
                <w:szCs w:val="28"/>
              </w:rPr>
              <w:t>облдержадміні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страції</w:t>
            </w:r>
            <w:proofErr w:type="spellEnd"/>
            <w:r w:rsidRPr="00D6306A">
              <w:rPr>
                <w:sz w:val="28"/>
                <w:szCs w:val="28"/>
              </w:rPr>
              <w:t xml:space="preserve"> інформаційно-текстові звіти щодо зап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бігання порушень фіна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сової дисципліни у б</w:t>
            </w:r>
            <w:r w:rsidRPr="00D6306A">
              <w:rPr>
                <w:sz w:val="28"/>
                <w:szCs w:val="28"/>
              </w:rPr>
              <w:t>ю</w:t>
            </w:r>
            <w:r w:rsidRPr="00D6306A">
              <w:rPr>
                <w:sz w:val="28"/>
                <w:szCs w:val="28"/>
              </w:rPr>
              <w:t>джетних установах і орг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нізаціях.</w:t>
            </w: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від 25</w:t>
            </w:r>
            <w:r>
              <w:rPr>
                <w:sz w:val="28"/>
                <w:szCs w:val="28"/>
              </w:rPr>
              <w:t>грудня 2001 року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1251/2001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 „Про зміцне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 фінансової дисципліни та запобігання правопоруше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ням у бюдже</w:t>
            </w:r>
            <w:r w:rsidRPr="00D6306A">
              <w:rPr>
                <w:sz w:val="28"/>
                <w:szCs w:val="28"/>
              </w:rPr>
              <w:t>т</w:t>
            </w:r>
            <w:r w:rsidRPr="00D6306A">
              <w:rPr>
                <w:sz w:val="28"/>
                <w:szCs w:val="28"/>
              </w:rPr>
              <w:t xml:space="preserve">ній </w:t>
            </w:r>
            <w:proofErr w:type="spellStart"/>
            <w:r w:rsidRPr="00D6306A">
              <w:rPr>
                <w:sz w:val="28"/>
                <w:szCs w:val="28"/>
              </w:rPr>
              <w:t>сфері”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Щокварт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льно, до 10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числа н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ступного за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кварталом місяця.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Райдержадміністрації, структурні підрозділи облдержадміністрації.</w:t>
            </w:r>
          </w:p>
        </w:tc>
      </w:tr>
      <w:tr w:rsidR="00230EBD" w:rsidRPr="00D6306A" w:rsidTr="00230EBD">
        <w:tc>
          <w:tcPr>
            <w:tcW w:w="10774" w:type="dxa"/>
            <w:gridSpan w:val="6"/>
          </w:tcPr>
          <w:p w:rsidR="00230EBD" w:rsidRPr="00D6306A" w:rsidRDefault="00230EBD" w:rsidP="00230EB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30EBD" w:rsidRPr="00D6306A" w:rsidRDefault="00230EBD" w:rsidP="00230EBD">
            <w:pPr>
              <w:jc w:val="center"/>
              <w:rPr>
                <w:b/>
                <w:bCs/>
                <w:sz w:val="28"/>
                <w:szCs w:val="28"/>
              </w:rPr>
            </w:pPr>
            <w:r w:rsidRPr="00D6306A">
              <w:rPr>
                <w:b/>
                <w:bCs/>
                <w:sz w:val="28"/>
                <w:szCs w:val="28"/>
              </w:rPr>
              <w:t>ІІІ. Підвищення рівня правової освіти з питань попередження</w:t>
            </w:r>
          </w:p>
          <w:p w:rsidR="00230EBD" w:rsidRPr="00D6306A" w:rsidRDefault="00230EBD" w:rsidP="00230EBD">
            <w:pPr>
              <w:jc w:val="center"/>
              <w:rPr>
                <w:b/>
                <w:bCs/>
                <w:sz w:val="28"/>
                <w:szCs w:val="28"/>
              </w:rPr>
            </w:pPr>
            <w:r w:rsidRPr="00D6306A">
              <w:rPr>
                <w:b/>
                <w:bCs/>
                <w:sz w:val="28"/>
                <w:szCs w:val="28"/>
              </w:rPr>
              <w:t>та профілактики корупційних проявів</w:t>
            </w:r>
          </w:p>
          <w:p w:rsidR="00230EBD" w:rsidRPr="00D6306A" w:rsidRDefault="00230EBD" w:rsidP="00230EBD">
            <w:pPr>
              <w:jc w:val="both"/>
              <w:rPr>
                <w:b/>
                <w:bCs/>
                <w:spacing w:val="-12"/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Систематично проводити прямі телефонні  лінії на тему: „Суспільство проти </w:t>
            </w:r>
            <w:proofErr w:type="spellStart"/>
            <w:r>
              <w:rPr>
                <w:sz w:val="28"/>
                <w:szCs w:val="28"/>
              </w:rPr>
              <w:t>корупції”</w:t>
            </w:r>
            <w:proofErr w:type="spellEnd"/>
            <w:r>
              <w:rPr>
                <w:sz w:val="28"/>
                <w:szCs w:val="28"/>
              </w:rPr>
              <w:t xml:space="preserve"> за участю кері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ників державних органів влади.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Доручення </w:t>
            </w:r>
            <w:proofErr w:type="spellStart"/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ловдержслужби</w:t>
            </w:r>
            <w:proofErr w:type="spellEnd"/>
            <w:r>
              <w:rPr>
                <w:sz w:val="28"/>
                <w:szCs w:val="28"/>
              </w:rPr>
              <w:t xml:space="preserve"> України від 16 травня 2008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  № 7.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ції, управління 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жавної служби 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ловного управління держслужби Укра</w:t>
            </w:r>
            <w:r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>ни в Полтавській області.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479" w:type="dxa"/>
          </w:tcPr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Включити до навчальних програм з питань запоб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гання та  протидії корупції для державних службовців та посадових осіб органів  місцевого самоврядування </w:t>
            </w:r>
            <w:proofErr w:type="spellStart"/>
            <w:r>
              <w:rPr>
                <w:sz w:val="28"/>
                <w:szCs w:val="28"/>
              </w:rPr>
              <w:t>грунтовне</w:t>
            </w:r>
            <w:proofErr w:type="spellEnd"/>
            <w:r>
              <w:rPr>
                <w:sz w:val="28"/>
                <w:szCs w:val="28"/>
              </w:rPr>
              <w:t xml:space="preserve"> вивчення Зак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ну України „Про засади запобігання та протидії </w:t>
            </w:r>
            <w:proofErr w:type="spellStart"/>
            <w:r>
              <w:rPr>
                <w:sz w:val="28"/>
                <w:szCs w:val="28"/>
              </w:rPr>
              <w:t>корупції”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 підро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діли облдержадм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ністрації, </w:t>
            </w:r>
            <w:proofErr w:type="spellStart"/>
            <w:r>
              <w:rPr>
                <w:sz w:val="28"/>
                <w:szCs w:val="28"/>
              </w:rPr>
              <w:t>райдерж-адміністрації</w:t>
            </w:r>
            <w:proofErr w:type="spellEnd"/>
            <w:r>
              <w:rPr>
                <w:sz w:val="28"/>
                <w:szCs w:val="28"/>
              </w:rPr>
              <w:t>, Центр підготовки та пі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вищення  кваліф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кації працівників  органів  державної влади, органів  мі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цевого самовряд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вання, державних підприємств,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і  організацій.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479" w:type="dxa"/>
          </w:tcPr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Організувати (згідно окр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мого плану) та провести комплекс  інформаційно-пропагандистських зах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дів, спрямованих на  пі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вищення  рівня  знань рі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них верств  населення щ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 розвитку інститутів громадського суспільства та їх ролі у  формуванні  негативного ставлення до корупції, протидії чино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никам, що її зумовлюють.</w:t>
            </w:r>
          </w:p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ції, Головне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ління інформаційної та   внутрішньої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літики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міністрації, 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3479" w:type="dxa"/>
          </w:tcPr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Сприяти громадським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ганізаціям у  розробці та реалізації спільних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 у напрямку „Суспіл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ство проти </w:t>
            </w:r>
            <w:proofErr w:type="spellStart"/>
            <w:r>
              <w:rPr>
                <w:sz w:val="28"/>
                <w:szCs w:val="28"/>
              </w:rPr>
              <w:t>корупції”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Доручення  </w:t>
            </w:r>
            <w:proofErr w:type="spellStart"/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ловдержслужби</w:t>
            </w:r>
            <w:proofErr w:type="spellEnd"/>
            <w:r>
              <w:rPr>
                <w:sz w:val="28"/>
                <w:szCs w:val="28"/>
              </w:rPr>
              <w:t xml:space="preserve"> України від 16 травня 2008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 № 7.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інформаційної та   внутрішньої політ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</w:t>
            </w:r>
            <w:proofErr w:type="spellStart"/>
            <w:r>
              <w:rPr>
                <w:sz w:val="28"/>
                <w:szCs w:val="28"/>
              </w:rPr>
              <w:t>облдержадміні-страції</w:t>
            </w:r>
            <w:proofErr w:type="spellEnd"/>
            <w:r>
              <w:rPr>
                <w:sz w:val="28"/>
                <w:szCs w:val="28"/>
              </w:rPr>
              <w:t>, райдержа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D6306A">
              <w:rPr>
                <w:sz w:val="28"/>
                <w:szCs w:val="28"/>
              </w:rPr>
              <w:t>абезпечити</w:t>
            </w:r>
            <w:r>
              <w:rPr>
                <w:sz w:val="28"/>
                <w:szCs w:val="28"/>
              </w:rPr>
              <w:t>, при наявн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сті  відповідного фінанс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вання,</w:t>
            </w:r>
            <w:r w:rsidRPr="00D6306A">
              <w:rPr>
                <w:sz w:val="28"/>
                <w:szCs w:val="28"/>
              </w:rPr>
              <w:t xml:space="preserve"> підвищення  квал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 xml:space="preserve">фікації державних </w:t>
            </w:r>
            <w:proofErr w:type="spellStart"/>
            <w:r w:rsidRPr="00D6306A">
              <w:rPr>
                <w:sz w:val="28"/>
                <w:szCs w:val="28"/>
              </w:rPr>
              <w:t>служ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бовців</w:t>
            </w:r>
            <w:proofErr w:type="spellEnd"/>
            <w:r w:rsidRPr="00D6306A">
              <w:rPr>
                <w:sz w:val="28"/>
                <w:szCs w:val="28"/>
              </w:rPr>
              <w:t xml:space="preserve"> ІІІ-</w:t>
            </w:r>
            <w:r w:rsidRPr="00D6306A">
              <w:rPr>
                <w:sz w:val="28"/>
                <w:szCs w:val="28"/>
                <w:lang w:val="en-US"/>
              </w:rPr>
              <w:t>V</w:t>
            </w:r>
            <w:r w:rsidRPr="00D6306A">
              <w:rPr>
                <w:sz w:val="28"/>
                <w:szCs w:val="28"/>
              </w:rPr>
              <w:t>ІІ категорі</w:t>
            </w:r>
            <w:r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 xml:space="preserve"> відповідальних за запоб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гання  корупційним  пр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явам у  Київському  наці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нальному  університеті  внутрішніх справ та Ха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ківському  регіональному  інституті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Національної акаде</w:t>
            </w:r>
            <w:r>
              <w:rPr>
                <w:sz w:val="28"/>
                <w:szCs w:val="28"/>
              </w:rPr>
              <w:t>мії дер</w:t>
            </w:r>
            <w:r w:rsidRPr="00D6306A">
              <w:rPr>
                <w:sz w:val="28"/>
                <w:szCs w:val="28"/>
              </w:rPr>
              <w:t xml:space="preserve">жавного  </w:t>
            </w:r>
            <w:proofErr w:type="spellStart"/>
            <w:r w:rsidRPr="00D6306A">
              <w:rPr>
                <w:sz w:val="28"/>
                <w:szCs w:val="28"/>
              </w:rPr>
              <w:t>уп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равління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Щорічний план-графік </w:t>
            </w:r>
            <w:proofErr w:type="spellStart"/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ловдержслужби</w:t>
            </w:r>
            <w:proofErr w:type="spellEnd"/>
            <w:r>
              <w:rPr>
                <w:sz w:val="28"/>
                <w:szCs w:val="28"/>
              </w:rPr>
              <w:t xml:space="preserve"> України.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Відділ кадрової 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боти апарату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держадміністрації, структурні підро</w:t>
            </w:r>
            <w:r w:rsidRPr="00D6306A">
              <w:rPr>
                <w:sz w:val="28"/>
                <w:szCs w:val="28"/>
              </w:rPr>
              <w:t>з</w:t>
            </w:r>
            <w:r w:rsidRPr="00D6306A">
              <w:rPr>
                <w:sz w:val="28"/>
                <w:szCs w:val="28"/>
              </w:rPr>
              <w:t xml:space="preserve">діли </w:t>
            </w:r>
            <w:proofErr w:type="spellStart"/>
            <w:r w:rsidRPr="00D6306A">
              <w:rPr>
                <w:sz w:val="28"/>
                <w:szCs w:val="28"/>
              </w:rPr>
              <w:t>облдержадміні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страції</w:t>
            </w:r>
            <w:proofErr w:type="spellEnd"/>
            <w:r w:rsidRPr="00D630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z w:val="28"/>
                <w:szCs w:val="28"/>
              </w:rPr>
              <w:t>райдерж</w:t>
            </w:r>
            <w:r>
              <w:rPr>
                <w:sz w:val="28"/>
                <w:szCs w:val="28"/>
              </w:rPr>
              <w:t>ад-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proofErr w:type="spellStart"/>
            <w:r w:rsidRPr="00D6306A">
              <w:rPr>
                <w:sz w:val="28"/>
                <w:szCs w:val="28"/>
              </w:rPr>
              <w:t>міністрації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Організувати у  Полтавс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кому обласному  центрі перепідготовки та підв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щення кваліфікації пр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цівників  органів  держа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ної влади</w:t>
            </w:r>
            <w:r>
              <w:rPr>
                <w:sz w:val="28"/>
                <w:szCs w:val="28"/>
              </w:rPr>
              <w:t>,  органів місц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вого самоврядування, </w:t>
            </w:r>
            <w:proofErr w:type="spellStart"/>
            <w:r>
              <w:rPr>
                <w:sz w:val="28"/>
                <w:szCs w:val="28"/>
              </w:rPr>
              <w:t>дер-жавних</w:t>
            </w:r>
            <w:proofErr w:type="spellEnd"/>
            <w:r>
              <w:rPr>
                <w:sz w:val="28"/>
                <w:szCs w:val="28"/>
              </w:rPr>
              <w:t xml:space="preserve"> підприємств,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 і  організацій</w:t>
            </w:r>
            <w:r w:rsidRPr="00D6306A">
              <w:rPr>
                <w:sz w:val="28"/>
                <w:szCs w:val="28"/>
              </w:rPr>
              <w:t xml:space="preserve"> дводе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ний  семінар  (тренінг) державних    службовців органів  виконавчої влади  області, </w:t>
            </w:r>
            <w:r>
              <w:rPr>
                <w:sz w:val="28"/>
                <w:szCs w:val="28"/>
              </w:rPr>
              <w:t>відповідальних за роботу по протидії 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- графік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кваліфікації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державних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службовців  у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Полтавському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обласному центрі  перепід</w:t>
            </w:r>
            <w:r>
              <w:rPr>
                <w:sz w:val="28"/>
                <w:szCs w:val="28"/>
              </w:rPr>
              <w:softHyphen/>
              <w:t>готовки та пі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вищення квал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фікації праці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ників органів державної вл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ди, органів  м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сцевого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врядування,  державних пі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приємств,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і  організ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цій на 2010 рік.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кадрової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боти  апарату об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держадміністрації, Центр підготовки та підвищення  квал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фікації працівників  органів  державної влади, органів  мі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цевого самовряд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вання, державних підприємств,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нов і  організацій, керівники </w:t>
            </w:r>
            <w:proofErr w:type="spellStart"/>
            <w:r>
              <w:rPr>
                <w:sz w:val="28"/>
                <w:szCs w:val="28"/>
              </w:rPr>
              <w:t>струк-турних</w:t>
            </w:r>
            <w:proofErr w:type="spellEnd"/>
            <w:r>
              <w:rPr>
                <w:sz w:val="28"/>
                <w:szCs w:val="28"/>
              </w:rPr>
              <w:t xml:space="preserve">  підрозділів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ції, </w:t>
            </w:r>
            <w:proofErr w:type="spellStart"/>
            <w:r>
              <w:rPr>
                <w:sz w:val="28"/>
                <w:szCs w:val="28"/>
              </w:rPr>
              <w:t>райдержадміні-страції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Систематично о</w:t>
            </w:r>
            <w:r w:rsidRPr="00D6306A">
              <w:rPr>
                <w:sz w:val="28"/>
                <w:szCs w:val="28"/>
              </w:rPr>
              <w:t>рганізувати навчання з антикорупці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ної тематики начальників відділів апарату облде</w:t>
            </w:r>
            <w:r w:rsidRPr="00D6306A">
              <w:rPr>
                <w:sz w:val="28"/>
                <w:szCs w:val="28"/>
              </w:rPr>
              <w:t>р</w:t>
            </w:r>
            <w:r w:rsidRPr="00D6306A">
              <w:rPr>
                <w:sz w:val="28"/>
                <w:szCs w:val="28"/>
              </w:rPr>
              <w:t>жадміністрації, а також керівників і спеціалістів, відповідальних за робот</w:t>
            </w:r>
            <w:r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 xml:space="preserve"> по протидії корупції в усіх структурних підрозділах обласної державної адм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ністрації.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C82CAF">
              <w:rPr>
                <w:sz w:val="28"/>
                <w:szCs w:val="28"/>
              </w:rPr>
              <w:t>Розпорядження голови обласної державної а</w:t>
            </w:r>
            <w:r w:rsidRPr="00C82CAF">
              <w:rPr>
                <w:sz w:val="28"/>
                <w:szCs w:val="28"/>
              </w:rPr>
              <w:t>д</w:t>
            </w:r>
            <w:r w:rsidRPr="00C82CAF">
              <w:rPr>
                <w:sz w:val="28"/>
                <w:szCs w:val="28"/>
              </w:rPr>
              <w:t>міністрації від 10 вересня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C82CAF">
              <w:rPr>
                <w:sz w:val="28"/>
                <w:szCs w:val="28"/>
              </w:rPr>
              <w:t>2007 року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C82CAF">
              <w:rPr>
                <w:sz w:val="28"/>
                <w:szCs w:val="28"/>
              </w:rPr>
              <w:t>№241-к „</w:t>
            </w:r>
            <w:r>
              <w:rPr>
                <w:sz w:val="28"/>
                <w:szCs w:val="28"/>
              </w:rPr>
              <w:t>Про додаткові зах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 щодо ефе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тивності 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тидії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r w:rsidRPr="00C82CAF"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</w:p>
          <w:p w:rsidR="00230EBD" w:rsidRPr="00C82CAF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C82CAF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кадрової 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 xml:space="preserve">боти апарату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>
              <w:rPr>
                <w:sz w:val="28"/>
                <w:szCs w:val="28"/>
              </w:rPr>
              <w:t>, ю</w:t>
            </w:r>
            <w:r w:rsidRPr="00D6306A">
              <w:rPr>
                <w:sz w:val="28"/>
                <w:szCs w:val="28"/>
              </w:rPr>
              <w:t>ридичний відділ апарату облдержа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бов’язково передбачати і проводити тематичні н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вчання по вивченню ант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корупційного законода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 xml:space="preserve">ства та інших тематичних питань, що сприятимуть протидії проявам корупції </w:t>
            </w:r>
            <w:r>
              <w:rPr>
                <w:sz w:val="28"/>
                <w:szCs w:val="28"/>
              </w:rPr>
              <w:t>у</w:t>
            </w:r>
            <w:r w:rsidRPr="00D6306A">
              <w:rPr>
                <w:sz w:val="28"/>
                <w:szCs w:val="28"/>
              </w:rPr>
              <w:t xml:space="preserve"> професійних програмах підвищення кваліфікації державних службовців.</w:t>
            </w:r>
          </w:p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D6306A">
              <w:rPr>
                <w:sz w:val="28"/>
                <w:szCs w:val="28"/>
              </w:rPr>
              <w:t>алучати до проведення навчань співробітників правоохоронних органів</w:t>
            </w:r>
            <w:r>
              <w:rPr>
                <w:sz w:val="28"/>
                <w:szCs w:val="28"/>
              </w:rPr>
              <w:t>, з</w:t>
            </w:r>
            <w:r w:rsidRPr="00D6306A">
              <w:rPr>
                <w:sz w:val="28"/>
                <w:szCs w:val="28"/>
              </w:rPr>
              <w:t xml:space="preserve"> метою надання навчал</w:t>
            </w:r>
            <w:r w:rsidRPr="00D6306A">
              <w:rPr>
                <w:sz w:val="28"/>
                <w:szCs w:val="28"/>
              </w:rPr>
              <w:t>ь</w:t>
            </w:r>
            <w:r w:rsidRPr="00D6306A">
              <w:rPr>
                <w:sz w:val="28"/>
                <w:szCs w:val="28"/>
              </w:rPr>
              <w:t>ному процесу більш ціль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вого і практичного хара</w:t>
            </w:r>
            <w:r w:rsidRPr="00D6306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теру.</w:t>
            </w:r>
            <w:r w:rsidRPr="00D6306A">
              <w:rPr>
                <w:sz w:val="28"/>
                <w:szCs w:val="28"/>
              </w:rPr>
              <w:t xml:space="preserve"> </w:t>
            </w:r>
          </w:p>
          <w:p w:rsidR="00230EBD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  <w:p w:rsidR="00230EBD" w:rsidRPr="00D6306A" w:rsidRDefault="00230EBD" w:rsidP="00230EBD">
            <w:pPr>
              <w:ind w:hanging="75"/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Розпорядження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трів України від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серпня 2009 року № 1013-р „Про внесення змін до розп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рядження 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бінету 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рів України від 15 серпня  2007 р. № </w:t>
            </w:r>
            <w:smartTag w:uri="urn:schemas-microsoft-com:office:smarttags" w:element="metricconverter">
              <w:smartTagPr>
                <w:attr w:name="ProductID" w:val="657”"/>
              </w:smartTagPr>
              <w:r>
                <w:rPr>
                  <w:sz w:val="28"/>
                  <w:szCs w:val="28"/>
                </w:rPr>
                <w:t>657”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pacing w:val="-12"/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Полтавський обла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>ний центр перепі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готовки та підв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щення кваліфікації  працівників органів державної влади, органів місцевого самоврядування, державних підпр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ємств, установ та організацій.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Організувати навчання в структурних підрозділах облдержадміністрації та  райдержадміністраціях щодо правильності запо</w:t>
            </w:r>
            <w:r w:rsidRPr="00D6306A">
              <w:rPr>
                <w:sz w:val="28"/>
                <w:szCs w:val="28"/>
              </w:rPr>
              <w:t>в</w:t>
            </w:r>
            <w:r w:rsidRPr="00D6306A">
              <w:rPr>
                <w:sz w:val="28"/>
                <w:szCs w:val="28"/>
              </w:rPr>
              <w:t xml:space="preserve">нення декларацій </w:t>
            </w:r>
            <w:proofErr w:type="spellStart"/>
            <w:r w:rsidRPr="00D6306A">
              <w:rPr>
                <w:sz w:val="28"/>
                <w:szCs w:val="28"/>
              </w:rPr>
              <w:t>держ-службовцями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Указ Президе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та України від 4</w:t>
            </w:r>
            <w:r>
              <w:rPr>
                <w:sz w:val="28"/>
                <w:szCs w:val="28"/>
              </w:rPr>
              <w:t xml:space="preserve"> лютого  2003 року № 7</w:t>
            </w:r>
            <w:r w:rsidRPr="00D6306A">
              <w:rPr>
                <w:sz w:val="28"/>
                <w:szCs w:val="28"/>
              </w:rPr>
              <w:t>3 „Про заходи щодо посилення ко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тролю за декл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руванням </w:t>
            </w:r>
            <w:r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ох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дів</w:t>
            </w:r>
            <w:r>
              <w:rPr>
                <w:sz w:val="28"/>
                <w:szCs w:val="28"/>
              </w:rPr>
              <w:t xml:space="preserve"> </w:t>
            </w:r>
            <w:r w:rsidRPr="00D6306A">
              <w:rPr>
                <w:sz w:val="28"/>
                <w:szCs w:val="28"/>
              </w:rPr>
              <w:t>особами,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6016AA">
              <w:rPr>
                <w:sz w:val="28"/>
                <w:szCs w:val="28"/>
              </w:rPr>
              <w:t>уповноважен</w:t>
            </w:r>
            <w:r w:rsidRPr="006016A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</w:t>
            </w:r>
            <w:r w:rsidRPr="00D6306A">
              <w:rPr>
                <w:sz w:val="28"/>
                <w:szCs w:val="28"/>
              </w:rPr>
              <w:t>и на викона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 xml:space="preserve">ня функцій </w:t>
            </w:r>
            <w:proofErr w:type="spellStart"/>
            <w:r w:rsidRPr="00D6306A">
              <w:rPr>
                <w:sz w:val="28"/>
                <w:szCs w:val="28"/>
              </w:rPr>
              <w:t>дер-жави”</w:t>
            </w:r>
            <w:proofErr w:type="spellEnd"/>
            <w:r w:rsidRPr="00D6306A"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Лютий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Pr="00D6306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Відділ кадрової р</w:t>
            </w:r>
            <w:r w:rsidRPr="00D6306A">
              <w:rPr>
                <w:sz w:val="28"/>
                <w:szCs w:val="28"/>
              </w:rPr>
              <w:t>о</w:t>
            </w:r>
            <w:r w:rsidRPr="00D6306A">
              <w:rPr>
                <w:sz w:val="28"/>
                <w:szCs w:val="28"/>
              </w:rPr>
              <w:t>боти апарату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держадміністрації</w:t>
            </w:r>
            <w:proofErr w:type="spellEnd"/>
            <w:r w:rsidRPr="00D6306A">
              <w:rPr>
                <w:sz w:val="28"/>
                <w:szCs w:val="28"/>
              </w:rPr>
              <w:t>, управління, відділи, інші  структурні</w:t>
            </w:r>
            <w:r>
              <w:rPr>
                <w:sz w:val="28"/>
                <w:szCs w:val="28"/>
              </w:rPr>
              <w:t xml:space="preserve">  </w:t>
            </w:r>
          </w:p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підрозділи </w:t>
            </w:r>
            <w:proofErr w:type="spellStart"/>
            <w:r w:rsidRPr="00D6306A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держ-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адміністрації, ра</w:t>
            </w:r>
            <w:r w:rsidRPr="00D6306A">
              <w:rPr>
                <w:sz w:val="28"/>
                <w:szCs w:val="28"/>
              </w:rPr>
              <w:t>й</w:t>
            </w:r>
            <w:r w:rsidRPr="00D6306A"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Організувати для держа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них службовців  апарату  облдержадміністрації з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стрічі  з представниками правоохоронних органів, на яких в практичному 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пекті розглянути питання  запобігання  проявам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рупції.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 „Про заходи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Перше пі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річчя 2010 року,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друге пі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річчя 2010 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кадрової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боти  апарату  об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</w:t>
            </w:r>
            <w:r w:rsidRPr="00D6306A">
              <w:rPr>
                <w:sz w:val="28"/>
                <w:szCs w:val="28"/>
              </w:rPr>
              <w:t>гулярно проводити н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>вчання, а також спеціальні семінари і тренінги з п</w:t>
            </w:r>
            <w:r w:rsidRPr="00D6306A">
              <w:rPr>
                <w:sz w:val="28"/>
                <w:szCs w:val="28"/>
              </w:rPr>
              <w:t>и</w:t>
            </w:r>
            <w:r w:rsidRPr="00D6306A">
              <w:rPr>
                <w:sz w:val="28"/>
                <w:szCs w:val="28"/>
              </w:rPr>
              <w:t>тань запобігання корупції,  поглиблення  антикору</w:t>
            </w:r>
            <w:r w:rsidRPr="00D6306A">
              <w:rPr>
                <w:sz w:val="28"/>
                <w:szCs w:val="28"/>
              </w:rPr>
              <w:t>п</w:t>
            </w:r>
            <w:r w:rsidRPr="00D6306A">
              <w:rPr>
                <w:sz w:val="28"/>
                <w:szCs w:val="28"/>
              </w:rPr>
              <w:t>ційних знань та підвище</w:t>
            </w:r>
            <w:r w:rsidRPr="00D6306A">
              <w:rPr>
                <w:sz w:val="28"/>
                <w:szCs w:val="28"/>
              </w:rPr>
              <w:t>н</w:t>
            </w:r>
            <w:r w:rsidRPr="00D6306A">
              <w:rPr>
                <w:sz w:val="28"/>
                <w:szCs w:val="28"/>
              </w:rPr>
              <w:t>ня правової культури і св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домості державних слу</w:t>
            </w:r>
            <w:r w:rsidRPr="00D6306A">
              <w:rPr>
                <w:sz w:val="28"/>
                <w:szCs w:val="28"/>
              </w:rPr>
              <w:t>ж</w:t>
            </w:r>
            <w:r w:rsidRPr="00D6306A">
              <w:rPr>
                <w:sz w:val="28"/>
                <w:szCs w:val="28"/>
              </w:rPr>
              <w:t>бовців.</w:t>
            </w:r>
          </w:p>
        </w:tc>
        <w:tc>
          <w:tcPr>
            <w:tcW w:w="216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Розпорядження Кабінету Міні</w:t>
            </w:r>
            <w:r w:rsidRPr="00D6306A">
              <w:rPr>
                <w:sz w:val="28"/>
                <w:szCs w:val="28"/>
              </w:rPr>
              <w:t>с</w:t>
            </w:r>
            <w:r w:rsidRPr="00D6306A">
              <w:rPr>
                <w:sz w:val="28"/>
                <w:szCs w:val="28"/>
              </w:rPr>
              <w:t xml:space="preserve">трів  від </w:t>
            </w:r>
            <w:r>
              <w:rPr>
                <w:sz w:val="28"/>
                <w:szCs w:val="28"/>
              </w:rPr>
              <w:t>26       серпня 2009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 №1013-р „Про внесення змін до розп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рядження 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бінету 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рів України від 15 серпня  2007 р. № </w:t>
            </w:r>
            <w:smartTag w:uri="urn:schemas-microsoft-com:office:smarttags" w:element="metricconverter">
              <w:smartTagPr>
                <w:attr w:name="ProductID" w:val="657”"/>
              </w:smartTagPr>
              <w:r>
                <w:rPr>
                  <w:sz w:val="28"/>
                  <w:szCs w:val="28"/>
                </w:rPr>
                <w:t>657”</w:t>
              </w:r>
            </w:smartTag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Управління, відділи, інші структурні пі</w:t>
            </w:r>
            <w:r w:rsidRPr="00D6306A">
              <w:rPr>
                <w:sz w:val="28"/>
                <w:szCs w:val="28"/>
              </w:rPr>
              <w:t>д</w:t>
            </w:r>
            <w:r w:rsidRPr="00D6306A">
              <w:rPr>
                <w:sz w:val="28"/>
                <w:szCs w:val="28"/>
              </w:rPr>
              <w:t>розділи облдержа</w:t>
            </w:r>
            <w:r w:rsidRPr="00D6306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міністрації,   </w:t>
            </w:r>
            <w:proofErr w:type="spellStart"/>
            <w:r w:rsidRPr="00D6306A">
              <w:rPr>
                <w:sz w:val="28"/>
                <w:szCs w:val="28"/>
              </w:rPr>
              <w:t>рай</w:t>
            </w:r>
            <w:r>
              <w:rPr>
                <w:sz w:val="28"/>
                <w:szCs w:val="28"/>
              </w:rPr>
              <w:t>-</w:t>
            </w:r>
            <w:proofErr w:type="spellEnd"/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держадміністрації.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347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При проведенні єдиних днів інформування нас</w:t>
            </w:r>
            <w:r w:rsidRPr="00D6306A">
              <w:rPr>
                <w:sz w:val="28"/>
                <w:szCs w:val="28"/>
              </w:rPr>
              <w:t>е</w:t>
            </w:r>
            <w:r w:rsidRPr="00D6306A">
              <w:rPr>
                <w:sz w:val="28"/>
                <w:szCs w:val="28"/>
              </w:rPr>
              <w:t>лення,  висвітлювати пр</w:t>
            </w:r>
            <w:r w:rsidRPr="00D6306A">
              <w:rPr>
                <w:sz w:val="28"/>
                <w:szCs w:val="28"/>
              </w:rPr>
              <w:t>а</w:t>
            </w:r>
            <w:r w:rsidRPr="00D6306A">
              <w:rPr>
                <w:sz w:val="28"/>
                <w:szCs w:val="28"/>
              </w:rPr>
              <w:t xml:space="preserve">вові і практичні аспекти найбільш актуальних  </w:t>
            </w:r>
            <w:proofErr w:type="spellStart"/>
            <w:r w:rsidRPr="00D6306A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-</w:t>
            </w:r>
            <w:r w:rsidRPr="00D6306A">
              <w:rPr>
                <w:sz w:val="28"/>
                <w:szCs w:val="28"/>
              </w:rPr>
              <w:t>блем</w:t>
            </w:r>
            <w:proofErr w:type="spellEnd"/>
            <w:r w:rsidRPr="00D6306A">
              <w:rPr>
                <w:sz w:val="28"/>
                <w:szCs w:val="28"/>
              </w:rPr>
              <w:t xml:space="preserve"> боротьби з корупц</w:t>
            </w:r>
            <w:r w:rsidRPr="00D6306A">
              <w:rPr>
                <w:sz w:val="28"/>
                <w:szCs w:val="28"/>
              </w:rPr>
              <w:t>і</w:t>
            </w:r>
            <w:r w:rsidRPr="00D6306A">
              <w:rPr>
                <w:sz w:val="28"/>
                <w:szCs w:val="28"/>
              </w:rPr>
              <w:t>єю.</w:t>
            </w:r>
          </w:p>
        </w:tc>
        <w:tc>
          <w:tcPr>
            <w:tcW w:w="2169" w:type="dxa"/>
          </w:tcPr>
          <w:p w:rsidR="00230EBD" w:rsidRPr="00626B97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 xml:space="preserve">Закон України </w:t>
            </w:r>
            <w:r>
              <w:rPr>
                <w:sz w:val="28"/>
                <w:szCs w:val="28"/>
              </w:rPr>
              <w:t>„Про засади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розпоряд-ження</w:t>
            </w:r>
            <w:proofErr w:type="spellEnd"/>
            <w:r>
              <w:rPr>
                <w:sz w:val="28"/>
                <w:szCs w:val="28"/>
              </w:rPr>
              <w:t xml:space="preserve"> голови облдержадмін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страції </w:t>
            </w:r>
            <w:r w:rsidRPr="00A92D8E">
              <w:rPr>
                <w:spacing w:val="-20"/>
                <w:sz w:val="28"/>
                <w:szCs w:val="28"/>
              </w:rPr>
              <w:t>від 18 ж</w:t>
            </w:r>
            <w:r w:rsidRPr="00A92D8E">
              <w:rPr>
                <w:spacing w:val="-20"/>
                <w:sz w:val="28"/>
                <w:szCs w:val="28"/>
              </w:rPr>
              <w:t>о</w:t>
            </w:r>
            <w:r w:rsidRPr="00A92D8E">
              <w:rPr>
                <w:spacing w:val="-20"/>
                <w:sz w:val="28"/>
                <w:szCs w:val="28"/>
              </w:rPr>
              <w:t xml:space="preserve">втня 2005 </w:t>
            </w:r>
            <w:r w:rsidRPr="00626B97">
              <w:rPr>
                <w:sz w:val="28"/>
                <w:szCs w:val="28"/>
              </w:rPr>
              <w:t xml:space="preserve">року </w:t>
            </w:r>
            <w:r>
              <w:rPr>
                <w:sz w:val="28"/>
                <w:szCs w:val="28"/>
              </w:rPr>
              <w:t xml:space="preserve">           </w:t>
            </w:r>
            <w:r w:rsidRPr="00626B97">
              <w:rPr>
                <w:sz w:val="28"/>
                <w:szCs w:val="28"/>
              </w:rPr>
              <w:t>№ 270 „Про р</w:t>
            </w:r>
            <w:r w:rsidRPr="00626B97">
              <w:rPr>
                <w:sz w:val="28"/>
                <w:szCs w:val="28"/>
              </w:rPr>
              <w:t>о</w:t>
            </w:r>
            <w:r w:rsidRPr="00626B97">
              <w:rPr>
                <w:sz w:val="28"/>
                <w:szCs w:val="28"/>
              </w:rPr>
              <w:t>боту органів виконавчої вл</w:t>
            </w:r>
            <w:r w:rsidRPr="00626B97">
              <w:rPr>
                <w:sz w:val="28"/>
                <w:szCs w:val="28"/>
              </w:rPr>
              <w:t>а</w:t>
            </w:r>
            <w:r w:rsidRPr="00626B97">
              <w:rPr>
                <w:sz w:val="28"/>
                <w:szCs w:val="28"/>
              </w:rPr>
              <w:t>ди з питань і</w:t>
            </w:r>
            <w:r w:rsidRPr="00626B97">
              <w:rPr>
                <w:sz w:val="28"/>
                <w:szCs w:val="28"/>
              </w:rPr>
              <w:t>н</w:t>
            </w:r>
            <w:r w:rsidRPr="00626B97">
              <w:rPr>
                <w:sz w:val="28"/>
                <w:szCs w:val="28"/>
              </w:rPr>
              <w:t xml:space="preserve">формування </w:t>
            </w:r>
            <w:proofErr w:type="spellStart"/>
            <w:r w:rsidRPr="00626B97">
              <w:rPr>
                <w:sz w:val="28"/>
                <w:szCs w:val="28"/>
              </w:rPr>
              <w:t>н</w:t>
            </w:r>
            <w:r w:rsidRPr="00626B97">
              <w:rPr>
                <w:sz w:val="28"/>
                <w:szCs w:val="28"/>
              </w:rPr>
              <w:t>а</w:t>
            </w:r>
            <w:r w:rsidRPr="00626B97">
              <w:rPr>
                <w:sz w:val="28"/>
                <w:szCs w:val="28"/>
              </w:rPr>
              <w:t>селення”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 w:rsidRPr="00D6306A"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 інформаційної та внутрішньої політ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</w:t>
            </w:r>
            <w:proofErr w:type="spellStart"/>
            <w:r>
              <w:rPr>
                <w:sz w:val="28"/>
                <w:szCs w:val="28"/>
              </w:rPr>
              <w:t>облдержадміні-с</w:t>
            </w:r>
            <w:r w:rsidRPr="00822BC8">
              <w:rPr>
                <w:sz w:val="28"/>
                <w:szCs w:val="28"/>
              </w:rPr>
              <w:t>трації</w:t>
            </w:r>
            <w:proofErr w:type="spellEnd"/>
            <w:r w:rsidRPr="00822BC8">
              <w:rPr>
                <w:spacing w:val="-16"/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Формувати у  державних службовців усвідомлення про важливість  і  відпов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дальність державної слу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би, роз`яснювати  їм  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вову  відповідальність за корупційні  правопор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шення,  інформувати про основні  положення укра</w:t>
            </w:r>
            <w:r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>нського та міжнародного  законодавства щодо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тидії корупції.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 „Про заходи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структ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рних підрозділів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ції, голови </w:t>
            </w:r>
            <w:proofErr w:type="spellStart"/>
            <w:r>
              <w:rPr>
                <w:sz w:val="28"/>
                <w:szCs w:val="28"/>
              </w:rPr>
              <w:t>рай-держадміністрацій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30EBD" w:rsidRPr="00D6306A" w:rsidTr="00230EBD">
        <w:tc>
          <w:tcPr>
            <w:tcW w:w="818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3479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Організувати в загальн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освітніх, </w:t>
            </w:r>
            <w:proofErr w:type="spellStart"/>
            <w:r>
              <w:rPr>
                <w:sz w:val="28"/>
                <w:szCs w:val="28"/>
              </w:rPr>
              <w:t>професійно-тех-нічних</w:t>
            </w:r>
            <w:proofErr w:type="spellEnd"/>
            <w:r>
              <w:rPr>
                <w:sz w:val="28"/>
                <w:szCs w:val="28"/>
              </w:rPr>
              <w:t xml:space="preserve"> та  вищих навчал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них закладах області   освітні  заходи  з метою негативного ставлення молоді  до  корупційних проявів.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„Про заходи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побігання та протидії </w:t>
            </w:r>
            <w:proofErr w:type="spellStart"/>
            <w:r>
              <w:rPr>
                <w:sz w:val="28"/>
                <w:szCs w:val="28"/>
              </w:rPr>
              <w:t>кору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ції”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</w:t>
            </w:r>
          </w:p>
          <w:p w:rsidR="00230EBD" w:rsidRPr="00D6306A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2694" w:type="dxa"/>
            <w:gridSpan w:val="2"/>
          </w:tcPr>
          <w:p w:rsidR="00230EBD" w:rsidRDefault="00230EBD" w:rsidP="00230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 освіти і  науки об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держадміністрації, райдержадміністр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ції.</w:t>
            </w:r>
          </w:p>
        </w:tc>
      </w:tr>
    </w:tbl>
    <w:p w:rsidR="00230EBD" w:rsidRDefault="00230EBD" w:rsidP="00230EBD">
      <w:pPr>
        <w:jc w:val="both"/>
        <w:rPr>
          <w:sz w:val="28"/>
          <w:szCs w:val="28"/>
        </w:rPr>
      </w:pPr>
    </w:p>
    <w:p w:rsidR="00230EBD" w:rsidRDefault="00230EBD" w:rsidP="00230EBD">
      <w:pPr>
        <w:jc w:val="both"/>
        <w:rPr>
          <w:sz w:val="28"/>
          <w:szCs w:val="28"/>
        </w:rPr>
      </w:pPr>
    </w:p>
    <w:p w:rsidR="00230EBD" w:rsidRPr="00D6306A" w:rsidRDefault="00230EBD" w:rsidP="00230EBD">
      <w:pPr>
        <w:jc w:val="both"/>
        <w:rPr>
          <w:sz w:val="28"/>
          <w:szCs w:val="28"/>
        </w:rPr>
      </w:pPr>
      <w:r w:rsidRPr="00D6306A">
        <w:rPr>
          <w:sz w:val="28"/>
          <w:szCs w:val="28"/>
        </w:rPr>
        <w:t>Заступник голови – керівник</w:t>
      </w:r>
    </w:p>
    <w:p w:rsidR="00230EBD" w:rsidRDefault="00230EBD" w:rsidP="00230EBD">
      <w:pPr>
        <w:jc w:val="both"/>
        <w:rPr>
          <w:sz w:val="28"/>
          <w:szCs w:val="28"/>
        </w:rPr>
      </w:pPr>
      <w:r w:rsidRPr="00D6306A">
        <w:rPr>
          <w:sz w:val="28"/>
          <w:szCs w:val="28"/>
        </w:rPr>
        <w:t>апарату облдержадміністрації</w:t>
      </w:r>
      <w:r w:rsidRPr="00D6306A">
        <w:rPr>
          <w:sz w:val="28"/>
          <w:szCs w:val="28"/>
        </w:rPr>
        <w:tab/>
      </w:r>
      <w:r w:rsidRPr="00D6306A">
        <w:rPr>
          <w:sz w:val="28"/>
          <w:szCs w:val="28"/>
        </w:rPr>
        <w:tab/>
      </w:r>
      <w:r w:rsidRPr="00D6306A">
        <w:rPr>
          <w:sz w:val="28"/>
          <w:szCs w:val="28"/>
        </w:rPr>
        <w:tab/>
      </w:r>
      <w:r w:rsidRPr="00D6306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D6306A">
        <w:rPr>
          <w:sz w:val="28"/>
          <w:szCs w:val="28"/>
        </w:rPr>
        <w:t>С.А.Соловей</w:t>
      </w:r>
    </w:p>
    <w:p w:rsidR="00F870F7" w:rsidRDefault="00F870F7" w:rsidP="00230EBD"/>
    <w:sectPr w:rsidR="00F870F7" w:rsidSect="00230EBD">
      <w:headerReference w:type="default" r:id="rId7"/>
      <w:footerReference w:type="default" r:id="rId8"/>
      <w:pgSz w:w="11906" w:h="16838"/>
      <w:pgMar w:top="567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95FBD">
      <w:r>
        <w:separator/>
      </w:r>
    </w:p>
  </w:endnote>
  <w:endnote w:type="continuationSeparator" w:id="0">
    <w:p w:rsidR="00000000" w:rsidRDefault="00F9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EBD" w:rsidRPr="00655613" w:rsidRDefault="00230EBD" w:rsidP="00230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95FBD">
      <w:r>
        <w:separator/>
      </w:r>
    </w:p>
  </w:footnote>
  <w:footnote w:type="continuationSeparator" w:id="0">
    <w:p w:rsidR="00000000" w:rsidRDefault="00F9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EBD" w:rsidRDefault="00230EBD" w:rsidP="00230EB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30EBD" w:rsidRDefault="00230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D7375"/>
    <w:multiLevelType w:val="hybridMultilevel"/>
    <w:tmpl w:val="D5AEEFFE"/>
    <w:lvl w:ilvl="0" w:tplc="FE5E0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EBD"/>
    <w:rsid w:val="00084844"/>
    <w:rsid w:val="000D2F32"/>
    <w:rsid w:val="00230EBD"/>
    <w:rsid w:val="0026315A"/>
    <w:rsid w:val="00514504"/>
    <w:rsid w:val="00EC6895"/>
    <w:rsid w:val="00F870F7"/>
    <w:rsid w:val="00F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A8F47-35A4-495A-BF35-6191E58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EBD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30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0E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30E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4105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