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608C2" w:rsidRDefault="00E608C2" w:rsidP="00E608C2">
      <w:pPr>
        <w:jc w:val="both"/>
        <w:rPr>
          <w:sz w:val="28"/>
          <w:szCs w:val="28"/>
          <w:lang w:val="uk-UA"/>
        </w:rPr>
      </w:pPr>
    </w:p>
    <w:tbl>
      <w:tblPr>
        <w:tblStyle w:val="TableGrid"/>
        <w:tblW w:w="94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328"/>
        <w:gridCol w:w="4140"/>
      </w:tblGrid>
      <w:tr w:rsidR="00E608C2" w:rsidRPr="00C46403">
        <w:tc>
          <w:tcPr>
            <w:tcW w:w="5328" w:type="dxa"/>
          </w:tcPr>
          <w:p w:rsidR="00E608C2" w:rsidRPr="00C46403" w:rsidRDefault="00E608C2" w:rsidP="00E608C2">
            <w:pPr>
              <w:ind w:firstLine="72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140" w:type="dxa"/>
          </w:tcPr>
          <w:p w:rsidR="00E608C2" w:rsidRPr="00C46403" w:rsidRDefault="00E608C2" w:rsidP="00E608C2">
            <w:pPr>
              <w:jc w:val="both"/>
              <w:rPr>
                <w:sz w:val="28"/>
                <w:szCs w:val="28"/>
                <w:lang w:val="uk-UA"/>
              </w:rPr>
            </w:pPr>
            <w:r w:rsidRPr="00C46403">
              <w:rPr>
                <w:sz w:val="28"/>
                <w:szCs w:val="28"/>
                <w:lang w:val="uk-UA"/>
              </w:rPr>
              <w:t>ЗАТВЕРДЖЕНО</w:t>
            </w:r>
          </w:p>
          <w:p w:rsidR="00E608C2" w:rsidRPr="00C46403" w:rsidRDefault="00E608C2" w:rsidP="00E608C2">
            <w:pPr>
              <w:rPr>
                <w:sz w:val="28"/>
                <w:szCs w:val="28"/>
                <w:lang w:val="uk-UA"/>
              </w:rPr>
            </w:pPr>
            <w:r w:rsidRPr="00C46403">
              <w:rPr>
                <w:sz w:val="28"/>
                <w:szCs w:val="28"/>
                <w:lang w:val="uk-UA"/>
              </w:rPr>
              <w:t>Розпорядження голови Полтавської обласної державної адміністрації</w:t>
            </w:r>
          </w:p>
          <w:p w:rsidR="00E608C2" w:rsidRPr="00C46403" w:rsidRDefault="00E608C2" w:rsidP="00E608C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12.11.2012 №528</w:t>
            </w:r>
          </w:p>
        </w:tc>
      </w:tr>
    </w:tbl>
    <w:p w:rsidR="00E608C2" w:rsidRDefault="00E608C2" w:rsidP="00E608C2">
      <w:pPr>
        <w:ind w:firstLine="720"/>
        <w:jc w:val="both"/>
        <w:rPr>
          <w:sz w:val="28"/>
          <w:szCs w:val="28"/>
          <w:lang w:val="uk-UA"/>
        </w:rPr>
      </w:pPr>
    </w:p>
    <w:p w:rsidR="00E608C2" w:rsidRPr="00C46403" w:rsidRDefault="00E608C2" w:rsidP="00E608C2">
      <w:pPr>
        <w:ind w:firstLine="720"/>
        <w:jc w:val="both"/>
        <w:rPr>
          <w:sz w:val="28"/>
          <w:szCs w:val="28"/>
          <w:lang w:val="uk-UA"/>
        </w:rPr>
      </w:pPr>
    </w:p>
    <w:p w:rsidR="00E608C2" w:rsidRPr="003A7891" w:rsidRDefault="00E608C2" w:rsidP="00E608C2">
      <w:pPr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 w:rsidRPr="003A7891">
        <w:rPr>
          <w:sz w:val="28"/>
          <w:szCs w:val="28"/>
          <w:lang w:val="uk-UA"/>
        </w:rPr>
        <w:t>ТИМЧАСОВЕ ПОЛОЖЕННЯ</w:t>
      </w:r>
    </w:p>
    <w:p w:rsidR="00E608C2" w:rsidRPr="00C46403" w:rsidRDefault="00E608C2" w:rsidP="00E608C2">
      <w:pPr>
        <w:jc w:val="center"/>
        <w:rPr>
          <w:sz w:val="28"/>
          <w:szCs w:val="28"/>
          <w:lang w:val="uk-UA"/>
        </w:rPr>
      </w:pPr>
      <w:r w:rsidRPr="00C46403">
        <w:rPr>
          <w:sz w:val="28"/>
          <w:szCs w:val="28"/>
          <w:lang w:val="uk-UA"/>
        </w:rPr>
        <w:t>про Департамент інформаційної діяльності та комунікацій з громадськістю Полтавської обласної державної адміністрації</w:t>
      </w:r>
    </w:p>
    <w:p w:rsidR="00E608C2" w:rsidRPr="00C46403" w:rsidRDefault="00E608C2" w:rsidP="00E608C2">
      <w:pPr>
        <w:ind w:firstLine="720"/>
        <w:jc w:val="both"/>
        <w:rPr>
          <w:sz w:val="28"/>
          <w:szCs w:val="28"/>
          <w:lang w:val="uk-UA"/>
        </w:rPr>
      </w:pPr>
    </w:p>
    <w:p w:rsidR="00E608C2" w:rsidRPr="00C46403" w:rsidRDefault="00E608C2" w:rsidP="00E608C2">
      <w:pPr>
        <w:ind w:firstLine="720"/>
        <w:jc w:val="both"/>
        <w:rPr>
          <w:sz w:val="28"/>
          <w:szCs w:val="28"/>
          <w:lang w:val="uk-UA"/>
        </w:rPr>
      </w:pPr>
      <w:r w:rsidRPr="00C46403">
        <w:rPr>
          <w:sz w:val="28"/>
          <w:szCs w:val="28"/>
          <w:lang w:val="uk-UA"/>
        </w:rPr>
        <w:t>1. Департамент інформаційної діяльності та комунікацій з громадськістю</w:t>
      </w:r>
    </w:p>
    <w:p w:rsidR="00E608C2" w:rsidRPr="00C46403" w:rsidRDefault="00E608C2" w:rsidP="00E608C2">
      <w:pPr>
        <w:jc w:val="both"/>
        <w:rPr>
          <w:sz w:val="28"/>
          <w:szCs w:val="28"/>
          <w:lang w:val="uk-UA"/>
        </w:rPr>
      </w:pPr>
      <w:r w:rsidRPr="00C46403">
        <w:rPr>
          <w:sz w:val="28"/>
          <w:szCs w:val="28"/>
          <w:lang w:val="uk-UA"/>
        </w:rPr>
        <w:t>Полтавської обласної державної адміністрації (далі – Департамент) утворюється головою облдержадміністрації, входить до її складу і забезпечує виконання покладених на нього завдань в межах Полтавської області.</w:t>
      </w:r>
    </w:p>
    <w:p w:rsidR="00E608C2" w:rsidRPr="003A7891" w:rsidRDefault="00E608C2" w:rsidP="00E608C2">
      <w:pPr>
        <w:ind w:firstLine="720"/>
        <w:jc w:val="both"/>
        <w:rPr>
          <w:sz w:val="28"/>
          <w:szCs w:val="28"/>
          <w:lang w:val="uk-UA"/>
        </w:rPr>
      </w:pPr>
      <w:r w:rsidRPr="003A7891">
        <w:rPr>
          <w:sz w:val="28"/>
          <w:szCs w:val="28"/>
          <w:lang w:val="uk-UA"/>
        </w:rPr>
        <w:t>Відповідно до розпорядження голови обласної державної адміністрації</w:t>
      </w:r>
      <w:r>
        <w:rPr>
          <w:sz w:val="28"/>
          <w:szCs w:val="28"/>
          <w:lang w:val="uk-UA"/>
        </w:rPr>
        <w:t xml:space="preserve"> </w:t>
      </w:r>
      <w:r w:rsidRPr="003A7891">
        <w:rPr>
          <w:sz w:val="28"/>
          <w:szCs w:val="28"/>
          <w:lang w:val="uk-UA"/>
        </w:rPr>
        <w:t xml:space="preserve">від </w:t>
      </w:r>
      <w:r>
        <w:rPr>
          <w:sz w:val="28"/>
          <w:szCs w:val="28"/>
          <w:lang w:val="uk-UA"/>
        </w:rPr>
        <w:t>04.10.2012 р. № 451</w:t>
      </w:r>
      <w:r w:rsidRPr="00841DFB">
        <w:rPr>
          <w:sz w:val="28"/>
          <w:szCs w:val="28"/>
          <w:lang w:val="uk-UA"/>
        </w:rPr>
        <w:t xml:space="preserve"> </w:t>
      </w:r>
      <w:r w:rsidRPr="003A7891">
        <w:rPr>
          <w:sz w:val="28"/>
          <w:szCs w:val="28"/>
          <w:lang w:val="uk-UA"/>
        </w:rPr>
        <w:t xml:space="preserve">„Про упорядкування структури підрозділів облдержадміністрації” Головне управління </w:t>
      </w:r>
      <w:r>
        <w:rPr>
          <w:sz w:val="28"/>
          <w:szCs w:val="28"/>
          <w:lang w:val="uk-UA"/>
        </w:rPr>
        <w:t xml:space="preserve">інформаційної та внутрішньої політики Полтавської обласної державної адміністрації перейменовано в </w:t>
      </w:r>
      <w:r w:rsidRPr="00C46403">
        <w:rPr>
          <w:sz w:val="28"/>
          <w:szCs w:val="28"/>
          <w:lang w:val="uk-UA"/>
        </w:rPr>
        <w:t>Департамент інформаційної діяльності та комунікацій з громадськістю</w:t>
      </w:r>
      <w:r>
        <w:rPr>
          <w:sz w:val="28"/>
          <w:szCs w:val="28"/>
          <w:lang w:val="uk-UA"/>
        </w:rPr>
        <w:t xml:space="preserve"> </w:t>
      </w:r>
      <w:r w:rsidRPr="00C46403">
        <w:rPr>
          <w:sz w:val="28"/>
          <w:szCs w:val="28"/>
          <w:lang w:val="uk-UA"/>
        </w:rPr>
        <w:t>Полтавської обласної державної адміністрації</w:t>
      </w:r>
      <w:r w:rsidRPr="003A7891">
        <w:rPr>
          <w:sz w:val="28"/>
          <w:szCs w:val="28"/>
          <w:lang w:val="uk-UA"/>
        </w:rPr>
        <w:t>.</w:t>
      </w:r>
    </w:p>
    <w:p w:rsidR="00E608C2" w:rsidRPr="00C46403" w:rsidRDefault="00E608C2" w:rsidP="00E608C2">
      <w:pPr>
        <w:ind w:firstLine="720"/>
        <w:jc w:val="both"/>
        <w:rPr>
          <w:sz w:val="28"/>
          <w:szCs w:val="28"/>
          <w:lang w:val="uk-UA"/>
        </w:rPr>
      </w:pPr>
      <w:r w:rsidRPr="00C46403">
        <w:rPr>
          <w:sz w:val="28"/>
          <w:szCs w:val="28"/>
          <w:lang w:val="uk-UA"/>
        </w:rPr>
        <w:t>2. Департамент підпорядкований голові Полтавської облдержадміністрації, а також підзвітний і підконтрольний Державному комітету телебачення і радіомовлення України</w:t>
      </w:r>
      <w:r>
        <w:rPr>
          <w:sz w:val="28"/>
          <w:szCs w:val="28"/>
          <w:lang w:val="uk-UA"/>
        </w:rPr>
        <w:t>, Міністерству культури України</w:t>
      </w:r>
      <w:r w:rsidRPr="00C46403">
        <w:rPr>
          <w:sz w:val="28"/>
          <w:szCs w:val="28"/>
          <w:lang w:val="uk-UA"/>
        </w:rPr>
        <w:t>.</w:t>
      </w:r>
    </w:p>
    <w:p w:rsidR="00E608C2" w:rsidRPr="00C46403" w:rsidRDefault="00E608C2" w:rsidP="00E608C2">
      <w:pPr>
        <w:ind w:firstLine="720"/>
        <w:jc w:val="both"/>
        <w:rPr>
          <w:sz w:val="28"/>
          <w:szCs w:val="28"/>
          <w:lang w:val="uk-UA"/>
        </w:rPr>
      </w:pPr>
      <w:bookmarkStart w:id="0" w:name="n13"/>
      <w:bookmarkEnd w:id="0"/>
      <w:r w:rsidRPr="00C46403">
        <w:rPr>
          <w:sz w:val="28"/>
          <w:szCs w:val="28"/>
          <w:lang w:val="uk-UA"/>
        </w:rPr>
        <w:t xml:space="preserve">3. Департамент у своїй діяльності керується </w:t>
      </w:r>
      <w:hyperlink r:id="rId7" w:anchor="n1654" w:tgtFrame="_blank" w:history="1">
        <w:r w:rsidRPr="00C46403">
          <w:rPr>
            <w:rStyle w:val="Hyperlink"/>
            <w:sz w:val="28"/>
            <w:szCs w:val="28"/>
            <w:lang w:val="uk-UA"/>
          </w:rPr>
          <w:t>Конституцією</w:t>
        </w:r>
      </w:hyperlink>
      <w:r w:rsidRPr="00C46403">
        <w:rPr>
          <w:sz w:val="28"/>
          <w:szCs w:val="28"/>
          <w:lang w:val="uk-UA"/>
        </w:rPr>
        <w:t xml:space="preserve"> та законами України, актами Президента України, Кабінету Міністрів України, наказами міністерств, інших центральних органів виконавчої влади, розпорядженнями голови Полтавської облдержадміністрації, а також </w:t>
      </w:r>
      <w:r>
        <w:rPr>
          <w:sz w:val="28"/>
          <w:szCs w:val="28"/>
          <w:lang w:val="uk-UA"/>
        </w:rPr>
        <w:t>Тимчасовим</w:t>
      </w:r>
      <w:r w:rsidRPr="00C46403">
        <w:rPr>
          <w:sz w:val="28"/>
          <w:szCs w:val="28"/>
          <w:lang w:val="uk-UA"/>
        </w:rPr>
        <w:t xml:space="preserve"> положенням</w:t>
      </w:r>
      <w:r w:rsidRPr="00E0512F">
        <w:rPr>
          <w:sz w:val="28"/>
          <w:szCs w:val="28"/>
          <w:lang w:val="uk-UA"/>
        </w:rPr>
        <w:t xml:space="preserve"> </w:t>
      </w:r>
      <w:r w:rsidRPr="00C46403">
        <w:rPr>
          <w:sz w:val="28"/>
          <w:szCs w:val="28"/>
          <w:lang w:val="uk-UA"/>
        </w:rPr>
        <w:t>про Департамент інформаційної діяльності та комунікацій з громадськістю Полтавської обласної державної адміністрації</w:t>
      </w:r>
      <w:r>
        <w:rPr>
          <w:sz w:val="28"/>
          <w:szCs w:val="28"/>
          <w:lang w:val="uk-UA"/>
        </w:rPr>
        <w:t xml:space="preserve"> (далі – Положення)</w:t>
      </w:r>
      <w:r w:rsidRPr="00C46403">
        <w:rPr>
          <w:sz w:val="28"/>
          <w:szCs w:val="28"/>
          <w:lang w:val="uk-UA"/>
        </w:rPr>
        <w:t>.</w:t>
      </w:r>
    </w:p>
    <w:p w:rsidR="00E608C2" w:rsidRDefault="00E608C2" w:rsidP="00E608C2">
      <w:pPr>
        <w:ind w:firstLine="720"/>
        <w:jc w:val="both"/>
        <w:rPr>
          <w:sz w:val="28"/>
          <w:szCs w:val="28"/>
          <w:lang w:val="uk-UA"/>
        </w:rPr>
      </w:pPr>
      <w:bookmarkStart w:id="1" w:name="n15"/>
      <w:bookmarkEnd w:id="1"/>
      <w:r>
        <w:rPr>
          <w:sz w:val="28"/>
          <w:szCs w:val="28"/>
          <w:lang w:val="uk-UA"/>
        </w:rPr>
        <w:t>4</w:t>
      </w:r>
      <w:r w:rsidRPr="00C46403">
        <w:rPr>
          <w:sz w:val="28"/>
          <w:szCs w:val="28"/>
          <w:lang w:val="uk-UA"/>
        </w:rPr>
        <w:t>. Основним завданням Департаменту є</w:t>
      </w:r>
      <w:r>
        <w:rPr>
          <w:sz w:val="28"/>
          <w:szCs w:val="28"/>
          <w:lang w:val="uk-UA"/>
        </w:rPr>
        <w:t>:</w:t>
      </w:r>
    </w:p>
    <w:p w:rsidR="00E608C2" w:rsidRDefault="00E608C2" w:rsidP="00E608C2">
      <w:pPr>
        <w:ind w:firstLine="720"/>
        <w:jc w:val="both"/>
        <w:rPr>
          <w:sz w:val="28"/>
          <w:szCs w:val="28"/>
          <w:lang w:val="uk-UA"/>
        </w:rPr>
      </w:pPr>
      <w:r w:rsidRPr="00C46403">
        <w:rPr>
          <w:sz w:val="28"/>
          <w:szCs w:val="28"/>
          <w:lang w:val="uk-UA"/>
        </w:rPr>
        <w:t>забезпечення реалізації державної політики у сфері інформації, комунікацій з громадськістю, релігій та національностей</w:t>
      </w:r>
      <w:r>
        <w:rPr>
          <w:sz w:val="28"/>
          <w:szCs w:val="28"/>
          <w:lang w:val="uk-UA"/>
        </w:rPr>
        <w:t xml:space="preserve"> </w:t>
      </w:r>
      <w:r w:rsidRPr="00C46403">
        <w:rPr>
          <w:sz w:val="28"/>
          <w:szCs w:val="28"/>
          <w:lang w:val="uk-UA"/>
        </w:rPr>
        <w:t>на території Полтавської області</w:t>
      </w:r>
      <w:r>
        <w:rPr>
          <w:sz w:val="28"/>
          <w:szCs w:val="28"/>
          <w:lang w:val="uk-UA"/>
        </w:rPr>
        <w:t>;</w:t>
      </w:r>
    </w:p>
    <w:p w:rsidR="00E608C2" w:rsidRPr="002F7FAC" w:rsidRDefault="00E608C2" w:rsidP="00E608C2">
      <w:pPr>
        <w:ind w:firstLine="560"/>
        <w:jc w:val="both"/>
        <w:rPr>
          <w:rStyle w:val="PageNumber"/>
          <w:sz w:val="28"/>
          <w:lang w:val="uk-UA"/>
        </w:rPr>
      </w:pPr>
      <w:r w:rsidRPr="002F7FAC">
        <w:rPr>
          <w:rStyle w:val="PageNumber"/>
          <w:sz w:val="28"/>
          <w:lang w:val="uk-UA"/>
        </w:rPr>
        <w:t>сприяння реалізації конституційного прав</w:t>
      </w:r>
      <w:r>
        <w:rPr>
          <w:rStyle w:val="PageNumber"/>
          <w:sz w:val="28"/>
          <w:lang w:val="uk-UA"/>
        </w:rPr>
        <w:t xml:space="preserve">а громадян на свободу слова та </w:t>
      </w:r>
      <w:r w:rsidRPr="002F7FAC">
        <w:rPr>
          <w:rStyle w:val="PageNumber"/>
          <w:sz w:val="28"/>
          <w:lang w:val="uk-UA"/>
        </w:rPr>
        <w:t>безперешкодній діяльності засобів масової інформації;</w:t>
      </w:r>
    </w:p>
    <w:p w:rsidR="00E608C2" w:rsidRPr="002F7FAC" w:rsidRDefault="00E608C2" w:rsidP="00E608C2">
      <w:pPr>
        <w:ind w:firstLine="560"/>
        <w:jc w:val="both"/>
        <w:rPr>
          <w:rStyle w:val="PageNumber"/>
          <w:sz w:val="28"/>
          <w:lang w:val="uk-UA"/>
        </w:rPr>
      </w:pPr>
      <w:r w:rsidRPr="002F7FAC">
        <w:rPr>
          <w:rStyle w:val="PageNumber"/>
          <w:sz w:val="28"/>
          <w:lang w:val="uk-UA"/>
        </w:rPr>
        <w:t>участь у формуванні та реалізації державної політики у сфері інформації і видавничої справи з метою повнішого задоволення потреби населення області в інформаційній та видавничій продукції;</w:t>
      </w:r>
    </w:p>
    <w:p w:rsidR="00E608C2" w:rsidRDefault="00E608C2" w:rsidP="00E608C2">
      <w:pPr>
        <w:ind w:firstLine="560"/>
        <w:jc w:val="both"/>
        <w:rPr>
          <w:rStyle w:val="PageNumber"/>
          <w:sz w:val="28"/>
          <w:lang w:val="uk-UA"/>
        </w:rPr>
      </w:pPr>
      <w:bookmarkStart w:id="2" w:name="OLE_LINK1"/>
      <w:bookmarkStart w:id="3" w:name="OLE_LINK2"/>
      <w:r w:rsidRPr="002F7FAC">
        <w:rPr>
          <w:rStyle w:val="PageNumber"/>
          <w:sz w:val="28"/>
          <w:lang w:val="uk-UA"/>
        </w:rPr>
        <w:t>здійснення заходів щодо розвитку інформаційного простору та інформаційної інфраструктури області;</w:t>
      </w:r>
    </w:p>
    <w:bookmarkEnd w:id="2"/>
    <w:bookmarkEnd w:id="3"/>
    <w:p w:rsidR="00E608C2" w:rsidRDefault="00E608C2" w:rsidP="00E608C2">
      <w:pPr>
        <w:ind w:firstLine="560"/>
        <w:jc w:val="both"/>
        <w:rPr>
          <w:sz w:val="28"/>
          <w:lang w:val="uk-UA"/>
        </w:rPr>
      </w:pPr>
      <w:r w:rsidRPr="002F7FAC">
        <w:rPr>
          <w:sz w:val="28"/>
          <w:lang w:val="uk-UA"/>
        </w:rPr>
        <w:t xml:space="preserve">аналіз і прогнозування суспільно-політичних процесів у регіоні; </w:t>
      </w:r>
    </w:p>
    <w:p w:rsidR="00E608C2" w:rsidRDefault="00E608C2" w:rsidP="00E608C2">
      <w:pPr>
        <w:ind w:firstLine="560"/>
        <w:jc w:val="both"/>
        <w:rPr>
          <w:sz w:val="28"/>
          <w:lang w:val="uk-UA"/>
        </w:rPr>
      </w:pPr>
      <w:r w:rsidRPr="002F7FAC">
        <w:rPr>
          <w:sz w:val="28"/>
          <w:lang w:val="uk-UA"/>
        </w:rPr>
        <w:t>проведення консультацій з громадськістю з питань формування та реалізації державної політики;</w:t>
      </w:r>
    </w:p>
    <w:p w:rsidR="00E608C2" w:rsidRDefault="00E608C2" w:rsidP="00E608C2">
      <w:pPr>
        <w:ind w:firstLine="560"/>
        <w:jc w:val="both"/>
        <w:rPr>
          <w:sz w:val="28"/>
          <w:lang w:val="uk-UA"/>
        </w:rPr>
      </w:pPr>
      <w:r w:rsidRPr="002F7FAC">
        <w:rPr>
          <w:sz w:val="28"/>
          <w:lang w:val="uk-UA"/>
        </w:rPr>
        <w:lastRenderedPageBreak/>
        <w:t>сприяння місцевим органам виконавчої влади у забезпеченні взаємодії з політичними партіям</w:t>
      </w:r>
      <w:r>
        <w:rPr>
          <w:sz w:val="28"/>
          <w:lang w:val="uk-UA"/>
        </w:rPr>
        <w:t>и та громадськими організаціями;</w:t>
      </w:r>
    </w:p>
    <w:p w:rsidR="00E608C2" w:rsidRDefault="00E608C2" w:rsidP="00E608C2">
      <w:pPr>
        <w:ind w:firstLine="560"/>
        <w:jc w:val="both"/>
        <w:rPr>
          <w:sz w:val="28"/>
          <w:lang w:val="uk-UA"/>
        </w:rPr>
      </w:pPr>
      <w:r>
        <w:rPr>
          <w:sz w:val="28"/>
          <w:lang w:val="uk-UA"/>
        </w:rPr>
        <w:t>реалізація державної політики у сфері міжнаціональних відносин, сприяння консолідації та розвитку української нації, забезпечення прав національних меншин та права громадян на свободу світогляду і віросповідання;</w:t>
      </w:r>
    </w:p>
    <w:p w:rsidR="00E608C2" w:rsidRDefault="00E608C2" w:rsidP="00E608C2">
      <w:pPr>
        <w:ind w:firstLine="560"/>
        <w:jc w:val="both"/>
        <w:rPr>
          <w:sz w:val="28"/>
          <w:lang w:val="uk-UA"/>
        </w:rPr>
      </w:pPr>
      <w:r>
        <w:rPr>
          <w:sz w:val="28"/>
          <w:lang w:val="uk-UA"/>
        </w:rPr>
        <w:t>сприяння гармонізації міжнаціональних відносин, збереженню і розвитку етнічної самобутності національних меншин, а також задоволенню національно-культурних потреб українців, які проживають за межами України, зміцненню їх зв’язків з Україною;</w:t>
      </w:r>
    </w:p>
    <w:p w:rsidR="00E608C2" w:rsidRDefault="00E608C2" w:rsidP="00E608C2">
      <w:pPr>
        <w:ind w:firstLine="560"/>
        <w:jc w:val="both"/>
        <w:rPr>
          <w:sz w:val="28"/>
          <w:lang w:val="uk-UA"/>
        </w:rPr>
      </w:pPr>
      <w:r>
        <w:rPr>
          <w:sz w:val="28"/>
          <w:lang w:val="uk-UA"/>
        </w:rPr>
        <w:t>здійснення заходів щодо розселення та облаштування на відповідній території осіб, депортованих за національною ознакою, які повернулися в Україну, сприяння їх адаптації та інтеграції в українське суспільство;</w:t>
      </w:r>
    </w:p>
    <w:p w:rsidR="00E608C2" w:rsidRDefault="00E608C2" w:rsidP="00E608C2">
      <w:pPr>
        <w:ind w:firstLine="560"/>
        <w:jc w:val="both"/>
        <w:rPr>
          <w:sz w:val="28"/>
          <w:lang w:val="uk-UA"/>
        </w:rPr>
      </w:pPr>
      <w:r>
        <w:rPr>
          <w:sz w:val="28"/>
          <w:lang w:val="uk-UA"/>
        </w:rPr>
        <w:t>сприяння гармонізації міжконфесійних відносин;</w:t>
      </w:r>
    </w:p>
    <w:p w:rsidR="00E608C2" w:rsidRPr="00F70FF2" w:rsidRDefault="00E608C2" w:rsidP="00E608C2">
      <w:pPr>
        <w:ind w:firstLine="560"/>
        <w:jc w:val="both"/>
        <w:rPr>
          <w:sz w:val="28"/>
          <w:lang w:val="uk-UA"/>
        </w:rPr>
      </w:pPr>
      <w:r>
        <w:rPr>
          <w:sz w:val="28"/>
          <w:lang w:val="uk-UA"/>
        </w:rPr>
        <w:t>забезпечення дотримання законодавства щодо прав національних меншин, свободи світогляду і віросповідання.</w:t>
      </w:r>
    </w:p>
    <w:p w:rsidR="00E608C2" w:rsidRPr="00C46403" w:rsidRDefault="00E608C2" w:rsidP="00E608C2">
      <w:pPr>
        <w:ind w:firstLine="720"/>
        <w:jc w:val="both"/>
        <w:rPr>
          <w:sz w:val="28"/>
          <w:szCs w:val="28"/>
          <w:lang w:val="uk-UA"/>
        </w:rPr>
      </w:pPr>
      <w:bookmarkStart w:id="4" w:name="n16"/>
      <w:bookmarkEnd w:id="4"/>
      <w:r>
        <w:rPr>
          <w:sz w:val="28"/>
          <w:szCs w:val="28"/>
          <w:lang w:val="uk-UA"/>
        </w:rPr>
        <w:t>5</w:t>
      </w:r>
      <w:r w:rsidRPr="00C46403">
        <w:rPr>
          <w:sz w:val="28"/>
          <w:szCs w:val="28"/>
          <w:lang w:val="uk-UA"/>
        </w:rPr>
        <w:t>. Департамент відповідно до визначених повноважень виконує такі завдання:</w:t>
      </w:r>
    </w:p>
    <w:p w:rsidR="00E608C2" w:rsidRPr="002F7FAC" w:rsidRDefault="00E608C2" w:rsidP="00E608C2">
      <w:pPr>
        <w:ind w:firstLine="560"/>
        <w:jc w:val="both"/>
        <w:rPr>
          <w:rStyle w:val="PageNumber"/>
          <w:sz w:val="28"/>
          <w:lang w:val="uk-UA"/>
        </w:rPr>
      </w:pPr>
      <w:bookmarkStart w:id="5" w:name="n17"/>
      <w:bookmarkStart w:id="6" w:name="n46"/>
      <w:bookmarkEnd w:id="5"/>
      <w:bookmarkEnd w:id="6"/>
      <w:r w:rsidRPr="002F7FAC">
        <w:rPr>
          <w:rStyle w:val="PageNumber"/>
          <w:sz w:val="28"/>
          <w:lang w:val="uk-UA"/>
        </w:rPr>
        <w:t>1) сприяє реалізації державної політики у сфері інформації і видавничої справи з метою забезпечення доступу громадян до інформації, повнішого задоволення потреби населення в інформаційній та видавничій продукції;</w:t>
      </w:r>
    </w:p>
    <w:p w:rsidR="00E608C2" w:rsidRPr="002F7FAC" w:rsidRDefault="00E608C2" w:rsidP="00E608C2">
      <w:pPr>
        <w:ind w:firstLine="560"/>
        <w:jc w:val="both"/>
        <w:rPr>
          <w:rStyle w:val="PageNumber"/>
          <w:sz w:val="28"/>
          <w:lang w:val="uk-UA"/>
        </w:rPr>
      </w:pPr>
      <w:r w:rsidRPr="002F7FAC">
        <w:rPr>
          <w:rStyle w:val="PageNumber"/>
          <w:sz w:val="28"/>
          <w:lang w:val="uk-UA"/>
        </w:rPr>
        <w:t>2) вносить пропозиції щодо визначення пріоритетів державної політики у сфері інформації;</w:t>
      </w:r>
    </w:p>
    <w:p w:rsidR="00E608C2" w:rsidRPr="002F7FAC" w:rsidRDefault="00E608C2" w:rsidP="00E608C2">
      <w:pPr>
        <w:ind w:firstLine="560"/>
        <w:jc w:val="both"/>
        <w:rPr>
          <w:rStyle w:val="PageNumber"/>
          <w:sz w:val="28"/>
          <w:lang w:val="uk-UA"/>
        </w:rPr>
      </w:pPr>
      <w:r w:rsidRPr="002F7FAC">
        <w:rPr>
          <w:rStyle w:val="PageNumber"/>
          <w:sz w:val="28"/>
          <w:lang w:val="uk-UA"/>
        </w:rPr>
        <w:t>3) сприяє безперешкодній діяльності засобів масової інформації та утвердженню свободи слова;</w:t>
      </w:r>
    </w:p>
    <w:p w:rsidR="00E608C2" w:rsidRPr="002F7FAC" w:rsidRDefault="00E608C2" w:rsidP="00E608C2">
      <w:pPr>
        <w:ind w:firstLine="560"/>
        <w:jc w:val="both"/>
        <w:rPr>
          <w:rStyle w:val="PageNumber"/>
          <w:sz w:val="28"/>
          <w:lang w:val="uk-UA"/>
        </w:rPr>
      </w:pPr>
      <w:r w:rsidRPr="002F7FAC">
        <w:rPr>
          <w:rStyle w:val="PageNumber"/>
          <w:sz w:val="28"/>
          <w:lang w:val="uk-UA"/>
        </w:rPr>
        <w:t>4) проводить моніторинг дотримання засобами масової інформації та суб'єктами видавничої справи законодавства з питань, що належать до його компетенції, вносить пропозиції щодо вдосконалення законодавства з питань формування державної політики у сфері інформації і видавничої справи;</w:t>
      </w:r>
    </w:p>
    <w:p w:rsidR="00E608C2" w:rsidRPr="002F7FAC" w:rsidRDefault="00E608C2" w:rsidP="00E608C2">
      <w:pPr>
        <w:ind w:firstLine="560"/>
        <w:jc w:val="both"/>
        <w:rPr>
          <w:rStyle w:val="PageNumber"/>
          <w:sz w:val="28"/>
          <w:lang w:val="uk-UA"/>
        </w:rPr>
      </w:pPr>
      <w:r w:rsidRPr="002F7FAC">
        <w:rPr>
          <w:rStyle w:val="PageNumber"/>
          <w:sz w:val="28"/>
          <w:lang w:val="uk-UA"/>
        </w:rPr>
        <w:t>5) вживає у межах своїх повноважень заходів забезпечення розвитку і функціонування української мови у сфері інформації та видавничої справи;</w:t>
      </w:r>
    </w:p>
    <w:p w:rsidR="00E608C2" w:rsidRPr="002F7FAC" w:rsidRDefault="00E608C2" w:rsidP="00E608C2">
      <w:pPr>
        <w:ind w:firstLine="560"/>
        <w:jc w:val="both"/>
        <w:rPr>
          <w:rStyle w:val="PageNumber"/>
          <w:sz w:val="28"/>
          <w:lang w:val="uk-UA"/>
        </w:rPr>
      </w:pPr>
      <w:r w:rsidRPr="002F7FAC">
        <w:rPr>
          <w:rStyle w:val="PageNumber"/>
          <w:sz w:val="28"/>
          <w:lang w:val="uk-UA"/>
        </w:rPr>
        <w:t>6) включає в установленому законодавством порядку суб'єктів видавничої справи до Державного реєстру України видавців, виготовлювачів і розповсюджувачів видавничої продукції, забезпечує надання державної підтримки вітчизняному книговиданню;</w:t>
      </w:r>
    </w:p>
    <w:p w:rsidR="00E608C2" w:rsidRPr="006858FA" w:rsidRDefault="00E608C2" w:rsidP="00E608C2">
      <w:pPr>
        <w:ind w:firstLine="560"/>
        <w:jc w:val="both"/>
        <w:rPr>
          <w:rStyle w:val="PageNumber"/>
          <w:sz w:val="28"/>
          <w:lang w:val="uk-UA"/>
        </w:rPr>
      </w:pPr>
      <w:r w:rsidRPr="002F7FAC">
        <w:rPr>
          <w:rStyle w:val="PageNumber"/>
          <w:sz w:val="28"/>
          <w:lang w:val="uk-UA"/>
        </w:rPr>
        <w:t xml:space="preserve">7) </w:t>
      </w:r>
      <w:r w:rsidRPr="006858FA">
        <w:rPr>
          <w:rStyle w:val="PageNumber"/>
          <w:sz w:val="28"/>
          <w:lang w:val="uk-UA"/>
        </w:rPr>
        <w:t xml:space="preserve">проводить аналіз та узагальнює інформацію про ситуацію в інформаційному просторі області шляхом моніторингу </w:t>
      </w:r>
      <w:proofErr w:type="spellStart"/>
      <w:r w:rsidRPr="006858FA">
        <w:rPr>
          <w:rStyle w:val="PageNumber"/>
          <w:sz w:val="28"/>
          <w:lang w:val="uk-UA"/>
        </w:rPr>
        <w:t>інтернет-ресурсів</w:t>
      </w:r>
      <w:proofErr w:type="spellEnd"/>
      <w:r w:rsidRPr="006858FA">
        <w:rPr>
          <w:rStyle w:val="PageNumber"/>
          <w:sz w:val="28"/>
          <w:lang w:val="uk-UA"/>
        </w:rPr>
        <w:t>, вітчизняних та іноземних засобів масової інформації;</w:t>
      </w:r>
    </w:p>
    <w:p w:rsidR="00E608C2" w:rsidRPr="002F7FAC" w:rsidRDefault="00E608C2" w:rsidP="00E608C2">
      <w:pPr>
        <w:ind w:firstLine="560"/>
        <w:jc w:val="both"/>
        <w:rPr>
          <w:rStyle w:val="PageNumber"/>
          <w:sz w:val="28"/>
          <w:lang w:val="uk-UA"/>
        </w:rPr>
      </w:pPr>
      <w:r w:rsidRPr="002F7FAC">
        <w:rPr>
          <w:rStyle w:val="PageNumber"/>
          <w:sz w:val="28"/>
          <w:lang w:val="uk-UA"/>
        </w:rPr>
        <w:t>8) готує в межах своїх повноважень інформаційно-аналітичні матеріали до брифінгів, прес-конференцій, засідань за круглим столом, що проводяться в обласній державній адміністрації;</w:t>
      </w:r>
    </w:p>
    <w:p w:rsidR="00E608C2" w:rsidRPr="002F7FAC" w:rsidRDefault="00E608C2" w:rsidP="00E608C2">
      <w:pPr>
        <w:ind w:firstLine="560"/>
        <w:jc w:val="both"/>
        <w:rPr>
          <w:rStyle w:val="PageNumber"/>
          <w:sz w:val="28"/>
          <w:lang w:val="uk-UA"/>
        </w:rPr>
      </w:pPr>
      <w:r w:rsidRPr="002F7FAC">
        <w:rPr>
          <w:rStyle w:val="PageNumber"/>
          <w:sz w:val="28"/>
          <w:lang w:val="uk-UA"/>
        </w:rPr>
        <w:t>9) розробляє та здійснює заходи, спрямовані на розвиток місцевої інформаційної інфраструктури;</w:t>
      </w:r>
    </w:p>
    <w:p w:rsidR="00E608C2" w:rsidRPr="002F7FAC" w:rsidRDefault="00E608C2" w:rsidP="00E608C2">
      <w:pPr>
        <w:ind w:firstLine="560"/>
        <w:jc w:val="both"/>
        <w:rPr>
          <w:rStyle w:val="PageNumber"/>
          <w:sz w:val="28"/>
          <w:lang w:val="uk-UA"/>
        </w:rPr>
      </w:pPr>
      <w:r w:rsidRPr="002F7FAC">
        <w:rPr>
          <w:rStyle w:val="PageNumber"/>
          <w:sz w:val="28"/>
          <w:lang w:val="uk-UA"/>
        </w:rPr>
        <w:t xml:space="preserve">10) сприяє створенню системи суспільного </w:t>
      </w:r>
      <w:proofErr w:type="spellStart"/>
      <w:r w:rsidRPr="002F7FAC">
        <w:rPr>
          <w:rStyle w:val="PageNumber"/>
          <w:sz w:val="28"/>
          <w:lang w:val="uk-UA"/>
        </w:rPr>
        <w:t>телерадіомовлення</w:t>
      </w:r>
      <w:proofErr w:type="spellEnd"/>
      <w:r w:rsidRPr="002F7FAC">
        <w:rPr>
          <w:rStyle w:val="PageNumber"/>
          <w:sz w:val="28"/>
          <w:lang w:val="uk-UA"/>
        </w:rPr>
        <w:t>;</w:t>
      </w:r>
    </w:p>
    <w:p w:rsidR="00E608C2" w:rsidRPr="002F7FAC" w:rsidRDefault="00E608C2" w:rsidP="00E608C2">
      <w:pPr>
        <w:ind w:firstLine="560"/>
        <w:jc w:val="both"/>
        <w:rPr>
          <w:rStyle w:val="PageNumber"/>
          <w:sz w:val="28"/>
          <w:lang w:val="uk-UA"/>
        </w:rPr>
      </w:pPr>
      <w:r w:rsidRPr="002F7FAC">
        <w:rPr>
          <w:rStyle w:val="PageNumber"/>
          <w:sz w:val="28"/>
          <w:lang w:val="uk-UA"/>
        </w:rPr>
        <w:t>11) надає місцевим засобам масової інформації, суб’єктам видавничої справи всіх форм власності методичну, організаційну, практичну та консультаційну допомогу з питань, що належать до його компетенції;</w:t>
      </w:r>
    </w:p>
    <w:p w:rsidR="00E608C2" w:rsidRPr="006858FA" w:rsidRDefault="00E608C2" w:rsidP="00E608C2">
      <w:pPr>
        <w:ind w:firstLine="560"/>
        <w:jc w:val="both"/>
        <w:rPr>
          <w:rStyle w:val="PageNumber"/>
          <w:sz w:val="28"/>
          <w:lang w:val="uk-UA"/>
        </w:rPr>
      </w:pPr>
      <w:r w:rsidRPr="002F7FAC">
        <w:rPr>
          <w:rStyle w:val="PageNumber"/>
          <w:sz w:val="28"/>
          <w:lang w:val="uk-UA"/>
        </w:rPr>
        <w:t xml:space="preserve">12) </w:t>
      </w:r>
      <w:r w:rsidRPr="006858FA">
        <w:rPr>
          <w:rStyle w:val="PageNumber"/>
          <w:sz w:val="28"/>
          <w:lang w:val="uk-UA"/>
        </w:rPr>
        <w:t xml:space="preserve">сприяє висвітленню засобами масової інформації діяльності Верховної Ради України, Президента України, Кабінету Міністрів України, центральних та місцевих органів виконавчої влади; </w:t>
      </w:r>
    </w:p>
    <w:p w:rsidR="00E608C2" w:rsidRPr="006858FA" w:rsidRDefault="00E608C2" w:rsidP="00E608C2">
      <w:pPr>
        <w:ind w:firstLine="560"/>
        <w:jc w:val="both"/>
        <w:rPr>
          <w:rStyle w:val="PageNumber"/>
          <w:sz w:val="28"/>
          <w:lang w:val="uk-UA"/>
        </w:rPr>
      </w:pPr>
      <w:r w:rsidRPr="006858FA">
        <w:rPr>
          <w:rStyle w:val="PageNumber"/>
          <w:sz w:val="28"/>
          <w:lang w:val="uk-UA"/>
        </w:rPr>
        <w:t xml:space="preserve">13) забезпечує інформаційне наповнення офіційних сторінок </w:t>
      </w:r>
      <w:r>
        <w:rPr>
          <w:rStyle w:val="PageNumber"/>
          <w:sz w:val="28"/>
          <w:lang w:val="uk-UA"/>
        </w:rPr>
        <w:t xml:space="preserve">мережі </w:t>
      </w:r>
      <w:r w:rsidRPr="006858FA">
        <w:rPr>
          <w:rStyle w:val="PageNumber"/>
          <w:sz w:val="28"/>
          <w:lang w:val="uk-UA"/>
        </w:rPr>
        <w:t xml:space="preserve">Інтернет </w:t>
      </w:r>
      <w:r>
        <w:rPr>
          <w:rStyle w:val="PageNumber"/>
          <w:sz w:val="28"/>
          <w:lang w:val="uk-UA"/>
        </w:rPr>
        <w:t>обл</w:t>
      </w:r>
      <w:r w:rsidRPr="006858FA">
        <w:rPr>
          <w:rStyle w:val="PageNumber"/>
          <w:sz w:val="28"/>
          <w:lang w:val="uk-UA"/>
        </w:rPr>
        <w:t xml:space="preserve">держадміністрації та оприлюднення в </w:t>
      </w:r>
      <w:r>
        <w:rPr>
          <w:rStyle w:val="PageNumber"/>
          <w:sz w:val="28"/>
          <w:lang w:val="uk-UA"/>
        </w:rPr>
        <w:t xml:space="preserve">мережі </w:t>
      </w:r>
      <w:r w:rsidRPr="006858FA">
        <w:rPr>
          <w:rStyle w:val="PageNumber"/>
          <w:sz w:val="28"/>
          <w:lang w:val="uk-UA"/>
        </w:rPr>
        <w:t>Інтернет інформації про суспільно-політичний, соціально-економічний, культурний, науково-технічний розвиток Полтавської області та держави в цілому;</w:t>
      </w:r>
    </w:p>
    <w:p w:rsidR="00E608C2" w:rsidRPr="002F7FAC" w:rsidRDefault="00E608C2" w:rsidP="00E608C2">
      <w:pPr>
        <w:ind w:firstLine="560"/>
        <w:jc w:val="both"/>
        <w:rPr>
          <w:rStyle w:val="PageNumber"/>
          <w:sz w:val="28"/>
          <w:lang w:val="uk-UA"/>
        </w:rPr>
      </w:pPr>
      <w:r w:rsidRPr="002F7FAC">
        <w:rPr>
          <w:rStyle w:val="PageNumber"/>
          <w:sz w:val="28"/>
          <w:lang w:val="uk-UA"/>
        </w:rPr>
        <w:t xml:space="preserve">14) сприяє забезпеченню інформаційного супроводження процесів європейської та євроатлантичної інтеграції; </w:t>
      </w:r>
    </w:p>
    <w:p w:rsidR="00E608C2" w:rsidRPr="002F7FAC" w:rsidRDefault="00E608C2" w:rsidP="00E608C2">
      <w:pPr>
        <w:ind w:firstLine="560"/>
        <w:jc w:val="both"/>
        <w:rPr>
          <w:rStyle w:val="PageNumber"/>
          <w:sz w:val="28"/>
          <w:lang w:val="uk-UA"/>
        </w:rPr>
      </w:pPr>
      <w:r w:rsidRPr="002F7FAC">
        <w:rPr>
          <w:rStyle w:val="PageNumber"/>
          <w:sz w:val="28"/>
          <w:lang w:val="uk-UA"/>
        </w:rPr>
        <w:t>15) вносить пропозиції щодо вдосконалення законодавства з питань діяльності суб’єктів підприємництва у сфері інформації та видавничої справи;</w:t>
      </w:r>
    </w:p>
    <w:p w:rsidR="00E608C2" w:rsidRPr="002F7FAC" w:rsidRDefault="00E608C2" w:rsidP="00E608C2">
      <w:pPr>
        <w:ind w:firstLine="560"/>
        <w:jc w:val="both"/>
        <w:rPr>
          <w:rStyle w:val="PageNumber"/>
          <w:sz w:val="28"/>
          <w:lang w:val="uk-UA"/>
        </w:rPr>
      </w:pPr>
      <w:r w:rsidRPr="002F7FAC">
        <w:rPr>
          <w:rStyle w:val="PageNumber"/>
          <w:sz w:val="28"/>
          <w:lang w:val="uk-UA"/>
        </w:rPr>
        <w:t xml:space="preserve">16) сприяє впровадженню державних стандартів і технічних умов </w:t>
      </w:r>
      <w:r>
        <w:rPr>
          <w:rStyle w:val="PageNumber"/>
          <w:sz w:val="28"/>
          <w:lang w:val="uk-UA"/>
        </w:rPr>
        <w:t xml:space="preserve">у </w:t>
      </w:r>
      <w:r w:rsidRPr="002F7FAC">
        <w:rPr>
          <w:rStyle w:val="PageNumber"/>
          <w:sz w:val="28"/>
          <w:lang w:val="uk-UA"/>
        </w:rPr>
        <w:t>сфері</w:t>
      </w:r>
      <w:r w:rsidRPr="000E0FD3">
        <w:rPr>
          <w:rStyle w:val="PageNumber"/>
          <w:sz w:val="28"/>
          <w:lang w:val="uk-UA"/>
        </w:rPr>
        <w:t xml:space="preserve"> </w:t>
      </w:r>
      <w:r w:rsidRPr="002F7FAC">
        <w:rPr>
          <w:rStyle w:val="PageNumber"/>
          <w:sz w:val="28"/>
          <w:lang w:val="uk-UA"/>
        </w:rPr>
        <w:t>інформації та видавничої справи;</w:t>
      </w:r>
    </w:p>
    <w:p w:rsidR="00E608C2" w:rsidRPr="002F7FAC" w:rsidRDefault="00E608C2" w:rsidP="00E608C2">
      <w:pPr>
        <w:ind w:firstLine="560"/>
        <w:jc w:val="both"/>
        <w:rPr>
          <w:rStyle w:val="PageNumber"/>
          <w:sz w:val="28"/>
          <w:lang w:val="uk-UA"/>
        </w:rPr>
      </w:pPr>
      <w:r w:rsidRPr="002F7FAC">
        <w:rPr>
          <w:rStyle w:val="PageNumber"/>
          <w:sz w:val="28"/>
          <w:lang w:val="uk-UA"/>
        </w:rPr>
        <w:t>17) бере участь у розробленні та виконанні науково-технічних, інвестиційних програм розвитку сфери інформації та видавничої справи;</w:t>
      </w:r>
    </w:p>
    <w:p w:rsidR="00E608C2" w:rsidRPr="002F7FAC" w:rsidRDefault="00E608C2" w:rsidP="00E608C2">
      <w:pPr>
        <w:ind w:firstLine="560"/>
        <w:jc w:val="both"/>
        <w:rPr>
          <w:rStyle w:val="PageNumber"/>
          <w:sz w:val="28"/>
          <w:lang w:val="uk-UA"/>
        </w:rPr>
      </w:pPr>
      <w:r w:rsidRPr="002F7FAC">
        <w:rPr>
          <w:rStyle w:val="PageNumber"/>
          <w:sz w:val="28"/>
          <w:lang w:val="uk-UA"/>
        </w:rPr>
        <w:t xml:space="preserve">18) розробляє та здійснює заходи, спрямовані на зміцнення матеріально-технічної бази державних та комунальних засобів масової інформації, видавництв, підприємств поліграфії та </w:t>
      </w:r>
      <w:proofErr w:type="spellStart"/>
      <w:r w:rsidRPr="002F7FAC">
        <w:rPr>
          <w:rStyle w:val="PageNumber"/>
          <w:sz w:val="28"/>
          <w:lang w:val="uk-UA"/>
        </w:rPr>
        <w:t>книгорозповсюдження</w:t>
      </w:r>
      <w:proofErr w:type="spellEnd"/>
      <w:r w:rsidRPr="002F7FAC">
        <w:rPr>
          <w:rStyle w:val="PageNumber"/>
          <w:sz w:val="28"/>
          <w:lang w:val="uk-UA"/>
        </w:rPr>
        <w:t>;</w:t>
      </w:r>
    </w:p>
    <w:p w:rsidR="00E608C2" w:rsidRPr="002F7FAC" w:rsidRDefault="00E608C2" w:rsidP="00E608C2">
      <w:pPr>
        <w:ind w:firstLine="560"/>
        <w:jc w:val="both"/>
        <w:rPr>
          <w:rStyle w:val="PageNumber"/>
          <w:sz w:val="28"/>
          <w:lang w:val="uk-UA"/>
        </w:rPr>
      </w:pPr>
      <w:r w:rsidRPr="002F7FAC">
        <w:rPr>
          <w:rStyle w:val="PageNumber"/>
          <w:sz w:val="28"/>
          <w:lang w:val="uk-UA"/>
        </w:rPr>
        <w:t>19) вживає у межах своїх повноважень заходів до активізації зовнішньоекономічного співробітництва, захисту інтересів вітчизняних виробників інформаційної продукції на внутрішньому та зовнішньому ринку;</w:t>
      </w:r>
    </w:p>
    <w:p w:rsidR="00E608C2" w:rsidRPr="002F7FAC" w:rsidRDefault="00E608C2" w:rsidP="00E608C2">
      <w:pPr>
        <w:ind w:firstLine="560"/>
        <w:jc w:val="both"/>
        <w:rPr>
          <w:rStyle w:val="PageNumber"/>
          <w:sz w:val="28"/>
          <w:lang w:val="uk-UA"/>
        </w:rPr>
      </w:pPr>
      <w:r w:rsidRPr="002F7FAC">
        <w:rPr>
          <w:rStyle w:val="PageNumber"/>
          <w:sz w:val="28"/>
          <w:lang w:val="uk-UA"/>
        </w:rPr>
        <w:t>20) бере участь в організації міжнародних заходів, пов'язаних з діяльністю у сфері інформації і видавничої справи ;</w:t>
      </w:r>
    </w:p>
    <w:p w:rsidR="00E608C2" w:rsidRPr="006858FA" w:rsidRDefault="00E608C2" w:rsidP="00E608C2">
      <w:pPr>
        <w:ind w:firstLine="560"/>
        <w:jc w:val="both"/>
        <w:rPr>
          <w:rStyle w:val="PageNumber"/>
          <w:sz w:val="28"/>
          <w:lang w:val="uk-UA"/>
        </w:rPr>
      </w:pPr>
      <w:r w:rsidRPr="002F7FAC">
        <w:rPr>
          <w:rStyle w:val="PageNumber"/>
          <w:sz w:val="28"/>
          <w:lang w:val="uk-UA"/>
        </w:rPr>
        <w:t>2</w:t>
      </w:r>
      <w:r>
        <w:rPr>
          <w:rStyle w:val="PageNumber"/>
          <w:sz w:val="28"/>
          <w:lang w:val="uk-UA"/>
        </w:rPr>
        <w:t>1</w:t>
      </w:r>
      <w:r w:rsidRPr="002F7FAC">
        <w:rPr>
          <w:rStyle w:val="PageNumber"/>
          <w:sz w:val="28"/>
          <w:lang w:val="uk-UA"/>
        </w:rPr>
        <w:t xml:space="preserve">) </w:t>
      </w:r>
      <w:r w:rsidRPr="006858FA">
        <w:rPr>
          <w:rStyle w:val="PageNumber"/>
          <w:sz w:val="28"/>
          <w:lang w:val="uk-UA"/>
        </w:rPr>
        <w:t>організовує розроблення, виготовлення та розповсюдження інформаційно-презентаційної продукції;</w:t>
      </w:r>
    </w:p>
    <w:p w:rsidR="00E608C2" w:rsidRPr="002F7FAC" w:rsidRDefault="00E608C2" w:rsidP="00E608C2">
      <w:pPr>
        <w:ind w:firstLine="560"/>
        <w:jc w:val="both"/>
        <w:rPr>
          <w:rStyle w:val="PageNumber"/>
          <w:sz w:val="28"/>
          <w:lang w:val="uk-UA"/>
        </w:rPr>
      </w:pPr>
      <w:r>
        <w:rPr>
          <w:rStyle w:val="PageNumber"/>
          <w:sz w:val="28"/>
          <w:lang w:val="uk-UA"/>
        </w:rPr>
        <w:t>22</w:t>
      </w:r>
      <w:r w:rsidRPr="002F7FAC">
        <w:rPr>
          <w:rStyle w:val="PageNumber"/>
          <w:sz w:val="28"/>
          <w:lang w:val="uk-UA"/>
        </w:rPr>
        <w:t>) сприяє самоорганізації журналістів;</w:t>
      </w:r>
    </w:p>
    <w:p w:rsidR="00E608C2" w:rsidRPr="002F7FAC" w:rsidRDefault="00E608C2" w:rsidP="00E608C2">
      <w:pPr>
        <w:ind w:firstLine="560"/>
        <w:jc w:val="both"/>
        <w:rPr>
          <w:rStyle w:val="PageNumber"/>
          <w:sz w:val="28"/>
          <w:lang w:val="uk-UA"/>
        </w:rPr>
      </w:pPr>
      <w:r>
        <w:rPr>
          <w:rStyle w:val="PageNumber"/>
          <w:sz w:val="28"/>
          <w:lang w:val="uk-UA"/>
        </w:rPr>
        <w:t>23</w:t>
      </w:r>
      <w:r w:rsidRPr="002F7FAC">
        <w:rPr>
          <w:rStyle w:val="PageNumber"/>
          <w:sz w:val="28"/>
          <w:lang w:val="uk-UA"/>
        </w:rPr>
        <w:t>) забезпечує підвищення кваліфікації працівників інформаційної сфери;</w:t>
      </w:r>
    </w:p>
    <w:p w:rsidR="00E608C2" w:rsidRPr="002F7FAC" w:rsidRDefault="00E608C2" w:rsidP="00E608C2">
      <w:pPr>
        <w:ind w:firstLine="560"/>
        <w:jc w:val="both"/>
        <w:rPr>
          <w:rStyle w:val="PageNumber"/>
          <w:sz w:val="28"/>
          <w:lang w:val="uk-UA"/>
        </w:rPr>
      </w:pPr>
      <w:r>
        <w:rPr>
          <w:rStyle w:val="PageNumber"/>
          <w:sz w:val="28"/>
          <w:lang w:val="uk-UA"/>
        </w:rPr>
        <w:t>24</w:t>
      </w:r>
      <w:r w:rsidRPr="002F7FAC">
        <w:rPr>
          <w:rStyle w:val="PageNumber"/>
          <w:sz w:val="28"/>
          <w:lang w:val="uk-UA"/>
        </w:rPr>
        <w:t>) вносить пропозиції щодо відзначення державними нагородами України представників інформаційної сфери та громадськості;</w:t>
      </w:r>
    </w:p>
    <w:p w:rsidR="00E608C2" w:rsidRDefault="00E608C2" w:rsidP="00E608C2">
      <w:pPr>
        <w:ind w:firstLine="540"/>
        <w:jc w:val="both"/>
        <w:rPr>
          <w:sz w:val="28"/>
          <w:lang w:val="uk-UA"/>
        </w:rPr>
      </w:pPr>
      <w:r>
        <w:rPr>
          <w:sz w:val="28"/>
          <w:lang w:val="uk-UA"/>
        </w:rPr>
        <w:t>25</w:t>
      </w:r>
      <w:r w:rsidRPr="002F7FAC">
        <w:rPr>
          <w:sz w:val="28"/>
          <w:lang w:val="uk-UA"/>
        </w:rPr>
        <w:t>) аналізує та прогнозує розвиток суспільно-політичних процесів у регіоні, розглядає питання, пов’язані з реалізацією внутрішньої політики, готує інформаційно-аналітичні матеріали та подає відповідні пропозиції голові облдержадміністрації;</w:t>
      </w:r>
    </w:p>
    <w:p w:rsidR="00E608C2" w:rsidRDefault="00E608C2" w:rsidP="00E608C2">
      <w:pPr>
        <w:ind w:firstLine="540"/>
        <w:jc w:val="both"/>
        <w:rPr>
          <w:sz w:val="28"/>
          <w:lang w:val="uk-UA"/>
        </w:rPr>
      </w:pPr>
      <w:r>
        <w:rPr>
          <w:sz w:val="28"/>
          <w:lang w:val="uk-UA"/>
        </w:rPr>
        <w:t>26) забезпечує взаємодію</w:t>
      </w:r>
      <w:r w:rsidRPr="002F7FAC">
        <w:rPr>
          <w:sz w:val="28"/>
          <w:lang w:val="uk-UA"/>
        </w:rPr>
        <w:t xml:space="preserve"> облдержадміністрації з політичними партіями та громадськими організаціями з питань, що належать до його компетенції;</w:t>
      </w:r>
    </w:p>
    <w:p w:rsidR="00E608C2" w:rsidRDefault="00E608C2" w:rsidP="00E608C2">
      <w:pPr>
        <w:ind w:firstLine="540"/>
        <w:jc w:val="both"/>
        <w:rPr>
          <w:sz w:val="28"/>
          <w:lang w:val="uk-UA"/>
        </w:rPr>
      </w:pPr>
      <w:r>
        <w:rPr>
          <w:sz w:val="28"/>
          <w:lang w:val="uk-UA"/>
        </w:rPr>
        <w:t>27</w:t>
      </w:r>
      <w:r w:rsidRPr="002F7FAC">
        <w:rPr>
          <w:sz w:val="28"/>
          <w:lang w:val="uk-UA"/>
        </w:rPr>
        <w:t>) аналізує діяльність політичних партій та громадських організацій, готує пропозиції щодо залучення зазначених організацій до вирішення соціально-економіч</w:t>
      </w:r>
      <w:r>
        <w:rPr>
          <w:sz w:val="28"/>
          <w:lang w:val="uk-UA"/>
        </w:rPr>
        <w:t>них питань Полтавської області;</w:t>
      </w:r>
    </w:p>
    <w:p w:rsidR="00E608C2" w:rsidRDefault="00E608C2" w:rsidP="00E608C2">
      <w:pPr>
        <w:ind w:firstLine="540"/>
        <w:jc w:val="both"/>
        <w:rPr>
          <w:sz w:val="28"/>
          <w:lang w:val="uk-UA"/>
        </w:rPr>
      </w:pPr>
      <w:r>
        <w:rPr>
          <w:sz w:val="28"/>
          <w:lang w:val="uk-UA"/>
        </w:rPr>
        <w:t>28</w:t>
      </w:r>
      <w:r w:rsidRPr="002F7FAC">
        <w:rPr>
          <w:sz w:val="28"/>
          <w:lang w:val="uk-UA"/>
        </w:rPr>
        <w:t xml:space="preserve">) забезпечує підготовку і проведення разом з іншими структурними підрозділами облдержадміністрації консультацій з громадськістю з актуальних питань суспільного життя, щодо шляхів розв’язання проблем і визначення перспектив розвитку Полтавської області, а також стосовно інших питань; </w:t>
      </w:r>
    </w:p>
    <w:p w:rsidR="00E608C2" w:rsidRDefault="00E608C2" w:rsidP="00E608C2">
      <w:pPr>
        <w:ind w:firstLine="540"/>
        <w:jc w:val="both"/>
        <w:rPr>
          <w:sz w:val="28"/>
          <w:lang w:val="uk-UA"/>
        </w:rPr>
      </w:pPr>
      <w:r>
        <w:rPr>
          <w:sz w:val="28"/>
          <w:lang w:val="uk-UA"/>
        </w:rPr>
        <w:t>29</w:t>
      </w:r>
      <w:r w:rsidRPr="002F7FAC">
        <w:rPr>
          <w:sz w:val="28"/>
          <w:lang w:val="uk-UA"/>
        </w:rPr>
        <w:t>) узагальнює висновки, пропозиції та зауваження, що надійшли під час проведення консультацій з громадськістю, сприяє врахуванню громадської думки під час прийняття рішень місцевими органами виконавчої влади;</w:t>
      </w:r>
    </w:p>
    <w:p w:rsidR="00E608C2" w:rsidRDefault="00E608C2" w:rsidP="00E608C2">
      <w:pPr>
        <w:ind w:firstLine="540"/>
        <w:jc w:val="both"/>
        <w:rPr>
          <w:sz w:val="28"/>
          <w:lang w:val="uk-UA"/>
        </w:rPr>
      </w:pPr>
      <w:r>
        <w:rPr>
          <w:sz w:val="28"/>
          <w:lang w:val="uk-UA"/>
        </w:rPr>
        <w:t>30</w:t>
      </w:r>
      <w:r w:rsidRPr="002F7FAC">
        <w:rPr>
          <w:sz w:val="28"/>
          <w:lang w:val="uk-UA"/>
        </w:rPr>
        <w:t xml:space="preserve">) здійснює організаційно-правове та матеріально-технічне забезпечення діяльності громадської ради при облдержадміністрації; </w:t>
      </w:r>
    </w:p>
    <w:p w:rsidR="00E608C2" w:rsidRDefault="00E608C2" w:rsidP="00E608C2">
      <w:pPr>
        <w:ind w:firstLine="540"/>
        <w:jc w:val="both"/>
        <w:rPr>
          <w:sz w:val="28"/>
          <w:lang w:val="uk-UA"/>
        </w:rPr>
      </w:pPr>
      <w:r>
        <w:rPr>
          <w:sz w:val="28"/>
          <w:lang w:val="uk-UA"/>
        </w:rPr>
        <w:t>31</w:t>
      </w:r>
      <w:r w:rsidRPr="002F7FAC">
        <w:rPr>
          <w:sz w:val="28"/>
          <w:lang w:val="uk-UA"/>
        </w:rPr>
        <w:t xml:space="preserve">) </w:t>
      </w:r>
      <w:r w:rsidRPr="006858FA">
        <w:rPr>
          <w:sz w:val="28"/>
          <w:lang w:val="uk-UA"/>
        </w:rPr>
        <w:t>бере участь у підготовці матеріалів для засобів масової інформації</w:t>
      </w:r>
      <w:r>
        <w:rPr>
          <w:sz w:val="28"/>
          <w:lang w:val="uk-UA"/>
        </w:rPr>
        <w:t xml:space="preserve"> </w:t>
      </w:r>
      <w:r w:rsidRPr="006858FA">
        <w:rPr>
          <w:sz w:val="28"/>
          <w:lang w:val="uk-UA"/>
        </w:rPr>
        <w:t>з питань, що належать до його компетенції, а також сприяє їх поширенню;</w:t>
      </w:r>
      <w:r w:rsidRPr="002F7FAC">
        <w:rPr>
          <w:sz w:val="28"/>
          <w:lang w:val="uk-UA"/>
        </w:rPr>
        <w:t xml:space="preserve"> </w:t>
      </w:r>
    </w:p>
    <w:p w:rsidR="00E608C2" w:rsidRDefault="00E608C2" w:rsidP="00E608C2">
      <w:pPr>
        <w:ind w:firstLine="540"/>
        <w:jc w:val="both"/>
        <w:rPr>
          <w:sz w:val="28"/>
          <w:lang w:val="uk-UA"/>
        </w:rPr>
      </w:pPr>
      <w:r>
        <w:rPr>
          <w:sz w:val="28"/>
          <w:lang w:val="uk-UA"/>
        </w:rPr>
        <w:t>32</w:t>
      </w:r>
      <w:r w:rsidRPr="002F7FAC">
        <w:rPr>
          <w:sz w:val="28"/>
          <w:lang w:val="uk-UA"/>
        </w:rPr>
        <w:t>) здійснює моніторинг проведення мирних зібрань, організовує</w:t>
      </w:r>
      <w:r>
        <w:rPr>
          <w:sz w:val="28"/>
          <w:lang w:val="uk-UA"/>
        </w:rPr>
        <w:t xml:space="preserve"> </w:t>
      </w:r>
      <w:r w:rsidRPr="002F7FAC">
        <w:rPr>
          <w:sz w:val="28"/>
          <w:lang w:val="uk-UA"/>
        </w:rPr>
        <w:t>в установленому порядку разом з іншими структурними підрозділами облдержадміністрації розгляд вимог учасників зазначених акцій та інформує про результати;</w:t>
      </w:r>
    </w:p>
    <w:p w:rsidR="00E608C2" w:rsidRDefault="00E608C2" w:rsidP="00E608C2">
      <w:pPr>
        <w:ind w:firstLine="540"/>
        <w:jc w:val="both"/>
        <w:rPr>
          <w:sz w:val="28"/>
          <w:lang w:val="uk-UA"/>
        </w:rPr>
      </w:pPr>
      <w:r>
        <w:rPr>
          <w:sz w:val="28"/>
          <w:lang w:val="uk-UA"/>
        </w:rPr>
        <w:t>33</w:t>
      </w:r>
      <w:r w:rsidRPr="002F7FAC">
        <w:rPr>
          <w:sz w:val="28"/>
          <w:lang w:val="uk-UA"/>
        </w:rPr>
        <w:t xml:space="preserve">) </w:t>
      </w:r>
      <w:r w:rsidRPr="006858FA">
        <w:rPr>
          <w:sz w:val="28"/>
          <w:lang w:val="uk-UA"/>
        </w:rPr>
        <w:t>вживає в межах своєї компетенції заходів для забезпечення реалізації права громадян брати участь в управлінні державними справами та задоволення їх потреби в інформації;</w:t>
      </w:r>
    </w:p>
    <w:p w:rsidR="00E608C2" w:rsidRDefault="00E608C2" w:rsidP="00E608C2">
      <w:pPr>
        <w:ind w:firstLine="540"/>
        <w:jc w:val="both"/>
        <w:rPr>
          <w:sz w:val="28"/>
          <w:lang w:val="uk-UA"/>
        </w:rPr>
      </w:pPr>
      <w:r>
        <w:rPr>
          <w:sz w:val="28"/>
          <w:lang w:val="uk-UA"/>
        </w:rPr>
        <w:t>34</w:t>
      </w:r>
      <w:r w:rsidRPr="002F7FAC">
        <w:rPr>
          <w:sz w:val="28"/>
          <w:lang w:val="uk-UA"/>
        </w:rPr>
        <w:t>) надає роз’яснення щодо розпоряджень голови облдержадміністрації з питань, що належать до компетенції управління;</w:t>
      </w:r>
    </w:p>
    <w:p w:rsidR="00E608C2" w:rsidRDefault="00E608C2" w:rsidP="00E608C2">
      <w:pPr>
        <w:ind w:firstLine="540"/>
        <w:jc w:val="both"/>
        <w:rPr>
          <w:sz w:val="28"/>
          <w:lang w:val="uk-UA"/>
        </w:rPr>
      </w:pPr>
      <w:r>
        <w:rPr>
          <w:sz w:val="28"/>
          <w:lang w:val="uk-UA"/>
        </w:rPr>
        <w:t>35</w:t>
      </w:r>
      <w:r w:rsidRPr="006858FA">
        <w:rPr>
          <w:sz w:val="28"/>
          <w:lang w:val="uk-UA"/>
        </w:rPr>
        <w:t>) аналізує оприлюднені в засобах масової інформації матеріали з питань, що належать до його компетенції, готує у разі необхідності відповідні роз’яснення або спростування;</w:t>
      </w:r>
    </w:p>
    <w:p w:rsidR="00E608C2" w:rsidRDefault="00E608C2" w:rsidP="00E608C2">
      <w:pPr>
        <w:pStyle w:val="HTMLPreformatted"/>
        <w:ind w:firstLine="560"/>
        <w:jc w:val="both"/>
        <w:rPr>
          <w:rStyle w:val="PageNumber"/>
          <w:rFonts w:ascii="Times New Roman" w:hAnsi="Times New Roman"/>
          <w:sz w:val="28"/>
          <w:lang w:val="uk-UA"/>
        </w:rPr>
      </w:pPr>
      <w:r>
        <w:rPr>
          <w:rStyle w:val="PageNumber"/>
          <w:rFonts w:ascii="Times New Roman" w:hAnsi="Times New Roman"/>
          <w:sz w:val="28"/>
          <w:lang w:val="uk-UA"/>
        </w:rPr>
        <w:t xml:space="preserve">36) вивчає та аналізує тенденції </w:t>
      </w:r>
      <w:proofErr w:type="spellStart"/>
      <w:r>
        <w:rPr>
          <w:rStyle w:val="PageNumber"/>
          <w:rFonts w:ascii="Times New Roman" w:hAnsi="Times New Roman"/>
          <w:sz w:val="28"/>
          <w:lang w:val="uk-UA"/>
        </w:rPr>
        <w:t>етнонаціонального</w:t>
      </w:r>
      <w:proofErr w:type="spellEnd"/>
      <w:r>
        <w:rPr>
          <w:rStyle w:val="PageNumber"/>
          <w:rFonts w:ascii="Times New Roman" w:hAnsi="Times New Roman"/>
          <w:sz w:val="28"/>
          <w:lang w:val="uk-UA"/>
        </w:rPr>
        <w:t xml:space="preserve"> та етнокультурного розвитку регіону, розробляє поточні та довгострокові прогнози розвитку міжнаціональних та міжконфесійних відносин;</w:t>
      </w:r>
    </w:p>
    <w:p w:rsidR="00E608C2" w:rsidRDefault="00E608C2" w:rsidP="00E608C2">
      <w:pPr>
        <w:pStyle w:val="HTMLPreformatted"/>
        <w:ind w:firstLine="560"/>
        <w:jc w:val="both"/>
        <w:rPr>
          <w:rStyle w:val="PageNumber"/>
          <w:rFonts w:ascii="Times New Roman" w:hAnsi="Times New Roman"/>
          <w:sz w:val="28"/>
          <w:lang w:val="uk-UA"/>
        </w:rPr>
      </w:pPr>
      <w:r>
        <w:rPr>
          <w:rStyle w:val="PageNumber"/>
          <w:rFonts w:ascii="Times New Roman" w:hAnsi="Times New Roman"/>
          <w:sz w:val="28"/>
          <w:lang w:val="uk-UA"/>
        </w:rPr>
        <w:t>37) координує взаємодію місцевих органів виконавчої влади та органів місцевого самоврядування з питань міжнаціональних та міжконфесійних відносин;</w:t>
      </w:r>
    </w:p>
    <w:p w:rsidR="00E608C2" w:rsidRDefault="00E608C2" w:rsidP="00E608C2">
      <w:pPr>
        <w:pStyle w:val="HTMLPreformatted"/>
        <w:ind w:firstLine="560"/>
        <w:jc w:val="both"/>
        <w:rPr>
          <w:rStyle w:val="PageNumber"/>
          <w:rFonts w:ascii="Times New Roman" w:hAnsi="Times New Roman"/>
          <w:sz w:val="28"/>
          <w:lang w:val="uk-UA"/>
        </w:rPr>
      </w:pPr>
      <w:r>
        <w:rPr>
          <w:rStyle w:val="PageNumber"/>
          <w:rFonts w:ascii="Times New Roman" w:hAnsi="Times New Roman"/>
          <w:sz w:val="28"/>
          <w:lang w:val="uk-UA"/>
        </w:rPr>
        <w:t>38) контролює дотримання законодавства щодо прав національних меншин, свободи світогляду і віросповідання про релігійні організації, узагальнює практику його застосування;</w:t>
      </w:r>
    </w:p>
    <w:p w:rsidR="00E608C2" w:rsidRDefault="00E608C2" w:rsidP="00E608C2">
      <w:pPr>
        <w:pStyle w:val="HTMLPreformatted"/>
        <w:ind w:firstLine="560"/>
        <w:jc w:val="both"/>
        <w:rPr>
          <w:rStyle w:val="PageNumber"/>
          <w:rFonts w:ascii="Times New Roman" w:hAnsi="Times New Roman"/>
          <w:sz w:val="28"/>
          <w:lang w:val="uk-UA"/>
        </w:rPr>
      </w:pPr>
      <w:r>
        <w:rPr>
          <w:rStyle w:val="PageNumber"/>
          <w:rFonts w:ascii="Times New Roman" w:hAnsi="Times New Roman"/>
          <w:sz w:val="28"/>
          <w:lang w:val="uk-UA"/>
        </w:rPr>
        <w:t>39) вивчає релігійну ситуацію та процеси, що відбуваються у релігійному середовищі, готує і подає відповідні інформаційні матеріали на розгляд голови облдержадміністрації;</w:t>
      </w:r>
    </w:p>
    <w:p w:rsidR="00E608C2" w:rsidRDefault="00E608C2" w:rsidP="00E608C2">
      <w:pPr>
        <w:pStyle w:val="HTMLPreformatted"/>
        <w:ind w:firstLine="560"/>
        <w:jc w:val="both"/>
        <w:rPr>
          <w:rStyle w:val="PageNumber"/>
          <w:rFonts w:ascii="Times New Roman" w:hAnsi="Times New Roman"/>
          <w:sz w:val="28"/>
          <w:lang w:val="uk-UA"/>
        </w:rPr>
      </w:pPr>
      <w:r>
        <w:rPr>
          <w:rStyle w:val="PageNumber"/>
          <w:rFonts w:ascii="Times New Roman" w:hAnsi="Times New Roman"/>
          <w:sz w:val="28"/>
          <w:lang w:val="uk-UA"/>
        </w:rPr>
        <w:t>40) вживає у межах своєї компетенції заходів до запобігання проявам розпалювання міжетнічної, расової та релігійної ворожнечі у регіоні;</w:t>
      </w:r>
    </w:p>
    <w:p w:rsidR="00E608C2" w:rsidRDefault="00E608C2" w:rsidP="00E608C2">
      <w:pPr>
        <w:pStyle w:val="HTMLPreformatted"/>
        <w:ind w:firstLine="560"/>
        <w:jc w:val="both"/>
        <w:rPr>
          <w:rStyle w:val="PageNumber"/>
          <w:rFonts w:ascii="Times New Roman" w:hAnsi="Times New Roman"/>
          <w:sz w:val="28"/>
          <w:lang w:val="uk-UA"/>
        </w:rPr>
      </w:pPr>
      <w:r>
        <w:rPr>
          <w:rStyle w:val="PageNumber"/>
          <w:rFonts w:ascii="Times New Roman" w:hAnsi="Times New Roman"/>
          <w:sz w:val="28"/>
          <w:lang w:val="uk-UA"/>
        </w:rPr>
        <w:t>41) надає методичну допомогу місцевим органам виконавчої влади та органам місцевого самоврядування з питань застосування законодавства щодо забезпечення прав національних меншин, свободи світогляду і віросповідання та про релігійні організації;</w:t>
      </w:r>
    </w:p>
    <w:p w:rsidR="00E608C2" w:rsidRDefault="00E608C2" w:rsidP="00E608C2">
      <w:pPr>
        <w:pStyle w:val="HTMLPreformatted"/>
        <w:ind w:firstLine="560"/>
        <w:jc w:val="both"/>
        <w:rPr>
          <w:rStyle w:val="PageNumber"/>
          <w:rFonts w:ascii="Times New Roman" w:hAnsi="Times New Roman"/>
          <w:sz w:val="28"/>
          <w:lang w:val="uk-UA"/>
        </w:rPr>
      </w:pPr>
      <w:r>
        <w:rPr>
          <w:rStyle w:val="PageNumber"/>
          <w:rFonts w:ascii="Times New Roman" w:hAnsi="Times New Roman"/>
          <w:sz w:val="28"/>
          <w:lang w:val="uk-UA"/>
        </w:rPr>
        <w:t>42) сприяє:</w:t>
      </w:r>
    </w:p>
    <w:p w:rsidR="00E608C2" w:rsidRDefault="00E608C2" w:rsidP="00E608C2">
      <w:pPr>
        <w:pStyle w:val="HTMLPreformatted"/>
        <w:ind w:firstLine="560"/>
        <w:jc w:val="both"/>
        <w:rPr>
          <w:rStyle w:val="PageNumber"/>
          <w:rFonts w:ascii="Times New Roman" w:hAnsi="Times New Roman"/>
          <w:sz w:val="28"/>
          <w:lang w:val="uk-UA"/>
        </w:rPr>
      </w:pPr>
      <w:r>
        <w:rPr>
          <w:rStyle w:val="PageNumber"/>
          <w:rFonts w:ascii="Times New Roman" w:hAnsi="Times New Roman"/>
          <w:sz w:val="28"/>
          <w:lang w:val="uk-UA"/>
        </w:rPr>
        <w:t>збереженню та розвитку етнічної, культурної, релігійної самобутності корінних народів і національних меншин, задоволенню їх національно-культурних потреб, а також потреб у літературі, мистецтві, освіті, засобах масової інформації;</w:t>
      </w:r>
    </w:p>
    <w:p w:rsidR="00E608C2" w:rsidRDefault="00E608C2" w:rsidP="00E608C2">
      <w:pPr>
        <w:pStyle w:val="HTMLPreformatted"/>
        <w:ind w:firstLine="560"/>
        <w:jc w:val="both"/>
        <w:rPr>
          <w:rStyle w:val="PageNumber"/>
          <w:rFonts w:ascii="Times New Roman" w:hAnsi="Times New Roman"/>
          <w:sz w:val="28"/>
          <w:lang w:val="uk-UA"/>
        </w:rPr>
      </w:pPr>
      <w:r>
        <w:rPr>
          <w:rStyle w:val="PageNumber"/>
          <w:rFonts w:ascii="Times New Roman" w:hAnsi="Times New Roman"/>
          <w:sz w:val="28"/>
          <w:lang w:val="uk-UA"/>
        </w:rPr>
        <w:t>діяльності національно-культурних об’єднань та інших громадських організацій національних меншин, підтримує розвиток національно-культурних традицій;</w:t>
      </w:r>
    </w:p>
    <w:p w:rsidR="00E608C2" w:rsidRDefault="00E608C2" w:rsidP="00E608C2">
      <w:pPr>
        <w:pStyle w:val="HTMLPreformatted"/>
        <w:ind w:firstLine="560"/>
        <w:jc w:val="both"/>
        <w:rPr>
          <w:rStyle w:val="PageNumber"/>
          <w:rFonts w:ascii="Times New Roman" w:hAnsi="Times New Roman"/>
          <w:sz w:val="28"/>
          <w:lang w:val="uk-UA"/>
        </w:rPr>
      </w:pPr>
      <w:r>
        <w:rPr>
          <w:rStyle w:val="PageNumber"/>
          <w:rFonts w:ascii="Times New Roman" w:hAnsi="Times New Roman"/>
          <w:sz w:val="28"/>
          <w:lang w:val="uk-UA"/>
        </w:rPr>
        <w:t>проведенню благодійних акцій, інших заходів, спрямованих на розвиток етнічної самобутності національних меншин;</w:t>
      </w:r>
    </w:p>
    <w:p w:rsidR="00E608C2" w:rsidRDefault="00E608C2" w:rsidP="00E608C2">
      <w:pPr>
        <w:pStyle w:val="HTMLPreformatted"/>
        <w:ind w:firstLine="560"/>
        <w:jc w:val="both"/>
        <w:rPr>
          <w:rStyle w:val="PageNumber"/>
          <w:rFonts w:ascii="Times New Roman" w:hAnsi="Times New Roman"/>
          <w:sz w:val="28"/>
          <w:lang w:val="uk-UA"/>
        </w:rPr>
      </w:pPr>
      <w:r>
        <w:rPr>
          <w:rStyle w:val="PageNumber"/>
          <w:rFonts w:ascii="Times New Roman" w:hAnsi="Times New Roman"/>
          <w:sz w:val="28"/>
          <w:lang w:val="uk-UA"/>
        </w:rPr>
        <w:t>доступу населення до надбань культури, писемності, традицій і звичаїв корінних народів та національних меншин;</w:t>
      </w:r>
    </w:p>
    <w:p w:rsidR="00E608C2" w:rsidRDefault="00E608C2" w:rsidP="00E608C2">
      <w:pPr>
        <w:pStyle w:val="HTMLPreformatted"/>
        <w:ind w:firstLine="560"/>
        <w:jc w:val="both"/>
        <w:rPr>
          <w:rStyle w:val="PageNumber"/>
          <w:rFonts w:ascii="Times New Roman" w:hAnsi="Times New Roman"/>
          <w:sz w:val="28"/>
          <w:lang w:val="uk-UA"/>
        </w:rPr>
      </w:pPr>
      <w:r>
        <w:rPr>
          <w:rStyle w:val="PageNumber"/>
          <w:rFonts w:ascii="Times New Roman" w:hAnsi="Times New Roman"/>
          <w:sz w:val="28"/>
          <w:lang w:val="uk-UA"/>
        </w:rPr>
        <w:t>забезпеченню культурно-мовних, освітніх, інформаційних потреб українців, які проживають за межами України, налагодженню співпраці з державними установами, громадськими, культурними, національними центрами іноземних держав з питань, що належать до його компетенції;</w:t>
      </w:r>
    </w:p>
    <w:p w:rsidR="00E608C2" w:rsidRDefault="00E608C2" w:rsidP="00E608C2">
      <w:pPr>
        <w:pStyle w:val="HTMLPreformatted"/>
        <w:ind w:firstLine="560"/>
        <w:jc w:val="both"/>
        <w:rPr>
          <w:rStyle w:val="PageNumber"/>
          <w:rFonts w:ascii="Times New Roman" w:hAnsi="Times New Roman"/>
          <w:sz w:val="28"/>
          <w:lang w:val="uk-UA"/>
        </w:rPr>
      </w:pPr>
      <w:r>
        <w:rPr>
          <w:rStyle w:val="PageNumber"/>
          <w:rFonts w:ascii="Times New Roman" w:hAnsi="Times New Roman"/>
          <w:sz w:val="28"/>
          <w:lang w:val="uk-UA"/>
        </w:rPr>
        <w:t>налагодженню взаєморозуміння між релігійними організаціями різних віросповідань, вирішенню спірних між церковних питань, проведенню богослужінь, релігійних обрядів, церемоній та процесій, а також паломництву віруючих;</w:t>
      </w:r>
    </w:p>
    <w:p w:rsidR="00E608C2" w:rsidRDefault="00E608C2" w:rsidP="00E608C2">
      <w:pPr>
        <w:pStyle w:val="HTMLPreformatted"/>
        <w:ind w:firstLine="560"/>
        <w:jc w:val="both"/>
        <w:rPr>
          <w:rStyle w:val="PageNumber"/>
          <w:rFonts w:ascii="Times New Roman" w:hAnsi="Times New Roman"/>
          <w:sz w:val="28"/>
          <w:lang w:val="uk-UA"/>
        </w:rPr>
      </w:pPr>
      <w:r>
        <w:rPr>
          <w:rStyle w:val="PageNumber"/>
          <w:rFonts w:ascii="Times New Roman" w:hAnsi="Times New Roman"/>
          <w:sz w:val="28"/>
          <w:lang w:val="uk-UA"/>
        </w:rPr>
        <w:t>участі релігійних організацій (на їх прохання) у міжнародних релігійних форумах, налагодженню їх зв’язків із зарубіжними релігійними організаціями;</w:t>
      </w:r>
    </w:p>
    <w:p w:rsidR="00E608C2" w:rsidRDefault="00E608C2" w:rsidP="00E608C2">
      <w:pPr>
        <w:pStyle w:val="HTMLPreformatted"/>
        <w:ind w:firstLine="560"/>
        <w:jc w:val="both"/>
        <w:rPr>
          <w:rStyle w:val="PageNumber"/>
          <w:rFonts w:ascii="Times New Roman" w:hAnsi="Times New Roman"/>
          <w:sz w:val="28"/>
          <w:lang w:val="uk-UA"/>
        </w:rPr>
      </w:pPr>
      <w:r>
        <w:rPr>
          <w:rStyle w:val="PageNumber"/>
          <w:rFonts w:ascii="Times New Roman" w:hAnsi="Times New Roman"/>
          <w:sz w:val="28"/>
          <w:lang w:val="uk-UA"/>
        </w:rPr>
        <w:t>будівництву, ремонту та реставрації культових будівель, створенню релігійними організаціями своєї матеріальної бази для релігійної, добродійної та іншої передбаченої статутом діяльності;</w:t>
      </w:r>
    </w:p>
    <w:p w:rsidR="00E608C2" w:rsidRDefault="00E608C2" w:rsidP="00E608C2">
      <w:pPr>
        <w:pStyle w:val="HTMLPreformatted"/>
        <w:ind w:firstLine="560"/>
        <w:jc w:val="both"/>
        <w:rPr>
          <w:rStyle w:val="PageNumber"/>
          <w:rFonts w:ascii="Times New Roman" w:hAnsi="Times New Roman"/>
          <w:sz w:val="28"/>
          <w:lang w:val="uk-UA"/>
        </w:rPr>
      </w:pPr>
      <w:r>
        <w:rPr>
          <w:rStyle w:val="PageNumber"/>
          <w:rFonts w:ascii="Times New Roman" w:hAnsi="Times New Roman"/>
          <w:sz w:val="28"/>
          <w:lang w:val="uk-UA"/>
        </w:rPr>
        <w:t>роботі обласної комісії у справах альтернативної (невійськової) служби);</w:t>
      </w:r>
    </w:p>
    <w:p w:rsidR="00E608C2" w:rsidRDefault="00E608C2" w:rsidP="00E608C2">
      <w:pPr>
        <w:pStyle w:val="HTMLPreformatted"/>
        <w:ind w:firstLine="560"/>
        <w:jc w:val="both"/>
        <w:rPr>
          <w:rStyle w:val="PageNumber"/>
          <w:rFonts w:ascii="Times New Roman" w:hAnsi="Times New Roman"/>
          <w:sz w:val="28"/>
          <w:lang w:val="uk-UA"/>
        </w:rPr>
      </w:pPr>
      <w:r>
        <w:rPr>
          <w:rStyle w:val="PageNumber"/>
          <w:rFonts w:ascii="Times New Roman" w:hAnsi="Times New Roman"/>
          <w:sz w:val="28"/>
          <w:lang w:val="uk-UA"/>
        </w:rPr>
        <w:t>43) вживає відповідно до своєї компетенції заходів до запобігання виникненню міжетнічних та міжконфесійних конфліктів;</w:t>
      </w:r>
    </w:p>
    <w:p w:rsidR="00E608C2" w:rsidRDefault="00E608C2" w:rsidP="00E608C2">
      <w:pPr>
        <w:pStyle w:val="HTMLPreformatted"/>
        <w:ind w:firstLine="560"/>
        <w:jc w:val="both"/>
        <w:rPr>
          <w:rStyle w:val="PageNumber"/>
          <w:rFonts w:ascii="Times New Roman" w:hAnsi="Times New Roman"/>
          <w:sz w:val="28"/>
          <w:lang w:val="uk-UA"/>
        </w:rPr>
      </w:pPr>
      <w:r>
        <w:rPr>
          <w:rStyle w:val="PageNumber"/>
          <w:rFonts w:ascii="Times New Roman" w:hAnsi="Times New Roman"/>
          <w:sz w:val="28"/>
          <w:lang w:val="uk-UA"/>
        </w:rPr>
        <w:t>44) здійснює в межах своєї компетенції заходи з реалізації Європейської хартії регіональних мов або мов меншин, координує діяльність, пов’язану з виконанням вимог її повноважень, подає голові облдержадміністрації відповідну інформацію;</w:t>
      </w:r>
    </w:p>
    <w:p w:rsidR="00E608C2" w:rsidRDefault="00E608C2" w:rsidP="00E608C2">
      <w:pPr>
        <w:pStyle w:val="HTMLPreformatted"/>
        <w:ind w:firstLine="560"/>
        <w:jc w:val="both"/>
        <w:rPr>
          <w:rStyle w:val="PageNumber"/>
          <w:rFonts w:ascii="Times New Roman" w:hAnsi="Times New Roman"/>
          <w:sz w:val="28"/>
          <w:lang w:val="uk-UA"/>
        </w:rPr>
      </w:pPr>
      <w:r>
        <w:rPr>
          <w:rStyle w:val="PageNumber"/>
          <w:rFonts w:ascii="Times New Roman" w:hAnsi="Times New Roman"/>
          <w:sz w:val="28"/>
          <w:lang w:val="uk-UA"/>
        </w:rPr>
        <w:t>45) вживає в межах своєї компетенції заходів до вирішення питань розселення та облаштування осіб, депортованих за національною ознакою, які повернулись в Україну, готує та подає голові облдержадміністрації свої пропозиції із зазначених питань, у тому числі щодо залучення інвестицій;</w:t>
      </w:r>
    </w:p>
    <w:p w:rsidR="00E608C2" w:rsidRDefault="00E608C2" w:rsidP="00E608C2">
      <w:pPr>
        <w:pStyle w:val="HTMLPreformatted"/>
        <w:ind w:firstLine="560"/>
        <w:jc w:val="both"/>
        <w:rPr>
          <w:rStyle w:val="PageNumber"/>
          <w:rFonts w:ascii="Times New Roman" w:hAnsi="Times New Roman"/>
          <w:sz w:val="28"/>
          <w:lang w:val="uk-UA"/>
        </w:rPr>
      </w:pPr>
      <w:r>
        <w:rPr>
          <w:rStyle w:val="PageNumber"/>
          <w:rFonts w:ascii="Times New Roman" w:hAnsi="Times New Roman"/>
          <w:sz w:val="28"/>
          <w:lang w:val="uk-UA"/>
        </w:rPr>
        <w:t>46) здійснює попередній розгляд поданих на реєстрацію статутів (положень) релігійних громад, а також змін і доповнень до них, перевіряє їх відповідність законодавству та подає пропозиції голові облдержадміністрації;</w:t>
      </w:r>
    </w:p>
    <w:p w:rsidR="00E608C2" w:rsidRPr="009C5940" w:rsidRDefault="00E608C2" w:rsidP="00E608C2">
      <w:pPr>
        <w:pStyle w:val="HTMLPreformatted"/>
        <w:ind w:firstLine="560"/>
        <w:jc w:val="both"/>
        <w:rPr>
          <w:rStyle w:val="PageNumber"/>
          <w:rFonts w:ascii="Times New Roman" w:hAnsi="Times New Roman"/>
          <w:color w:val="auto"/>
          <w:sz w:val="28"/>
          <w:lang w:val="uk-UA"/>
        </w:rPr>
      </w:pPr>
      <w:r>
        <w:rPr>
          <w:rStyle w:val="PageNumber"/>
          <w:rFonts w:ascii="Times New Roman" w:hAnsi="Times New Roman"/>
          <w:sz w:val="28"/>
          <w:lang w:val="uk-UA"/>
        </w:rPr>
        <w:t xml:space="preserve">47) веде облік (реєстр) релігійних організацій, що діють в регіоні, та культових будівель і приміщень, пристосованих під молитовні, що </w:t>
      </w:r>
      <w:r w:rsidRPr="009C5940">
        <w:rPr>
          <w:rStyle w:val="PageNumber"/>
          <w:rFonts w:ascii="Times New Roman" w:hAnsi="Times New Roman"/>
          <w:color w:val="auto"/>
          <w:sz w:val="28"/>
          <w:lang w:val="uk-UA"/>
        </w:rPr>
        <w:t>належать релігійним організаціям та/або використовуються ними.</w:t>
      </w:r>
    </w:p>
    <w:p w:rsidR="00E608C2" w:rsidRPr="002F7FAC" w:rsidRDefault="00E608C2" w:rsidP="00E608C2">
      <w:pPr>
        <w:ind w:firstLine="560"/>
        <w:jc w:val="both"/>
        <w:rPr>
          <w:rStyle w:val="PageNumber"/>
          <w:sz w:val="28"/>
          <w:lang w:val="uk-UA"/>
        </w:rPr>
      </w:pPr>
      <w:r>
        <w:rPr>
          <w:rStyle w:val="PageNumber"/>
          <w:sz w:val="28"/>
          <w:lang w:val="uk-UA"/>
        </w:rPr>
        <w:t>48</w:t>
      </w:r>
      <w:r w:rsidRPr="002F7FAC">
        <w:rPr>
          <w:rStyle w:val="PageNumber"/>
          <w:sz w:val="28"/>
          <w:lang w:val="uk-UA"/>
        </w:rPr>
        <w:t>) реалізує у межах своїх повноважень державну політику стосовно дотримання державної таємниці;</w:t>
      </w:r>
    </w:p>
    <w:p w:rsidR="00E608C2" w:rsidRPr="009C5940" w:rsidRDefault="00E608C2" w:rsidP="00E608C2">
      <w:pPr>
        <w:ind w:firstLine="560"/>
        <w:jc w:val="both"/>
        <w:rPr>
          <w:rStyle w:val="PageNumber"/>
          <w:sz w:val="28"/>
          <w:lang w:val="uk-UA"/>
        </w:rPr>
      </w:pPr>
      <w:r>
        <w:rPr>
          <w:rStyle w:val="PageNumber"/>
          <w:sz w:val="28"/>
          <w:lang w:val="uk-UA"/>
        </w:rPr>
        <w:t>49</w:t>
      </w:r>
      <w:r w:rsidRPr="009C5940">
        <w:rPr>
          <w:rStyle w:val="PageNumber"/>
          <w:sz w:val="28"/>
          <w:lang w:val="uk-UA"/>
        </w:rPr>
        <w:t>) готує пропозиції до проектів місцевого бюджету і програм соціально-економічного та культурного розвитку області з питань, що належать до його компетенції;</w:t>
      </w:r>
    </w:p>
    <w:p w:rsidR="00E608C2" w:rsidRPr="009C5940" w:rsidRDefault="00E608C2" w:rsidP="00E608C2">
      <w:pPr>
        <w:ind w:firstLine="540"/>
        <w:jc w:val="both"/>
        <w:rPr>
          <w:rStyle w:val="PageNumber"/>
          <w:sz w:val="28"/>
          <w:lang w:val="uk-UA"/>
        </w:rPr>
      </w:pPr>
      <w:r>
        <w:rPr>
          <w:sz w:val="28"/>
          <w:lang w:val="uk-UA"/>
        </w:rPr>
        <w:t>50</w:t>
      </w:r>
      <w:r w:rsidRPr="009C5940">
        <w:rPr>
          <w:sz w:val="28"/>
          <w:lang w:val="uk-UA"/>
        </w:rPr>
        <w:t xml:space="preserve">) організовує підготовку проектів розпоряджень голови облдержадміністрації з питань, що належать до компетенції </w:t>
      </w:r>
      <w:r>
        <w:rPr>
          <w:sz w:val="28"/>
          <w:lang w:val="uk-UA"/>
        </w:rPr>
        <w:t>Департаменту</w:t>
      </w:r>
      <w:r w:rsidRPr="009C5940">
        <w:rPr>
          <w:sz w:val="28"/>
          <w:lang w:val="uk-UA"/>
        </w:rPr>
        <w:t xml:space="preserve">; </w:t>
      </w:r>
    </w:p>
    <w:p w:rsidR="00E608C2" w:rsidRPr="009C5940" w:rsidRDefault="00E608C2" w:rsidP="00E608C2">
      <w:pPr>
        <w:ind w:firstLine="560"/>
        <w:jc w:val="both"/>
        <w:rPr>
          <w:sz w:val="28"/>
          <w:lang w:val="uk-UA"/>
        </w:rPr>
      </w:pPr>
      <w:r>
        <w:rPr>
          <w:rStyle w:val="PageNumber"/>
          <w:sz w:val="28"/>
          <w:lang w:val="uk-UA"/>
        </w:rPr>
        <w:t>51</w:t>
      </w:r>
      <w:r w:rsidRPr="009C5940">
        <w:rPr>
          <w:rStyle w:val="PageNumber"/>
          <w:sz w:val="28"/>
          <w:lang w:val="uk-UA"/>
        </w:rPr>
        <w:t>) забезпечує розгляд звернень громадян з питань, що належать до його компетенції;</w:t>
      </w:r>
    </w:p>
    <w:p w:rsidR="00E608C2" w:rsidRPr="009C5940" w:rsidRDefault="00E608C2" w:rsidP="00E608C2">
      <w:pPr>
        <w:ind w:firstLine="540"/>
        <w:jc w:val="both"/>
        <w:rPr>
          <w:sz w:val="28"/>
          <w:lang w:val="uk-UA"/>
        </w:rPr>
      </w:pPr>
      <w:r>
        <w:rPr>
          <w:sz w:val="28"/>
          <w:lang w:val="uk-UA"/>
        </w:rPr>
        <w:t>52</w:t>
      </w:r>
      <w:r w:rsidRPr="009C5940">
        <w:rPr>
          <w:sz w:val="28"/>
          <w:lang w:val="uk-UA"/>
        </w:rPr>
        <w:t>) надає методичну і практичну допомогу іншим структурним підрозділам облдержадміністрації, райдержадміністраціям з питань, що належать до компетенції управління;</w:t>
      </w:r>
    </w:p>
    <w:p w:rsidR="00E608C2" w:rsidRPr="009C5940" w:rsidRDefault="00E608C2" w:rsidP="00E608C2">
      <w:pPr>
        <w:ind w:firstLine="540"/>
        <w:jc w:val="both"/>
        <w:rPr>
          <w:rStyle w:val="PageNumber"/>
          <w:sz w:val="28"/>
          <w:lang w:val="uk-UA"/>
        </w:rPr>
      </w:pPr>
      <w:r>
        <w:rPr>
          <w:rStyle w:val="PageNumber"/>
          <w:sz w:val="28"/>
          <w:lang w:val="uk-UA"/>
        </w:rPr>
        <w:t>53</w:t>
      </w:r>
      <w:r w:rsidRPr="009C5940">
        <w:rPr>
          <w:rStyle w:val="PageNumber"/>
          <w:sz w:val="28"/>
          <w:lang w:val="uk-UA"/>
        </w:rPr>
        <w:t>) виконує інші функції, що випливають з покладених на нього завдань.</w:t>
      </w:r>
    </w:p>
    <w:p w:rsidR="00E608C2" w:rsidRDefault="00E608C2" w:rsidP="00E608C2">
      <w:pPr>
        <w:pStyle w:val="HTMLPreformatted"/>
        <w:ind w:firstLine="560"/>
        <w:jc w:val="both"/>
        <w:rPr>
          <w:rStyle w:val="PageNumber"/>
          <w:rFonts w:ascii="Times New Roman" w:hAnsi="Times New Roman"/>
          <w:sz w:val="28"/>
          <w:lang w:val="uk-UA"/>
        </w:rPr>
      </w:pPr>
      <w:r>
        <w:rPr>
          <w:rStyle w:val="PageNumber"/>
          <w:rFonts w:ascii="Times New Roman" w:hAnsi="Times New Roman"/>
          <w:sz w:val="28"/>
          <w:lang w:val="uk-UA"/>
        </w:rPr>
        <w:t>6</w:t>
      </w:r>
      <w:r w:rsidRPr="002F7FAC">
        <w:rPr>
          <w:rStyle w:val="PageNumber"/>
          <w:rFonts w:ascii="Times New Roman" w:hAnsi="Times New Roman"/>
          <w:sz w:val="28"/>
          <w:lang w:val="uk-UA"/>
        </w:rPr>
        <w:t xml:space="preserve">. </w:t>
      </w:r>
      <w:r w:rsidRPr="00EA788A">
        <w:rPr>
          <w:rFonts w:ascii="Times New Roman" w:hAnsi="Times New Roman"/>
          <w:sz w:val="28"/>
          <w:szCs w:val="28"/>
          <w:lang w:val="uk-UA"/>
        </w:rPr>
        <w:t>Департамент</w:t>
      </w:r>
      <w:r w:rsidRPr="00EA788A">
        <w:rPr>
          <w:rStyle w:val="PageNumber"/>
          <w:rFonts w:ascii="Times New Roman" w:hAnsi="Times New Roman"/>
          <w:sz w:val="28"/>
          <w:lang w:val="uk-UA"/>
        </w:rPr>
        <w:t xml:space="preserve"> </w:t>
      </w:r>
      <w:r w:rsidRPr="002F7FAC">
        <w:rPr>
          <w:rStyle w:val="PageNumber"/>
          <w:rFonts w:ascii="Times New Roman" w:hAnsi="Times New Roman"/>
          <w:sz w:val="28"/>
          <w:lang w:val="uk-UA"/>
        </w:rPr>
        <w:t>має право:</w:t>
      </w:r>
    </w:p>
    <w:p w:rsidR="00E608C2" w:rsidRPr="001401F0" w:rsidRDefault="00E608C2" w:rsidP="00E608C2">
      <w:pPr>
        <w:pStyle w:val="HTMLPreformatted"/>
        <w:numPr>
          <w:ilvl w:val="0"/>
          <w:numId w:val="1"/>
        </w:numPr>
        <w:tabs>
          <w:tab w:val="clear" w:pos="916"/>
          <w:tab w:val="clear" w:pos="1280"/>
          <w:tab w:val="left" w:pos="1080"/>
          <w:tab w:val="num" w:pos="1800"/>
        </w:tabs>
        <w:ind w:left="0"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1401F0">
        <w:rPr>
          <w:rFonts w:ascii="Times New Roman" w:hAnsi="Times New Roman"/>
          <w:sz w:val="28"/>
          <w:szCs w:val="28"/>
          <w:lang w:val="uk-UA"/>
        </w:rPr>
        <w:t>залучати спеціалістів інших структурних підрозділів облдержадміністрації, підприємств, установ та організацій (за погодженням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401F0">
        <w:rPr>
          <w:rFonts w:ascii="Times New Roman" w:hAnsi="Times New Roman"/>
          <w:sz w:val="28"/>
          <w:szCs w:val="28"/>
          <w:lang w:val="uk-UA"/>
        </w:rPr>
        <w:t xml:space="preserve">з їх керівниками), представників об’єднань громадян, а також вчених та фахівців для розгляду питань, що належать до його компетенції; </w:t>
      </w:r>
    </w:p>
    <w:p w:rsidR="00E608C2" w:rsidRPr="001401F0" w:rsidRDefault="00E608C2" w:rsidP="00E608C2">
      <w:pPr>
        <w:pStyle w:val="HTMLPreformatted"/>
        <w:numPr>
          <w:ilvl w:val="0"/>
          <w:numId w:val="1"/>
        </w:numPr>
        <w:tabs>
          <w:tab w:val="clear" w:pos="916"/>
          <w:tab w:val="clear" w:pos="1280"/>
          <w:tab w:val="left" w:pos="1080"/>
          <w:tab w:val="num" w:pos="1800"/>
        </w:tabs>
        <w:ind w:left="0" w:firstLine="720"/>
        <w:jc w:val="both"/>
        <w:rPr>
          <w:rStyle w:val="PageNumber"/>
          <w:rFonts w:ascii="Times New Roman" w:hAnsi="Times New Roman"/>
          <w:sz w:val="28"/>
          <w:szCs w:val="28"/>
          <w:lang w:val="uk-UA"/>
        </w:rPr>
      </w:pPr>
      <w:r w:rsidRPr="001401F0">
        <w:rPr>
          <w:rStyle w:val="PageNumber"/>
          <w:rFonts w:ascii="Times New Roman" w:hAnsi="Times New Roman"/>
          <w:sz w:val="28"/>
          <w:szCs w:val="28"/>
          <w:lang w:val="uk-UA"/>
        </w:rPr>
        <w:t>одержувати в установленому порядку від інших структурних підрозділів облдержадміністрації, органів місцевого самоврядування, підприємств, установ та організацій інформа</w:t>
      </w:r>
      <w:r>
        <w:rPr>
          <w:rStyle w:val="PageNumber"/>
          <w:rFonts w:ascii="Times New Roman" w:hAnsi="Times New Roman"/>
          <w:sz w:val="28"/>
          <w:szCs w:val="28"/>
          <w:lang w:val="uk-UA"/>
        </w:rPr>
        <w:t xml:space="preserve">ційні та інші матеріали, а від </w:t>
      </w:r>
      <w:r w:rsidRPr="001401F0">
        <w:rPr>
          <w:rStyle w:val="PageNumber"/>
          <w:rFonts w:ascii="Times New Roman" w:hAnsi="Times New Roman"/>
          <w:sz w:val="28"/>
          <w:szCs w:val="28"/>
          <w:lang w:val="uk-UA"/>
        </w:rPr>
        <w:t>місцевого органу державної статистики – безоплатно статистичні дані, необхідні для виконання покладених на нього завдань;</w:t>
      </w:r>
    </w:p>
    <w:p w:rsidR="00E608C2" w:rsidRPr="001401F0" w:rsidRDefault="00E608C2" w:rsidP="00E608C2">
      <w:pPr>
        <w:pStyle w:val="HTMLPreformatted"/>
        <w:numPr>
          <w:ilvl w:val="0"/>
          <w:numId w:val="1"/>
        </w:numPr>
        <w:tabs>
          <w:tab w:val="clear" w:pos="916"/>
          <w:tab w:val="clear" w:pos="1280"/>
          <w:tab w:val="left" w:pos="1080"/>
          <w:tab w:val="num" w:pos="1800"/>
        </w:tabs>
        <w:ind w:left="0" w:firstLine="720"/>
        <w:jc w:val="both"/>
        <w:rPr>
          <w:rStyle w:val="PageNumber"/>
          <w:rFonts w:ascii="Times New Roman" w:hAnsi="Times New Roman"/>
          <w:sz w:val="28"/>
          <w:szCs w:val="28"/>
          <w:lang w:val="uk-UA"/>
        </w:rPr>
      </w:pPr>
      <w:r w:rsidRPr="001401F0">
        <w:rPr>
          <w:rStyle w:val="PageNumber"/>
          <w:rFonts w:ascii="Times New Roman" w:hAnsi="Times New Roman"/>
          <w:sz w:val="28"/>
          <w:szCs w:val="28"/>
          <w:lang w:val="uk-UA"/>
        </w:rPr>
        <w:t>використовувати системи зв'язку і комунікації облдержадміністрації;</w:t>
      </w:r>
    </w:p>
    <w:p w:rsidR="00E608C2" w:rsidRPr="001401F0" w:rsidRDefault="00E608C2" w:rsidP="00E608C2">
      <w:pPr>
        <w:pStyle w:val="HTMLPreformatted"/>
        <w:numPr>
          <w:ilvl w:val="0"/>
          <w:numId w:val="1"/>
        </w:numPr>
        <w:tabs>
          <w:tab w:val="clear" w:pos="916"/>
          <w:tab w:val="clear" w:pos="1280"/>
          <w:tab w:val="left" w:pos="1080"/>
          <w:tab w:val="num" w:pos="1800"/>
        </w:tabs>
        <w:ind w:left="0" w:firstLine="720"/>
        <w:jc w:val="both"/>
        <w:rPr>
          <w:rStyle w:val="PageNumber"/>
          <w:rFonts w:ascii="Times New Roman" w:hAnsi="Times New Roman"/>
          <w:sz w:val="28"/>
          <w:szCs w:val="28"/>
          <w:lang w:val="uk-UA"/>
        </w:rPr>
      </w:pPr>
      <w:r w:rsidRPr="001401F0">
        <w:rPr>
          <w:rStyle w:val="PageNumber"/>
          <w:rFonts w:ascii="Times New Roman" w:hAnsi="Times New Roman"/>
          <w:sz w:val="28"/>
          <w:szCs w:val="28"/>
          <w:lang w:val="uk-UA"/>
        </w:rPr>
        <w:t>готувати та вносити в установленому порядку пропозиції щодо притягнення до відповідальності осіб, винних у порушенні законодавства з питань, що належать до його компетенції;</w:t>
      </w:r>
    </w:p>
    <w:p w:rsidR="00E608C2" w:rsidRPr="001401F0" w:rsidRDefault="00E608C2" w:rsidP="00E608C2">
      <w:pPr>
        <w:pStyle w:val="HTMLPreformatted"/>
        <w:numPr>
          <w:ilvl w:val="0"/>
          <w:numId w:val="1"/>
        </w:numPr>
        <w:tabs>
          <w:tab w:val="clear" w:pos="916"/>
          <w:tab w:val="clear" w:pos="1280"/>
          <w:tab w:val="left" w:pos="1080"/>
          <w:tab w:val="num" w:pos="1800"/>
        </w:tabs>
        <w:ind w:left="0" w:firstLine="720"/>
        <w:jc w:val="both"/>
        <w:rPr>
          <w:rStyle w:val="PageNumber"/>
          <w:rFonts w:ascii="Times New Roman" w:hAnsi="Times New Roman"/>
          <w:sz w:val="28"/>
          <w:szCs w:val="28"/>
          <w:lang w:val="uk-UA"/>
        </w:rPr>
      </w:pPr>
      <w:r w:rsidRPr="001401F0">
        <w:rPr>
          <w:rStyle w:val="PageNumber"/>
          <w:rFonts w:ascii="Times New Roman" w:hAnsi="Times New Roman"/>
          <w:sz w:val="28"/>
          <w:szCs w:val="28"/>
          <w:lang w:val="uk-UA"/>
        </w:rPr>
        <w:t>скликати в установленому порядку наради, організовувати семінари з питань, що належать до його компетенції.</w:t>
      </w:r>
    </w:p>
    <w:p w:rsidR="00E608C2" w:rsidRPr="002F7FAC" w:rsidRDefault="00E608C2" w:rsidP="00E608C2">
      <w:pPr>
        <w:ind w:firstLine="560"/>
        <w:jc w:val="both"/>
        <w:rPr>
          <w:rStyle w:val="PageNumber"/>
          <w:sz w:val="28"/>
          <w:lang w:val="uk-UA"/>
        </w:rPr>
      </w:pPr>
      <w:r>
        <w:rPr>
          <w:rStyle w:val="PageNumber"/>
          <w:sz w:val="28"/>
          <w:lang w:val="uk-UA"/>
        </w:rPr>
        <w:t>7</w:t>
      </w:r>
      <w:r w:rsidRPr="002F7FAC">
        <w:rPr>
          <w:rStyle w:val="PageNumber"/>
          <w:sz w:val="28"/>
          <w:lang w:val="uk-UA"/>
        </w:rPr>
        <w:t xml:space="preserve">. </w:t>
      </w:r>
      <w:r w:rsidRPr="00C46403">
        <w:rPr>
          <w:sz w:val="28"/>
          <w:szCs w:val="28"/>
          <w:lang w:val="uk-UA"/>
        </w:rPr>
        <w:t>Департамент</w:t>
      </w:r>
      <w:r w:rsidRPr="002F7FAC">
        <w:rPr>
          <w:rStyle w:val="PageNumber"/>
          <w:sz w:val="28"/>
          <w:lang w:val="uk-UA"/>
        </w:rPr>
        <w:t xml:space="preserve"> під час виконання покладених на нього завдань взаємодіє з районними держадміністраціями, структурними підрозділами облдержадміністрації, </w:t>
      </w:r>
      <w:r>
        <w:rPr>
          <w:rStyle w:val="PageNumber"/>
          <w:sz w:val="28"/>
          <w:lang w:val="uk-UA"/>
        </w:rPr>
        <w:t xml:space="preserve">територіальними підрозділами центральних органів виконавчої влади, </w:t>
      </w:r>
      <w:r w:rsidRPr="002F7FAC">
        <w:rPr>
          <w:rStyle w:val="PageNumber"/>
          <w:sz w:val="28"/>
          <w:lang w:val="uk-UA"/>
        </w:rPr>
        <w:t>органами місцевого самоврядування, а також підприємствами, установами, організаціями, об’єднаннями громадян</w:t>
      </w:r>
      <w:r>
        <w:rPr>
          <w:rStyle w:val="PageNumber"/>
          <w:sz w:val="28"/>
          <w:lang w:val="uk-UA"/>
        </w:rPr>
        <w:t>, релігійними організаціями</w:t>
      </w:r>
      <w:r w:rsidRPr="002F7FAC">
        <w:rPr>
          <w:rStyle w:val="PageNumber"/>
          <w:sz w:val="28"/>
          <w:lang w:val="uk-UA"/>
        </w:rPr>
        <w:t xml:space="preserve"> та засобами масової інформації.</w:t>
      </w:r>
    </w:p>
    <w:p w:rsidR="00E608C2" w:rsidRDefault="00E608C2" w:rsidP="00E608C2">
      <w:pPr>
        <w:ind w:firstLine="720"/>
        <w:jc w:val="both"/>
        <w:rPr>
          <w:sz w:val="28"/>
          <w:szCs w:val="28"/>
          <w:lang w:val="uk-UA"/>
        </w:rPr>
      </w:pPr>
      <w:bookmarkStart w:id="7" w:name="n53"/>
      <w:bookmarkEnd w:id="7"/>
      <w:r>
        <w:rPr>
          <w:sz w:val="28"/>
          <w:szCs w:val="28"/>
          <w:lang w:val="uk-UA"/>
        </w:rPr>
        <w:t>8</w:t>
      </w:r>
      <w:r w:rsidRPr="00C46403">
        <w:rPr>
          <w:sz w:val="28"/>
          <w:szCs w:val="28"/>
          <w:lang w:val="uk-UA"/>
        </w:rPr>
        <w:t>. Департамент очолює директор, який призначається на посаду і звільняється з посади головою облдержадміністрації згідно із законодавством про державну службу за погодженням з Дер</w:t>
      </w:r>
      <w:r>
        <w:rPr>
          <w:sz w:val="28"/>
          <w:szCs w:val="28"/>
          <w:lang w:val="uk-UA"/>
        </w:rPr>
        <w:t>жавним комітетом телебачення і радіомовлення України</w:t>
      </w:r>
      <w:r w:rsidRPr="00C46403">
        <w:rPr>
          <w:sz w:val="28"/>
          <w:szCs w:val="28"/>
          <w:lang w:val="uk-UA"/>
        </w:rPr>
        <w:t xml:space="preserve"> в установленому законодавством порядку.</w:t>
      </w:r>
    </w:p>
    <w:p w:rsidR="00E608C2" w:rsidRPr="002F7FAC" w:rsidRDefault="00E608C2" w:rsidP="00E608C2">
      <w:pPr>
        <w:ind w:firstLine="560"/>
        <w:jc w:val="both"/>
        <w:rPr>
          <w:rStyle w:val="PageNumber"/>
          <w:sz w:val="28"/>
          <w:lang w:val="uk-UA"/>
        </w:rPr>
      </w:pPr>
      <w:r>
        <w:rPr>
          <w:rStyle w:val="PageNumber"/>
          <w:sz w:val="28"/>
          <w:lang w:val="uk-UA"/>
        </w:rPr>
        <w:t>Директор Департаменту</w:t>
      </w:r>
      <w:r w:rsidRPr="002F7FAC">
        <w:rPr>
          <w:rStyle w:val="PageNumber"/>
          <w:sz w:val="28"/>
          <w:lang w:val="uk-UA"/>
        </w:rPr>
        <w:t xml:space="preserve"> має</w:t>
      </w:r>
      <w:r>
        <w:rPr>
          <w:rStyle w:val="PageNumber"/>
          <w:sz w:val="28"/>
          <w:lang w:val="uk-UA"/>
        </w:rPr>
        <w:t xml:space="preserve"> першого заступника, заступника</w:t>
      </w:r>
      <w:r w:rsidRPr="002F7FAC">
        <w:rPr>
          <w:rStyle w:val="PageNumber"/>
          <w:sz w:val="28"/>
          <w:lang w:val="uk-UA"/>
        </w:rPr>
        <w:t>.</w:t>
      </w:r>
    </w:p>
    <w:p w:rsidR="00E608C2" w:rsidRPr="002F7FAC" w:rsidRDefault="00E608C2" w:rsidP="00E608C2">
      <w:pPr>
        <w:ind w:firstLine="560"/>
        <w:jc w:val="both"/>
        <w:rPr>
          <w:rStyle w:val="PageNumber"/>
          <w:sz w:val="28"/>
          <w:lang w:val="uk-UA"/>
        </w:rPr>
      </w:pPr>
      <w:r>
        <w:rPr>
          <w:rStyle w:val="PageNumber"/>
          <w:sz w:val="28"/>
          <w:lang w:val="uk-UA"/>
        </w:rPr>
        <w:t>Першого заступника, заступника</w:t>
      </w:r>
      <w:r w:rsidRPr="002F7FAC">
        <w:rPr>
          <w:rStyle w:val="PageNumber"/>
          <w:sz w:val="28"/>
          <w:lang w:val="uk-UA"/>
        </w:rPr>
        <w:t xml:space="preserve"> </w:t>
      </w:r>
      <w:r>
        <w:rPr>
          <w:rStyle w:val="PageNumber"/>
          <w:sz w:val="28"/>
          <w:lang w:val="uk-UA"/>
        </w:rPr>
        <w:t>директора</w:t>
      </w:r>
      <w:r w:rsidRPr="002F7FAC">
        <w:rPr>
          <w:rStyle w:val="PageNumber"/>
          <w:sz w:val="28"/>
          <w:lang w:val="uk-UA"/>
        </w:rPr>
        <w:t xml:space="preserve"> і керівників структурних підрозділів </w:t>
      </w:r>
      <w:r>
        <w:rPr>
          <w:rStyle w:val="PageNumber"/>
          <w:sz w:val="28"/>
          <w:lang w:val="uk-UA"/>
        </w:rPr>
        <w:t>Департаменту</w:t>
      </w:r>
      <w:r w:rsidRPr="002F7FAC">
        <w:rPr>
          <w:rStyle w:val="PageNumber"/>
          <w:sz w:val="28"/>
          <w:lang w:val="uk-UA"/>
        </w:rPr>
        <w:t xml:space="preserve"> призначає на посаду та звільняє з посади голова облдержадміністрації за поданням </w:t>
      </w:r>
      <w:r>
        <w:rPr>
          <w:rStyle w:val="PageNumber"/>
          <w:sz w:val="28"/>
          <w:lang w:val="uk-UA"/>
        </w:rPr>
        <w:t xml:space="preserve">директора Департаменту, погодженим </w:t>
      </w:r>
      <w:r w:rsidRPr="002F7FAC">
        <w:rPr>
          <w:rStyle w:val="PageNumber"/>
          <w:sz w:val="28"/>
          <w:lang w:val="uk-UA"/>
        </w:rPr>
        <w:t>із заступником голови облдержадміністрації згідно з розподілом обов’язків.</w:t>
      </w:r>
    </w:p>
    <w:p w:rsidR="00E608C2" w:rsidRPr="00C46403" w:rsidRDefault="00E608C2" w:rsidP="00E608C2">
      <w:pPr>
        <w:ind w:firstLine="720"/>
        <w:jc w:val="both"/>
        <w:rPr>
          <w:sz w:val="28"/>
          <w:szCs w:val="28"/>
          <w:lang w:val="uk-UA"/>
        </w:rPr>
      </w:pPr>
      <w:bookmarkStart w:id="8" w:name="n54"/>
      <w:bookmarkEnd w:id="8"/>
      <w:r>
        <w:rPr>
          <w:sz w:val="28"/>
          <w:szCs w:val="28"/>
          <w:lang w:val="uk-UA"/>
        </w:rPr>
        <w:t>9</w:t>
      </w:r>
      <w:r w:rsidRPr="00C46403">
        <w:rPr>
          <w:sz w:val="28"/>
          <w:szCs w:val="28"/>
          <w:lang w:val="uk-UA"/>
        </w:rPr>
        <w:t>. Директор Департаменту:</w:t>
      </w:r>
    </w:p>
    <w:p w:rsidR="00E608C2" w:rsidRPr="003A7891" w:rsidRDefault="00E608C2" w:rsidP="00E608C2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val="uk-UA"/>
        </w:rPr>
      </w:pPr>
      <w:bookmarkStart w:id="9" w:name="n55"/>
      <w:bookmarkStart w:id="10" w:name="n77"/>
      <w:bookmarkEnd w:id="9"/>
      <w:bookmarkEnd w:id="10"/>
      <w:r w:rsidRPr="003A7891">
        <w:rPr>
          <w:sz w:val="28"/>
          <w:szCs w:val="28"/>
          <w:lang w:val="uk-UA"/>
        </w:rPr>
        <w:t>1) здійснює керівництво діяльністю Департаменту, несе персональну відповідальність за виконання покладених на Департамент завдань перед</w:t>
      </w:r>
      <w:r>
        <w:rPr>
          <w:sz w:val="28"/>
          <w:szCs w:val="28"/>
          <w:lang w:val="uk-UA"/>
        </w:rPr>
        <w:t xml:space="preserve"> </w:t>
      </w:r>
      <w:r w:rsidRPr="003A7891">
        <w:rPr>
          <w:sz w:val="28"/>
          <w:szCs w:val="28"/>
          <w:lang w:val="uk-UA"/>
        </w:rPr>
        <w:t xml:space="preserve">головою облдержадміністрації, визначає ступінь відповідальності </w:t>
      </w:r>
      <w:r>
        <w:rPr>
          <w:sz w:val="28"/>
          <w:szCs w:val="28"/>
          <w:lang w:val="uk-UA"/>
        </w:rPr>
        <w:t xml:space="preserve">першого заступника, </w:t>
      </w:r>
      <w:r w:rsidRPr="003A7891">
        <w:rPr>
          <w:sz w:val="28"/>
          <w:szCs w:val="28"/>
          <w:lang w:val="uk-UA"/>
        </w:rPr>
        <w:t>заступник</w:t>
      </w:r>
      <w:r>
        <w:rPr>
          <w:sz w:val="28"/>
          <w:szCs w:val="28"/>
          <w:lang w:val="uk-UA"/>
        </w:rPr>
        <w:t>а</w:t>
      </w:r>
      <w:r w:rsidRPr="003A7891">
        <w:rPr>
          <w:sz w:val="28"/>
          <w:szCs w:val="28"/>
          <w:lang w:val="uk-UA"/>
        </w:rPr>
        <w:t xml:space="preserve"> директора Департаменту, керівників структурних підрозділів Департаменту;</w:t>
      </w:r>
    </w:p>
    <w:p w:rsidR="00E608C2" w:rsidRPr="003A7891" w:rsidRDefault="00E608C2" w:rsidP="00E608C2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val="uk-UA"/>
        </w:rPr>
      </w:pPr>
      <w:r w:rsidRPr="003A7891">
        <w:rPr>
          <w:sz w:val="28"/>
          <w:szCs w:val="28"/>
          <w:lang w:val="uk-UA"/>
        </w:rPr>
        <w:t>2) видає у межах своєї компетенції накази, організовує і контролює їх виконання;</w:t>
      </w:r>
    </w:p>
    <w:p w:rsidR="00E608C2" w:rsidRDefault="00E608C2" w:rsidP="00E608C2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val="uk-UA"/>
        </w:rPr>
      </w:pPr>
      <w:r w:rsidRPr="003A7891">
        <w:rPr>
          <w:sz w:val="28"/>
          <w:szCs w:val="28"/>
          <w:lang w:val="uk-UA"/>
        </w:rPr>
        <w:t>3) затверджує положення про структурні підрозділи Департаменту і функціональні обов’язки його працівників;</w:t>
      </w:r>
    </w:p>
    <w:p w:rsidR="00E608C2" w:rsidRPr="009761F0" w:rsidRDefault="00E608C2" w:rsidP="00E608C2">
      <w:pPr>
        <w:ind w:firstLine="720"/>
        <w:jc w:val="both"/>
        <w:rPr>
          <w:sz w:val="28"/>
          <w:szCs w:val="28"/>
          <w:lang w:val="uk-UA"/>
        </w:rPr>
      </w:pPr>
      <w:r w:rsidRPr="009761F0">
        <w:rPr>
          <w:sz w:val="28"/>
          <w:szCs w:val="28"/>
          <w:lang w:val="uk-UA"/>
        </w:rPr>
        <w:t xml:space="preserve">4) подає на затвердження голови місцевої держадміністрації проекти кошторису та штатного розпису </w:t>
      </w:r>
      <w:r>
        <w:rPr>
          <w:sz w:val="28"/>
          <w:szCs w:val="28"/>
          <w:lang w:val="uk-UA"/>
        </w:rPr>
        <w:t>Департаменту</w:t>
      </w:r>
      <w:r w:rsidRPr="009761F0">
        <w:rPr>
          <w:sz w:val="28"/>
          <w:szCs w:val="28"/>
          <w:lang w:val="uk-UA"/>
        </w:rPr>
        <w:t xml:space="preserve"> в межах визначеної граничної чисельності та фонду оплати праці його працівників;</w:t>
      </w:r>
    </w:p>
    <w:p w:rsidR="00E608C2" w:rsidRPr="009761F0" w:rsidRDefault="00E608C2" w:rsidP="00E608C2">
      <w:pPr>
        <w:ind w:firstLine="720"/>
        <w:jc w:val="both"/>
        <w:rPr>
          <w:sz w:val="28"/>
          <w:szCs w:val="28"/>
          <w:lang w:val="uk-UA"/>
        </w:rPr>
      </w:pPr>
      <w:r w:rsidRPr="009761F0">
        <w:rPr>
          <w:sz w:val="28"/>
          <w:szCs w:val="28"/>
          <w:lang w:val="uk-UA"/>
        </w:rPr>
        <w:t>5) розпоряджається коштами в межах затвердженого кошторису доходів і видатків на утримання Департаменту;</w:t>
      </w:r>
    </w:p>
    <w:p w:rsidR="00E608C2" w:rsidRDefault="00E608C2" w:rsidP="00E608C2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Pr="003A7891">
        <w:rPr>
          <w:sz w:val="28"/>
          <w:szCs w:val="28"/>
          <w:lang w:val="uk-UA"/>
        </w:rPr>
        <w:t>) призначає на посади і звільняє з посад працівників Департаменту у відповідності до чинного законодавства;</w:t>
      </w:r>
    </w:p>
    <w:p w:rsidR="00E608C2" w:rsidRPr="003A7891" w:rsidRDefault="00E608C2" w:rsidP="00E608C2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</w:t>
      </w:r>
      <w:r w:rsidRPr="003A7891">
        <w:rPr>
          <w:sz w:val="28"/>
          <w:szCs w:val="28"/>
          <w:lang w:val="uk-UA"/>
        </w:rPr>
        <w:t xml:space="preserve">) погоджує призначення на посади та звільнення з посад керівників </w:t>
      </w:r>
      <w:r>
        <w:rPr>
          <w:sz w:val="28"/>
          <w:szCs w:val="28"/>
          <w:lang w:val="uk-UA"/>
        </w:rPr>
        <w:t xml:space="preserve">підвідомчих </w:t>
      </w:r>
      <w:r w:rsidRPr="003A7891">
        <w:rPr>
          <w:sz w:val="28"/>
          <w:szCs w:val="28"/>
          <w:lang w:val="uk-UA"/>
        </w:rPr>
        <w:t xml:space="preserve">закладів </w:t>
      </w:r>
      <w:r>
        <w:rPr>
          <w:sz w:val="28"/>
          <w:szCs w:val="28"/>
          <w:lang w:val="uk-UA"/>
        </w:rPr>
        <w:t>та установ</w:t>
      </w:r>
      <w:r w:rsidRPr="003A7891">
        <w:rPr>
          <w:sz w:val="28"/>
          <w:szCs w:val="28"/>
          <w:lang w:val="uk-UA"/>
        </w:rPr>
        <w:t>;</w:t>
      </w:r>
    </w:p>
    <w:p w:rsidR="00E608C2" w:rsidRPr="003A7891" w:rsidRDefault="00E608C2" w:rsidP="00E608C2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</w:t>
      </w:r>
      <w:r w:rsidRPr="003A7891">
        <w:rPr>
          <w:sz w:val="28"/>
          <w:szCs w:val="28"/>
          <w:lang w:val="uk-UA"/>
        </w:rPr>
        <w:t>) розглядає і затверджує кошториси доходів і видатків, штатні</w:t>
      </w:r>
      <w:r>
        <w:rPr>
          <w:sz w:val="28"/>
          <w:szCs w:val="28"/>
          <w:lang w:val="uk-UA"/>
        </w:rPr>
        <w:t xml:space="preserve"> </w:t>
      </w:r>
      <w:r w:rsidRPr="003A7891">
        <w:rPr>
          <w:sz w:val="28"/>
          <w:szCs w:val="28"/>
          <w:lang w:val="uk-UA"/>
        </w:rPr>
        <w:t>розписи та баланси підвідомчих закладів</w:t>
      </w:r>
      <w:r>
        <w:rPr>
          <w:sz w:val="28"/>
          <w:szCs w:val="28"/>
          <w:lang w:val="uk-UA"/>
        </w:rPr>
        <w:t xml:space="preserve"> та установ</w:t>
      </w:r>
      <w:r w:rsidRPr="003A7891">
        <w:rPr>
          <w:sz w:val="28"/>
          <w:szCs w:val="28"/>
          <w:lang w:val="uk-UA"/>
        </w:rPr>
        <w:t>, організовує своєчасне подання фінансовим органам бухгалтерської і статистичної звітності;</w:t>
      </w:r>
    </w:p>
    <w:p w:rsidR="00E608C2" w:rsidRPr="003A7891" w:rsidRDefault="00E608C2" w:rsidP="00E608C2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9</w:t>
      </w:r>
      <w:r w:rsidRPr="003A7891">
        <w:rPr>
          <w:sz w:val="28"/>
          <w:szCs w:val="28"/>
          <w:lang w:val="uk-UA"/>
        </w:rPr>
        <w:t>) має право брати участь в засіданні органів місцевого самоврядування та виступати на них з питань, що належать до його компетенції;</w:t>
      </w:r>
    </w:p>
    <w:p w:rsidR="00E608C2" w:rsidRPr="003A7891" w:rsidRDefault="00E608C2" w:rsidP="00E608C2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10</w:t>
      </w:r>
      <w:r w:rsidRPr="003A7891">
        <w:rPr>
          <w:sz w:val="28"/>
          <w:szCs w:val="28"/>
          <w:lang w:val="uk-UA"/>
        </w:rPr>
        <w:t>) інформує населення про стан виконання повноважень, покладених на Департамент, у засобах масової інформації та мережі Інтернет</w:t>
      </w:r>
      <w:r>
        <w:rPr>
          <w:sz w:val="28"/>
          <w:szCs w:val="28"/>
          <w:lang w:val="uk-UA"/>
        </w:rPr>
        <w:t>;</w:t>
      </w:r>
    </w:p>
    <w:p w:rsidR="00E608C2" w:rsidRDefault="00E608C2" w:rsidP="00E608C2">
      <w:pPr>
        <w:ind w:firstLine="720"/>
        <w:jc w:val="both"/>
        <w:rPr>
          <w:rStyle w:val="PageNumber"/>
          <w:b/>
          <w:sz w:val="28"/>
          <w:lang w:val="uk-UA"/>
        </w:rPr>
      </w:pPr>
      <w:r>
        <w:rPr>
          <w:rStyle w:val="PageNumber"/>
          <w:sz w:val="28"/>
          <w:lang w:val="uk-UA"/>
        </w:rPr>
        <w:t xml:space="preserve">11) </w:t>
      </w:r>
      <w:r w:rsidRPr="001401F0">
        <w:rPr>
          <w:rStyle w:val="PageNumber"/>
          <w:sz w:val="28"/>
          <w:lang w:val="uk-UA"/>
        </w:rPr>
        <w:t>скликає в установленому порядку наради з питань, що належать до його компетенції</w:t>
      </w:r>
      <w:r w:rsidRPr="009D052B">
        <w:rPr>
          <w:rStyle w:val="PageNumber"/>
          <w:sz w:val="28"/>
          <w:lang w:val="uk-UA"/>
        </w:rPr>
        <w:t>.</w:t>
      </w:r>
    </w:p>
    <w:p w:rsidR="00E608C2" w:rsidRPr="00C46403" w:rsidRDefault="00E608C2" w:rsidP="00E608C2">
      <w:pPr>
        <w:ind w:firstLine="720"/>
        <w:jc w:val="both"/>
        <w:rPr>
          <w:sz w:val="28"/>
          <w:szCs w:val="28"/>
          <w:lang w:val="uk-UA"/>
        </w:rPr>
      </w:pPr>
      <w:bookmarkStart w:id="11" w:name="n78"/>
      <w:bookmarkEnd w:id="11"/>
      <w:r>
        <w:rPr>
          <w:sz w:val="28"/>
          <w:szCs w:val="28"/>
          <w:lang w:val="uk-UA"/>
        </w:rPr>
        <w:t>10</w:t>
      </w:r>
      <w:r w:rsidRPr="00C46403">
        <w:rPr>
          <w:sz w:val="28"/>
          <w:szCs w:val="28"/>
          <w:lang w:val="uk-UA"/>
        </w:rPr>
        <w:t xml:space="preserve">. Для узгодженого розгляду питань, що належать до компетенції </w:t>
      </w:r>
      <w:r>
        <w:rPr>
          <w:sz w:val="28"/>
          <w:szCs w:val="28"/>
          <w:lang w:val="uk-UA"/>
        </w:rPr>
        <w:t>Департаменту</w:t>
      </w:r>
      <w:r w:rsidRPr="00C46403">
        <w:rPr>
          <w:sz w:val="28"/>
          <w:szCs w:val="28"/>
          <w:lang w:val="uk-UA"/>
        </w:rPr>
        <w:t xml:space="preserve">, обговорення найважливіших напрямів </w:t>
      </w:r>
      <w:r>
        <w:rPr>
          <w:sz w:val="28"/>
          <w:szCs w:val="28"/>
          <w:lang w:val="uk-UA"/>
        </w:rPr>
        <w:t>його</w:t>
      </w:r>
      <w:r w:rsidRPr="00C46403">
        <w:rPr>
          <w:sz w:val="28"/>
          <w:szCs w:val="28"/>
          <w:lang w:val="uk-UA"/>
        </w:rPr>
        <w:t xml:space="preserve"> діяльності</w:t>
      </w:r>
      <w:r>
        <w:rPr>
          <w:sz w:val="28"/>
          <w:szCs w:val="28"/>
          <w:lang w:val="uk-UA"/>
        </w:rPr>
        <w:t>,</w:t>
      </w:r>
      <w:r w:rsidRPr="00C46403">
        <w:rPr>
          <w:sz w:val="28"/>
          <w:szCs w:val="28"/>
          <w:lang w:val="uk-UA"/>
        </w:rPr>
        <w:t xml:space="preserve"> розгляду наукових рекомендацій, інших пропозицій </w:t>
      </w:r>
      <w:r>
        <w:rPr>
          <w:sz w:val="28"/>
          <w:szCs w:val="28"/>
          <w:lang w:val="uk-UA"/>
        </w:rPr>
        <w:t xml:space="preserve">в ньому </w:t>
      </w:r>
      <w:r w:rsidRPr="00C46403">
        <w:rPr>
          <w:sz w:val="28"/>
          <w:szCs w:val="28"/>
          <w:lang w:val="uk-UA"/>
        </w:rPr>
        <w:t xml:space="preserve">можуть </w:t>
      </w:r>
      <w:r>
        <w:rPr>
          <w:sz w:val="28"/>
          <w:szCs w:val="28"/>
          <w:lang w:val="uk-UA"/>
        </w:rPr>
        <w:t>у</w:t>
      </w:r>
      <w:r w:rsidRPr="00C46403">
        <w:rPr>
          <w:sz w:val="28"/>
          <w:szCs w:val="28"/>
          <w:lang w:val="uk-UA"/>
        </w:rPr>
        <w:t>творюватися дорадчі і консультативні органи.</w:t>
      </w:r>
    </w:p>
    <w:p w:rsidR="00E608C2" w:rsidRPr="00C46403" w:rsidRDefault="00E608C2" w:rsidP="00E608C2">
      <w:pPr>
        <w:ind w:firstLine="720"/>
        <w:jc w:val="both"/>
        <w:rPr>
          <w:sz w:val="28"/>
          <w:szCs w:val="28"/>
          <w:lang w:val="uk-UA"/>
        </w:rPr>
      </w:pPr>
      <w:r w:rsidRPr="00C46403">
        <w:rPr>
          <w:sz w:val="28"/>
          <w:szCs w:val="28"/>
          <w:lang w:val="uk-UA"/>
        </w:rPr>
        <w:t>Склад зазначених органів та положення про них затверджує директор Департаменту.</w:t>
      </w:r>
    </w:p>
    <w:p w:rsidR="00E608C2" w:rsidRPr="002F7FAC" w:rsidRDefault="00E608C2" w:rsidP="00E608C2">
      <w:pPr>
        <w:ind w:firstLine="720"/>
        <w:jc w:val="both"/>
        <w:rPr>
          <w:rStyle w:val="PageNumber"/>
          <w:sz w:val="28"/>
          <w:lang w:val="uk-UA"/>
        </w:rPr>
      </w:pPr>
      <w:bookmarkStart w:id="12" w:name="n79"/>
      <w:bookmarkStart w:id="13" w:name="n80"/>
      <w:bookmarkEnd w:id="12"/>
      <w:bookmarkEnd w:id="13"/>
      <w:r w:rsidRPr="002F7FAC">
        <w:rPr>
          <w:rStyle w:val="PageNumber"/>
          <w:sz w:val="28"/>
          <w:lang w:val="uk-UA"/>
        </w:rPr>
        <w:t>1</w:t>
      </w:r>
      <w:r>
        <w:rPr>
          <w:rStyle w:val="PageNumber"/>
          <w:sz w:val="28"/>
          <w:lang w:val="uk-UA"/>
        </w:rPr>
        <w:t>1</w:t>
      </w:r>
      <w:r w:rsidRPr="002F7FAC">
        <w:rPr>
          <w:rStyle w:val="PageNumber"/>
          <w:sz w:val="28"/>
          <w:lang w:val="uk-UA"/>
        </w:rPr>
        <w:t xml:space="preserve">. </w:t>
      </w:r>
      <w:r w:rsidRPr="00C46403">
        <w:rPr>
          <w:sz w:val="28"/>
          <w:szCs w:val="28"/>
          <w:lang w:val="uk-UA"/>
        </w:rPr>
        <w:t>Департамент</w:t>
      </w:r>
      <w:r w:rsidRPr="002F7FAC">
        <w:rPr>
          <w:rStyle w:val="PageNumber"/>
          <w:sz w:val="28"/>
          <w:lang w:val="uk-UA"/>
        </w:rPr>
        <w:t xml:space="preserve"> утримується за рахунок коштів державного бюджету.</w:t>
      </w:r>
    </w:p>
    <w:p w:rsidR="00E608C2" w:rsidRPr="002F7FAC" w:rsidRDefault="00E608C2" w:rsidP="00E608C2">
      <w:pPr>
        <w:ind w:firstLine="720"/>
        <w:jc w:val="both"/>
        <w:rPr>
          <w:rStyle w:val="PageNumber"/>
          <w:sz w:val="28"/>
          <w:lang w:val="uk-UA"/>
        </w:rPr>
      </w:pPr>
      <w:r w:rsidRPr="002F7FAC">
        <w:rPr>
          <w:rStyle w:val="PageNumber"/>
          <w:sz w:val="28"/>
          <w:lang w:val="uk-UA"/>
        </w:rPr>
        <w:t xml:space="preserve">Граничну чисельність, фонд оплати праці працівників та видатки на утримання </w:t>
      </w:r>
      <w:r w:rsidRPr="00C46403">
        <w:rPr>
          <w:sz w:val="28"/>
          <w:szCs w:val="28"/>
          <w:lang w:val="uk-UA"/>
        </w:rPr>
        <w:t>Департаменту</w:t>
      </w:r>
      <w:r w:rsidRPr="002F7FAC">
        <w:rPr>
          <w:rStyle w:val="PageNumber"/>
          <w:sz w:val="28"/>
          <w:lang w:val="uk-UA"/>
        </w:rPr>
        <w:t xml:space="preserve"> в межах виділених асигнувань визначає голова облдержадміністрації після їх</w:t>
      </w:r>
      <w:r>
        <w:rPr>
          <w:rStyle w:val="PageNumber"/>
          <w:sz w:val="28"/>
          <w:lang w:val="uk-UA"/>
        </w:rPr>
        <w:t>ньої</w:t>
      </w:r>
      <w:r w:rsidRPr="002F7FAC">
        <w:rPr>
          <w:rStyle w:val="PageNumber"/>
          <w:sz w:val="28"/>
          <w:lang w:val="uk-UA"/>
        </w:rPr>
        <w:t xml:space="preserve"> попередньої експертизи </w:t>
      </w:r>
      <w:r>
        <w:rPr>
          <w:rStyle w:val="PageNumber"/>
          <w:sz w:val="28"/>
          <w:lang w:val="uk-UA"/>
        </w:rPr>
        <w:t>у відповідному фінансовому управлінні</w:t>
      </w:r>
      <w:r w:rsidRPr="002F7FAC">
        <w:rPr>
          <w:rStyle w:val="PageNumber"/>
          <w:sz w:val="28"/>
          <w:lang w:val="uk-UA"/>
        </w:rPr>
        <w:t>.</w:t>
      </w:r>
    </w:p>
    <w:p w:rsidR="00E608C2" w:rsidRPr="002F7FAC" w:rsidRDefault="00E608C2" w:rsidP="00E608C2">
      <w:pPr>
        <w:ind w:firstLine="720"/>
        <w:jc w:val="both"/>
        <w:rPr>
          <w:rStyle w:val="PageNumber"/>
          <w:sz w:val="28"/>
          <w:lang w:val="uk-UA"/>
        </w:rPr>
      </w:pPr>
      <w:r w:rsidRPr="002F7FAC">
        <w:rPr>
          <w:rStyle w:val="PageNumber"/>
          <w:sz w:val="28"/>
          <w:lang w:val="uk-UA"/>
        </w:rPr>
        <w:t>1</w:t>
      </w:r>
      <w:r>
        <w:rPr>
          <w:rStyle w:val="PageNumber"/>
          <w:sz w:val="28"/>
          <w:lang w:val="uk-UA"/>
        </w:rPr>
        <w:t>2</w:t>
      </w:r>
      <w:r w:rsidRPr="002F7FAC">
        <w:rPr>
          <w:rStyle w:val="PageNumber"/>
          <w:sz w:val="28"/>
          <w:lang w:val="uk-UA"/>
        </w:rPr>
        <w:t xml:space="preserve">. </w:t>
      </w:r>
      <w:r w:rsidRPr="00C46403">
        <w:rPr>
          <w:sz w:val="28"/>
          <w:szCs w:val="28"/>
          <w:lang w:val="uk-UA"/>
        </w:rPr>
        <w:t>Департамент</w:t>
      </w:r>
      <w:r w:rsidRPr="002F7FAC">
        <w:rPr>
          <w:rStyle w:val="PageNumber"/>
          <w:sz w:val="28"/>
          <w:lang w:val="uk-UA"/>
        </w:rPr>
        <w:t xml:space="preserve"> є юридичною особою, має самостійний баланс, рахунки в органах Державного казначейства, печатку із зображ</w:t>
      </w:r>
      <w:r>
        <w:rPr>
          <w:rStyle w:val="PageNumber"/>
          <w:sz w:val="28"/>
          <w:lang w:val="uk-UA"/>
        </w:rPr>
        <w:t>енням Державного Герба України та</w:t>
      </w:r>
      <w:r w:rsidRPr="002F7FAC">
        <w:rPr>
          <w:rStyle w:val="PageNumber"/>
          <w:sz w:val="28"/>
          <w:lang w:val="uk-UA"/>
        </w:rPr>
        <w:t xml:space="preserve"> своїм найменуванням</w:t>
      </w:r>
      <w:r>
        <w:rPr>
          <w:rStyle w:val="PageNumber"/>
          <w:sz w:val="28"/>
          <w:lang w:val="uk-UA"/>
        </w:rPr>
        <w:t xml:space="preserve"> і бланки</w:t>
      </w:r>
      <w:r w:rsidRPr="002F7FAC">
        <w:rPr>
          <w:rStyle w:val="PageNumber"/>
          <w:sz w:val="28"/>
          <w:lang w:val="uk-UA"/>
        </w:rPr>
        <w:t xml:space="preserve">. </w:t>
      </w:r>
    </w:p>
    <w:p w:rsidR="00E608C2" w:rsidRPr="003A7891" w:rsidRDefault="00E608C2" w:rsidP="00E608C2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val="uk-UA"/>
        </w:rPr>
      </w:pPr>
      <w:r w:rsidRPr="003A7891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3</w:t>
      </w:r>
      <w:r w:rsidRPr="003A7891">
        <w:rPr>
          <w:sz w:val="28"/>
          <w:szCs w:val="28"/>
          <w:lang w:val="uk-UA"/>
        </w:rPr>
        <w:t>. Внесення змін та доповнень до Положення здійснюється розпорядженням голови Полтавської облдержадміністрації та підлягають державній реєстрації відповідно до вимог чинного законодавства України.</w:t>
      </w:r>
    </w:p>
    <w:p w:rsidR="00E608C2" w:rsidRPr="003A7891" w:rsidRDefault="00E608C2" w:rsidP="00E608C2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val="uk-UA"/>
        </w:rPr>
      </w:pPr>
      <w:r w:rsidRPr="003A7891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4</w:t>
      </w:r>
      <w:r w:rsidRPr="003A7891">
        <w:rPr>
          <w:sz w:val="28"/>
          <w:szCs w:val="28"/>
          <w:lang w:val="uk-UA"/>
        </w:rPr>
        <w:t>. Припинення діяльності Департаменту здійснюється шляхом його реорганізації (злиття, приєднання, поділу, перетворення) або ліквідації – за рішенням голови Полтавської облдержадміністрації, а у випадках</w:t>
      </w:r>
      <w:r>
        <w:rPr>
          <w:sz w:val="28"/>
          <w:szCs w:val="28"/>
          <w:lang w:val="uk-UA"/>
        </w:rPr>
        <w:t>,</w:t>
      </w:r>
      <w:r w:rsidRPr="003A7891">
        <w:rPr>
          <w:sz w:val="28"/>
          <w:szCs w:val="28"/>
          <w:lang w:val="uk-UA"/>
        </w:rPr>
        <w:t xml:space="preserve"> передбачених законом України, – за рішенням суду відповідно до вимог чинного законодавства України.</w:t>
      </w:r>
    </w:p>
    <w:p w:rsidR="00E608C2" w:rsidRDefault="00E608C2" w:rsidP="00E608C2">
      <w:pPr>
        <w:ind w:firstLine="720"/>
        <w:jc w:val="both"/>
        <w:rPr>
          <w:sz w:val="28"/>
          <w:szCs w:val="28"/>
          <w:lang w:val="uk-UA"/>
        </w:rPr>
      </w:pPr>
    </w:p>
    <w:p w:rsidR="00E608C2" w:rsidRPr="00C46403" w:rsidRDefault="00E608C2" w:rsidP="00E608C2">
      <w:pPr>
        <w:ind w:firstLine="720"/>
        <w:jc w:val="both"/>
        <w:rPr>
          <w:sz w:val="28"/>
          <w:szCs w:val="28"/>
          <w:lang w:val="uk-UA"/>
        </w:rPr>
      </w:pPr>
    </w:p>
    <w:p w:rsidR="00E608C2" w:rsidRPr="00C46403" w:rsidRDefault="00E608C2" w:rsidP="00E608C2">
      <w:pPr>
        <w:jc w:val="both"/>
        <w:rPr>
          <w:sz w:val="28"/>
          <w:szCs w:val="28"/>
          <w:lang w:val="uk-UA"/>
        </w:rPr>
      </w:pPr>
      <w:r w:rsidRPr="00C46403">
        <w:rPr>
          <w:sz w:val="28"/>
          <w:szCs w:val="28"/>
          <w:lang w:val="uk-UA"/>
        </w:rPr>
        <w:t>Заступник голови – керівник</w:t>
      </w:r>
    </w:p>
    <w:p w:rsidR="00E608C2" w:rsidRPr="00C46403" w:rsidRDefault="00E608C2" w:rsidP="00E608C2">
      <w:pPr>
        <w:jc w:val="both"/>
        <w:rPr>
          <w:sz w:val="28"/>
          <w:szCs w:val="28"/>
          <w:lang w:val="uk-UA"/>
        </w:rPr>
      </w:pPr>
      <w:r w:rsidRPr="00C46403">
        <w:rPr>
          <w:sz w:val="28"/>
          <w:szCs w:val="28"/>
          <w:lang w:val="uk-UA"/>
        </w:rPr>
        <w:t>апарату облдержадміністрації</w:t>
      </w:r>
      <w:r w:rsidRPr="00C46403">
        <w:rPr>
          <w:sz w:val="28"/>
          <w:szCs w:val="28"/>
          <w:lang w:val="uk-UA"/>
        </w:rPr>
        <w:tab/>
      </w:r>
      <w:r w:rsidRPr="00C46403">
        <w:rPr>
          <w:sz w:val="28"/>
          <w:szCs w:val="28"/>
          <w:lang w:val="uk-UA"/>
        </w:rPr>
        <w:tab/>
      </w:r>
      <w:r w:rsidRPr="00C46403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</w:t>
      </w:r>
      <w:r w:rsidRPr="00C46403">
        <w:rPr>
          <w:sz w:val="28"/>
          <w:szCs w:val="28"/>
          <w:lang w:val="uk-UA"/>
        </w:rPr>
        <w:t>В.О.Пархоменко</w:t>
      </w:r>
    </w:p>
    <w:p w:rsidR="00731B33" w:rsidRPr="00E608C2" w:rsidRDefault="00731B33">
      <w:pPr>
        <w:rPr>
          <w:lang w:val="uk-UA"/>
        </w:rPr>
      </w:pPr>
    </w:p>
    <w:sectPr w:rsidR="00731B33" w:rsidRPr="00E608C2" w:rsidSect="00E608C2">
      <w:headerReference w:type="even" r:id="rId8"/>
      <w:pgSz w:w="11906" w:h="16838"/>
      <w:pgMar w:top="1134" w:right="567" w:bottom="1134" w:left="1701" w:header="720" w:footer="720" w:gutter="0"/>
      <w:pgNumType w:start="3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EC091C">
      <w:r>
        <w:separator/>
      </w:r>
    </w:p>
  </w:endnote>
  <w:endnote w:type="continuationSeparator" w:id="0">
    <w:p w:rsidR="00000000" w:rsidRDefault="00EC09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EC091C">
      <w:r>
        <w:separator/>
      </w:r>
    </w:p>
  </w:footnote>
  <w:footnote w:type="continuationSeparator" w:id="0">
    <w:p w:rsidR="00000000" w:rsidRDefault="00EC09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608C2" w:rsidRDefault="00E608C2" w:rsidP="00E608C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E608C2" w:rsidRDefault="00E608C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6B2342"/>
    <w:multiLevelType w:val="hybridMultilevel"/>
    <w:tmpl w:val="C2C4902A"/>
    <w:lvl w:ilvl="0" w:tplc="04190011">
      <w:start w:val="1"/>
      <w:numFmt w:val="decimal"/>
      <w:lvlText w:val="%1)"/>
      <w:lvlJc w:val="left"/>
      <w:pPr>
        <w:tabs>
          <w:tab w:val="num" w:pos="1280"/>
        </w:tabs>
        <w:ind w:left="12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0"/>
        </w:tabs>
        <w:ind w:left="20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0"/>
        </w:tabs>
        <w:ind w:left="27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0"/>
        </w:tabs>
        <w:ind w:left="34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0"/>
        </w:tabs>
        <w:ind w:left="41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0"/>
        </w:tabs>
        <w:ind w:left="48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0"/>
        </w:tabs>
        <w:ind w:left="56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0"/>
        </w:tabs>
        <w:ind w:left="63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0"/>
        </w:tabs>
        <w:ind w:left="70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608C2"/>
    <w:rsid w:val="001121AE"/>
    <w:rsid w:val="00176FA5"/>
    <w:rsid w:val="001D1D30"/>
    <w:rsid w:val="002629C9"/>
    <w:rsid w:val="00284834"/>
    <w:rsid w:val="002B05BF"/>
    <w:rsid w:val="003F5401"/>
    <w:rsid w:val="004D60B7"/>
    <w:rsid w:val="00543CA8"/>
    <w:rsid w:val="005B2172"/>
    <w:rsid w:val="005D65EA"/>
    <w:rsid w:val="005D67A2"/>
    <w:rsid w:val="00653798"/>
    <w:rsid w:val="00680807"/>
    <w:rsid w:val="006F5EE5"/>
    <w:rsid w:val="006F6CD5"/>
    <w:rsid w:val="00711551"/>
    <w:rsid w:val="00731B33"/>
    <w:rsid w:val="007D4DAF"/>
    <w:rsid w:val="008769B4"/>
    <w:rsid w:val="008F5F38"/>
    <w:rsid w:val="00913804"/>
    <w:rsid w:val="00952A55"/>
    <w:rsid w:val="009B59B4"/>
    <w:rsid w:val="00A436E4"/>
    <w:rsid w:val="00A6303B"/>
    <w:rsid w:val="00B72473"/>
    <w:rsid w:val="00B96DF0"/>
    <w:rsid w:val="00C6324C"/>
    <w:rsid w:val="00D54749"/>
    <w:rsid w:val="00E608C2"/>
    <w:rsid w:val="00EC091C"/>
    <w:rsid w:val="00ED42CB"/>
    <w:rsid w:val="00F06DCD"/>
    <w:rsid w:val="00F87AE5"/>
    <w:rsid w:val="00FA741C"/>
    <w:rsid w:val="00FF4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B10751-330B-4E53-92AA-DD6F3DB8D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608C2"/>
    <w:rPr>
      <w:sz w:val="24"/>
      <w:szCs w:val="24"/>
      <w:lang w:val="ru-RU"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basedOn w:val="DefaultParagraphFont"/>
    <w:rsid w:val="00E608C2"/>
    <w:rPr>
      <w:color w:val="0000FF"/>
      <w:u w:val="single"/>
    </w:rPr>
  </w:style>
  <w:style w:type="paragraph" w:styleId="Header">
    <w:name w:val="header"/>
    <w:basedOn w:val="Normal"/>
    <w:rsid w:val="00E608C2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E608C2"/>
  </w:style>
  <w:style w:type="paragraph" w:styleId="HTMLPreformatted">
    <w:name w:val="HTML Preformatted"/>
    <w:basedOn w:val="Normal"/>
    <w:rsid w:val="00E608C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18"/>
    </w:rPr>
  </w:style>
  <w:style w:type="table" w:styleId="TableGrid">
    <w:name w:val="Table Grid"/>
    <w:basedOn w:val="TableNormal"/>
    <w:rsid w:val="00E608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zakon2.rada.gov.ua/laws/show/254%D0%BA/96-%D0%B2%D1%80/paran165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2721</Words>
  <Characters>15516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/>
  <LinksUpToDate>false</LinksUpToDate>
  <CharactersWithSpaces>18201</CharactersWithSpaces>
  <SharedDoc>false</SharedDoc>
  <HLinks>
    <vt:vector size="6" baseType="variant">
      <vt:variant>
        <vt:i4>4128820</vt:i4>
      </vt:variant>
      <vt:variant>
        <vt:i4>0</vt:i4>
      </vt:variant>
      <vt:variant>
        <vt:i4>0</vt:i4>
      </vt:variant>
      <vt:variant>
        <vt:i4>5</vt:i4>
      </vt:variant>
      <vt:variant>
        <vt:lpwstr>http://zakon2.rada.gov.ua/laws/show/254%D0%BA/96-%D0%B2%D1%80/paran1654</vt:lpwstr>
      </vt:variant>
      <vt:variant>
        <vt:lpwstr>n1654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subject/>
  <dc:creator>vera</dc:creator>
  <cp:keywords/>
  <dc:description/>
  <cp:lastModifiedBy>Mykhailo Tolstikhin</cp:lastModifiedBy>
  <cp:revision>2</cp:revision>
  <dcterms:created xsi:type="dcterms:W3CDTF">2023-06-08T13:17:00Z</dcterms:created>
  <dcterms:modified xsi:type="dcterms:W3CDTF">2023-06-08T13:17:00Z</dcterms:modified>
</cp:coreProperties>
</file>