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0D0A71">
        <w:rPr>
          <w:sz w:val="28"/>
          <w:szCs w:val="28"/>
          <w:lang w:val="uk-UA"/>
        </w:rPr>
        <w:tab/>
        <w:t>ЗАТВЕРДЖЕНО</w:t>
      </w:r>
    </w:p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</w:p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</w:r>
      <w:r w:rsidRPr="000D0A71">
        <w:rPr>
          <w:sz w:val="28"/>
          <w:szCs w:val="28"/>
          <w:lang w:val="uk-UA"/>
        </w:rPr>
        <w:tab/>
        <w:t xml:space="preserve">Розпорядження голови </w:t>
      </w:r>
    </w:p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  <w:r w:rsidRPr="000D0A71">
        <w:rPr>
          <w:sz w:val="28"/>
          <w:szCs w:val="28"/>
          <w:lang w:val="uk-UA"/>
        </w:rPr>
        <w:t xml:space="preserve">                                                                       Полтавської обласної </w:t>
      </w:r>
    </w:p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  <w:r w:rsidRPr="000D0A71">
        <w:rPr>
          <w:sz w:val="28"/>
          <w:szCs w:val="28"/>
          <w:lang w:val="uk-UA"/>
        </w:rPr>
        <w:t xml:space="preserve">                                                                       державної адміністрації</w:t>
      </w:r>
    </w:p>
    <w:p w:rsidR="003A2742" w:rsidRPr="000D0A71" w:rsidRDefault="003A2742" w:rsidP="003A2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055CE7">
        <w:rPr>
          <w:sz w:val="28"/>
          <w:szCs w:val="28"/>
          <w:lang w:val="uk-UA"/>
        </w:rPr>
        <w:t>24.04.2012 №168</w:t>
      </w:r>
      <w:r w:rsidRPr="000D0A71">
        <w:rPr>
          <w:sz w:val="28"/>
          <w:szCs w:val="28"/>
          <w:lang w:val="uk-UA"/>
        </w:rPr>
        <w:tab/>
      </w:r>
    </w:p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</w:p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  <w:r w:rsidRPr="000D0A71">
        <w:rPr>
          <w:sz w:val="28"/>
          <w:szCs w:val="28"/>
          <w:lang w:val="uk-UA"/>
        </w:rPr>
        <w:t>Склад</w:t>
      </w:r>
    </w:p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  <w:r w:rsidRPr="000D0A71">
        <w:rPr>
          <w:sz w:val="28"/>
          <w:szCs w:val="28"/>
          <w:lang w:val="uk-UA"/>
        </w:rPr>
        <w:t xml:space="preserve">опікунської   Ради Полтавського обласного </w:t>
      </w:r>
      <w:proofErr w:type="spellStart"/>
      <w:r w:rsidRPr="000D0A71">
        <w:rPr>
          <w:sz w:val="28"/>
          <w:szCs w:val="28"/>
          <w:lang w:val="uk-UA"/>
        </w:rPr>
        <w:t>перинатального</w:t>
      </w:r>
      <w:proofErr w:type="spellEnd"/>
      <w:r w:rsidRPr="000D0A71">
        <w:rPr>
          <w:sz w:val="28"/>
          <w:szCs w:val="28"/>
          <w:lang w:val="uk-UA"/>
        </w:rPr>
        <w:t xml:space="preserve"> центру</w:t>
      </w:r>
    </w:p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985"/>
      </w:tblGrid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голова обласної державної адміністрації,  голова опікунської Ради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Коваль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заступник голови облдержадміністрації, заступник голови опікунської Ради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Лисак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начальник Головного  управління охорони здоров’я Полтавської обласної державної адміністрації, заступник голови  опікунської Ради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Дурдикулиєва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 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Ніна Іванівна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- головний лікар Полтавського обласного центру  здоров’я,    секретар опікунської Ради 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9513" w:type="dxa"/>
            <w:gridSpan w:val="2"/>
          </w:tcPr>
          <w:p w:rsidR="003A2742" w:rsidRPr="000D0A71" w:rsidRDefault="003A2742" w:rsidP="003A2742">
            <w:pPr>
              <w:jc w:val="center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Члени опікунської Ради: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Бабіч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Дмитрович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представник товариства з обмеженою відповідальністю „Спільне підприємство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Нібулон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Городницький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Михайло Іванович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начальник Управління Національного банку України в Полтавській області 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Данілейко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Микола  Іванович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Президент ПАТ „Кременчуцький завод дорожніх машин”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Ждан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В’ячеслав Миколайович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ректор Вищого державного навчального закладу України „Українська медична стоматологічна академія”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Залужний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 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Михайлович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депутат Полтавської обласної ради</w:t>
            </w:r>
          </w:p>
          <w:p w:rsidR="003A2742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3A2742" w:rsidRPr="003A2742" w:rsidRDefault="003A2742" w:rsidP="003A2742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Іванчик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- генеральний директор 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Агропромхолдинга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 „Астарта” (за згодою)</w:t>
            </w:r>
          </w:p>
          <w:p w:rsidR="003A2742" w:rsidRPr="000D0A71" w:rsidRDefault="003A2742" w:rsidP="003A2742">
            <w:pPr>
              <w:ind w:left="10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rPr>
          <w:trHeight w:val="869"/>
        </w:trPr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lastRenderedPageBreak/>
              <w:t>Каунов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Тимофій Станіславович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генеральний директор СП „Полтавська газонафтова компанія” (за згодою)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Кожемяко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Сергій Дмитрович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- голова спостережної ради публічного акціонерного товариства „Електромотор” 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(за згодою)</w:t>
            </w:r>
          </w:p>
          <w:p w:rsidR="003A2742" w:rsidRPr="000D0A71" w:rsidRDefault="003A2742" w:rsidP="003A2742">
            <w:pPr>
              <w:ind w:left="10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Коршунов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Олександрович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голова правління публічного акціонерного товариства  „Кременчуцький колісний завод”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Кудацький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голова правління відкритого акціонерного товариства „Полтавський завод медичного скла”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Лотоус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голова правління публічного акціонерного товариства „Полтавський гірничо-збагачувальний комбінат”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Ляшенко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директор ГПУ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Полтавагазвидобування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” 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Мисик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Володимир Юрійович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керівник підприємства „Хлібозавод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Кулиничі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”, м. Харків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Некрасов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керівник публічного акціонерного товариства 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Полтава-банк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Приходько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- голова спостережної ради публічного акціонерного товариства „Кременчуцький 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вагонобудівельний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 завод”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Сазонов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Сергій Васильович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директор заводу холдингової компанії 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АвтоКрАЗ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Скалянський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Євген Володимирович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головний лікар Полтавської обласної клінічної лікарні імені М.В.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Скліфосовського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      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Табалов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голова правління групи компаній „Формула смаку”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3</w:t>
            </w: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Хакімов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 xml:space="preserve">Микола 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Закірович</w:t>
            </w:r>
            <w:proofErr w:type="spellEnd"/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начальник Полтавського відділення бурових робіт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Укрбургаз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 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Хижак</w:t>
            </w:r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Віталій Антонович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генеральний директор відкритого акціонерного товариства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Полтавахіммаш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 xml:space="preserve">” 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742" w:rsidRPr="000D0A71">
        <w:tc>
          <w:tcPr>
            <w:tcW w:w="3528" w:type="dxa"/>
          </w:tcPr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proofErr w:type="spellStart"/>
            <w:r w:rsidRPr="000D0A71">
              <w:rPr>
                <w:sz w:val="28"/>
                <w:szCs w:val="28"/>
                <w:lang w:val="uk-UA"/>
              </w:rPr>
              <w:t>Цись</w:t>
            </w:r>
            <w:proofErr w:type="spellEnd"/>
          </w:p>
          <w:p w:rsidR="003A2742" w:rsidRPr="000D0A71" w:rsidRDefault="003A2742" w:rsidP="003A2742">
            <w:pPr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Олександр Григорович</w:t>
            </w:r>
          </w:p>
        </w:tc>
        <w:tc>
          <w:tcPr>
            <w:tcW w:w="5985" w:type="dxa"/>
          </w:tcPr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- керівник Полтавського Головного регіонального управління „</w:t>
            </w:r>
            <w:proofErr w:type="spellStart"/>
            <w:r w:rsidRPr="000D0A71">
              <w:rPr>
                <w:sz w:val="28"/>
                <w:szCs w:val="28"/>
                <w:lang w:val="uk-UA"/>
              </w:rPr>
              <w:t>ПриватБанк</w:t>
            </w:r>
            <w:proofErr w:type="spellEnd"/>
            <w:r w:rsidRPr="000D0A71">
              <w:rPr>
                <w:sz w:val="28"/>
                <w:szCs w:val="28"/>
                <w:lang w:val="uk-UA"/>
              </w:rPr>
              <w:t>”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  <w:r w:rsidRPr="000D0A71">
              <w:rPr>
                <w:sz w:val="28"/>
                <w:szCs w:val="28"/>
                <w:lang w:val="uk-UA"/>
              </w:rPr>
              <w:t>(за згодою)</w:t>
            </w:r>
          </w:p>
          <w:p w:rsidR="003A2742" w:rsidRPr="000D0A71" w:rsidRDefault="003A2742" w:rsidP="003A274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</w:p>
    <w:p w:rsidR="003A2742" w:rsidRPr="000D0A71" w:rsidRDefault="003A2742" w:rsidP="003A2742">
      <w:pPr>
        <w:jc w:val="both"/>
        <w:rPr>
          <w:sz w:val="28"/>
          <w:szCs w:val="28"/>
        </w:rPr>
      </w:pPr>
      <w:r w:rsidRPr="000D0A71">
        <w:rPr>
          <w:sz w:val="28"/>
          <w:szCs w:val="28"/>
        </w:rPr>
        <w:t xml:space="preserve">Заступник </w:t>
      </w:r>
      <w:proofErr w:type="spellStart"/>
      <w:r w:rsidRPr="000D0A71">
        <w:rPr>
          <w:sz w:val="28"/>
          <w:szCs w:val="28"/>
        </w:rPr>
        <w:t>голови</w:t>
      </w:r>
      <w:proofErr w:type="spellEnd"/>
      <w:r w:rsidRPr="000D0A71">
        <w:rPr>
          <w:sz w:val="28"/>
          <w:szCs w:val="28"/>
        </w:rPr>
        <w:t xml:space="preserve"> – </w:t>
      </w:r>
      <w:proofErr w:type="spellStart"/>
      <w:r w:rsidRPr="000D0A71">
        <w:rPr>
          <w:sz w:val="28"/>
          <w:szCs w:val="28"/>
        </w:rPr>
        <w:t>керівник</w:t>
      </w:r>
      <w:proofErr w:type="spellEnd"/>
    </w:p>
    <w:p w:rsidR="003A2742" w:rsidRPr="000D0A71" w:rsidRDefault="003A2742" w:rsidP="003A2742">
      <w:pPr>
        <w:jc w:val="both"/>
        <w:rPr>
          <w:sz w:val="28"/>
          <w:szCs w:val="28"/>
        </w:rPr>
      </w:pPr>
      <w:proofErr w:type="spellStart"/>
      <w:r w:rsidRPr="000D0A71">
        <w:rPr>
          <w:sz w:val="28"/>
          <w:szCs w:val="28"/>
        </w:rPr>
        <w:t>апарату</w:t>
      </w:r>
      <w:proofErr w:type="spellEnd"/>
      <w:r w:rsidRPr="000D0A71">
        <w:rPr>
          <w:sz w:val="28"/>
          <w:szCs w:val="28"/>
        </w:rPr>
        <w:t xml:space="preserve"> </w:t>
      </w:r>
      <w:proofErr w:type="spellStart"/>
      <w:r w:rsidRPr="000D0A71">
        <w:rPr>
          <w:sz w:val="28"/>
          <w:szCs w:val="28"/>
        </w:rPr>
        <w:t>облдержадміністрації</w:t>
      </w:r>
      <w:proofErr w:type="spellEnd"/>
      <w:r w:rsidRPr="000D0A71">
        <w:rPr>
          <w:sz w:val="28"/>
          <w:szCs w:val="28"/>
        </w:rPr>
        <w:tab/>
      </w:r>
      <w:r w:rsidRPr="000D0A71">
        <w:rPr>
          <w:sz w:val="28"/>
          <w:szCs w:val="28"/>
        </w:rPr>
        <w:tab/>
      </w:r>
      <w:r w:rsidRPr="000D0A71">
        <w:rPr>
          <w:sz w:val="28"/>
          <w:szCs w:val="28"/>
        </w:rPr>
        <w:tab/>
      </w:r>
      <w:r w:rsidRPr="000D0A71">
        <w:rPr>
          <w:sz w:val="28"/>
          <w:szCs w:val="28"/>
        </w:rPr>
        <w:tab/>
      </w:r>
      <w:r w:rsidRPr="000D0A71">
        <w:rPr>
          <w:sz w:val="28"/>
          <w:szCs w:val="28"/>
        </w:rPr>
        <w:tab/>
        <w:t>В.О. Пархоменко</w:t>
      </w:r>
    </w:p>
    <w:p w:rsidR="003A2742" w:rsidRPr="000D0A71" w:rsidRDefault="003A2742" w:rsidP="003A2742">
      <w:pPr>
        <w:jc w:val="center"/>
        <w:rPr>
          <w:sz w:val="28"/>
          <w:szCs w:val="28"/>
          <w:lang w:val="uk-UA"/>
        </w:rPr>
      </w:pPr>
    </w:p>
    <w:p w:rsidR="003A2742" w:rsidRPr="000D0A71" w:rsidRDefault="003A2742" w:rsidP="003A2742">
      <w:pPr>
        <w:ind w:firstLine="720"/>
        <w:rPr>
          <w:sz w:val="28"/>
          <w:szCs w:val="28"/>
          <w:lang w:val="uk-UA"/>
        </w:rPr>
      </w:pPr>
    </w:p>
    <w:sectPr w:rsidR="003A2742" w:rsidRPr="000D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742"/>
    <w:rsid w:val="001121AE"/>
    <w:rsid w:val="00176FA5"/>
    <w:rsid w:val="003A2742"/>
    <w:rsid w:val="00653798"/>
    <w:rsid w:val="00731B33"/>
    <w:rsid w:val="008543B7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DB059-D8BA-4E95-95B5-44CA9E5C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74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3A2742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