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3799C" w14:textId="77777777" w:rsidR="00F1334C" w:rsidRPr="009A420A" w:rsidRDefault="00F1334C" w:rsidP="00D368F2">
      <w:pPr>
        <w:widowControl w:val="0"/>
        <w:autoSpaceDE w:val="0"/>
        <w:autoSpaceDN w:val="0"/>
        <w:adjustRightInd w:val="0"/>
        <w:spacing w:after="0" w:line="240" w:lineRule="auto"/>
        <w:ind w:left="5103"/>
        <w:jc w:val="both"/>
        <w:rPr>
          <w:rFonts w:ascii="Times New Roman" w:eastAsia="Times New Roman" w:hAnsi="Times New Roman" w:cs="Times New Roman"/>
          <w:bCs/>
          <w:sz w:val="28"/>
          <w:szCs w:val="28"/>
          <w:lang w:val="uk-UA" w:eastAsia="ru-RU"/>
        </w:rPr>
      </w:pPr>
      <w:bookmarkStart w:id="0" w:name="_GoBack"/>
      <w:r w:rsidRPr="009A420A">
        <w:rPr>
          <w:rFonts w:ascii="Times New Roman" w:eastAsia="Times New Roman" w:hAnsi="Times New Roman" w:cs="Times New Roman"/>
          <w:bCs/>
          <w:sz w:val="28"/>
          <w:szCs w:val="28"/>
          <w:lang w:val="uk-UA" w:eastAsia="ru-RU"/>
        </w:rPr>
        <w:t>ЗАТВЕРДЖЕНО</w:t>
      </w:r>
    </w:p>
    <w:p w14:paraId="087D2819" w14:textId="4A7A6D19" w:rsidR="00F1334C" w:rsidRPr="009A420A" w:rsidRDefault="00F1334C" w:rsidP="00533EA6">
      <w:pPr>
        <w:widowControl w:val="0"/>
        <w:autoSpaceDE w:val="0"/>
        <w:autoSpaceDN w:val="0"/>
        <w:adjustRightInd w:val="0"/>
        <w:spacing w:after="0" w:line="240" w:lineRule="auto"/>
        <w:ind w:left="5103"/>
        <w:jc w:val="both"/>
        <w:rPr>
          <w:rFonts w:ascii="Times New Roman" w:eastAsia="Times New Roman" w:hAnsi="Times New Roman" w:cs="Times New Roman"/>
          <w:bCs/>
          <w:sz w:val="28"/>
          <w:szCs w:val="28"/>
          <w:lang w:val="uk-UA" w:eastAsia="ru-RU"/>
        </w:rPr>
      </w:pPr>
      <w:r w:rsidRPr="009A420A">
        <w:rPr>
          <w:rFonts w:ascii="Times New Roman" w:eastAsia="Times New Roman" w:hAnsi="Times New Roman" w:cs="Times New Roman"/>
          <w:bCs/>
          <w:sz w:val="28"/>
          <w:szCs w:val="28"/>
          <w:lang w:val="uk-UA" w:eastAsia="ru-RU"/>
        </w:rPr>
        <w:t xml:space="preserve">Рішення </w:t>
      </w:r>
      <w:r w:rsidR="00533EA6" w:rsidRPr="009A420A">
        <w:rPr>
          <w:rFonts w:ascii="Times New Roman" w:eastAsia="Times New Roman" w:hAnsi="Times New Roman" w:cs="Times New Roman"/>
          <w:bCs/>
          <w:sz w:val="28"/>
          <w:szCs w:val="28"/>
          <w:lang w:val="uk-UA" w:eastAsia="ru-RU"/>
        </w:rPr>
        <w:t xml:space="preserve">пленарного засідання сорок восьмої </w:t>
      </w:r>
      <w:r w:rsidRPr="009A420A">
        <w:rPr>
          <w:rFonts w:ascii="Times New Roman" w:eastAsia="Times New Roman" w:hAnsi="Times New Roman" w:cs="Times New Roman"/>
          <w:bCs/>
          <w:sz w:val="28"/>
          <w:szCs w:val="28"/>
          <w:lang w:val="uk-UA" w:eastAsia="ru-RU"/>
        </w:rPr>
        <w:t>сесії обласної ради</w:t>
      </w:r>
      <w:r w:rsidR="007D17C4" w:rsidRPr="009A420A">
        <w:rPr>
          <w:rFonts w:ascii="Times New Roman" w:eastAsia="Times New Roman" w:hAnsi="Times New Roman" w:cs="Times New Roman"/>
          <w:bCs/>
          <w:sz w:val="28"/>
          <w:szCs w:val="28"/>
          <w:lang w:val="uk-UA" w:eastAsia="ru-RU"/>
        </w:rPr>
        <w:t xml:space="preserve"> </w:t>
      </w:r>
      <w:r w:rsidRPr="009A420A">
        <w:rPr>
          <w:rFonts w:ascii="Times New Roman" w:eastAsia="Times New Roman" w:hAnsi="Times New Roman" w:cs="Times New Roman"/>
          <w:bCs/>
          <w:sz w:val="28"/>
          <w:szCs w:val="28"/>
          <w:lang w:val="uk-UA" w:eastAsia="ru-RU"/>
        </w:rPr>
        <w:t>восьмого скликання</w:t>
      </w:r>
    </w:p>
    <w:p w14:paraId="4477F311" w14:textId="509AAB62" w:rsidR="00F1334C" w:rsidRPr="009A420A" w:rsidRDefault="00F1334C" w:rsidP="00D368F2">
      <w:pPr>
        <w:tabs>
          <w:tab w:val="left" w:pos="7088"/>
        </w:tabs>
        <w:autoSpaceDE w:val="0"/>
        <w:autoSpaceDN w:val="0"/>
        <w:adjustRightInd w:val="0"/>
        <w:spacing w:after="0" w:line="240" w:lineRule="auto"/>
        <w:ind w:left="5103"/>
        <w:jc w:val="both"/>
        <w:rPr>
          <w:rFonts w:ascii="Times New Roman" w:eastAsia="Times New Roman" w:hAnsi="Times New Roman" w:cs="Times New Roman"/>
          <w:bCs/>
          <w:sz w:val="28"/>
          <w:szCs w:val="28"/>
          <w:lang w:val="uk-UA" w:eastAsia="ru-RU"/>
        </w:rPr>
      </w:pPr>
      <w:r w:rsidRPr="009A420A">
        <w:rPr>
          <w:rFonts w:ascii="Times New Roman" w:eastAsia="Times New Roman" w:hAnsi="Times New Roman" w:cs="Times New Roman"/>
          <w:bCs/>
          <w:sz w:val="28"/>
          <w:szCs w:val="28"/>
          <w:lang w:val="uk-UA" w:eastAsia="ru-RU"/>
        </w:rPr>
        <w:t>28.07.</w:t>
      </w:r>
      <w:r w:rsidR="00533EA6" w:rsidRPr="009A420A">
        <w:rPr>
          <w:rFonts w:ascii="Times New Roman" w:eastAsia="Times New Roman" w:hAnsi="Times New Roman" w:cs="Times New Roman"/>
          <w:bCs/>
          <w:sz w:val="28"/>
          <w:szCs w:val="28"/>
          <w:lang w:val="uk-UA" w:eastAsia="ru-RU"/>
        </w:rPr>
        <w:t xml:space="preserve">    </w:t>
      </w:r>
      <w:r w:rsidRPr="009A420A">
        <w:rPr>
          <w:rFonts w:ascii="Times New Roman" w:eastAsia="Times New Roman" w:hAnsi="Times New Roman" w:cs="Times New Roman"/>
          <w:bCs/>
          <w:sz w:val="28"/>
          <w:szCs w:val="28"/>
          <w:lang w:val="uk-UA" w:eastAsia="ru-RU"/>
        </w:rPr>
        <w:t>202</w:t>
      </w:r>
      <w:r w:rsidR="00A8596F" w:rsidRPr="009A420A">
        <w:rPr>
          <w:rFonts w:ascii="Times New Roman" w:eastAsia="Times New Roman" w:hAnsi="Times New Roman" w:cs="Times New Roman"/>
          <w:bCs/>
          <w:sz w:val="28"/>
          <w:szCs w:val="28"/>
          <w:lang w:val="uk-UA" w:eastAsia="ru-RU"/>
        </w:rPr>
        <w:t>5</w:t>
      </w:r>
      <w:r w:rsidRPr="009A420A">
        <w:rPr>
          <w:rFonts w:ascii="Times New Roman" w:eastAsia="Times New Roman" w:hAnsi="Times New Roman" w:cs="Times New Roman"/>
          <w:bCs/>
          <w:sz w:val="28"/>
          <w:szCs w:val="28"/>
          <w:lang w:val="uk-UA" w:eastAsia="ru-RU"/>
        </w:rPr>
        <w:t xml:space="preserve"> №</w:t>
      </w:r>
    </w:p>
    <w:p w14:paraId="48B49E8E" w14:textId="77777777" w:rsidR="00B214C6" w:rsidRPr="009A420A" w:rsidRDefault="00B214C6" w:rsidP="00D368F2">
      <w:pPr>
        <w:spacing w:after="0" w:line="240" w:lineRule="auto"/>
        <w:ind w:left="5103"/>
        <w:jc w:val="both"/>
        <w:rPr>
          <w:rFonts w:ascii="Times New Roman" w:hAnsi="Times New Roman" w:cs="Times New Roman"/>
          <w:b/>
          <w:bCs/>
          <w:sz w:val="48"/>
          <w:szCs w:val="48"/>
          <w:lang w:val="uk-UA"/>
        </w:rPr>
      </w:pPr>
    </w:p>
    <w:p w14:paraId="54337D15" w14:textId="77777777" w:rsidR="00C532BE" w:rsidRPr="009A420A" w:rsidRDefault="00C532BE" w:rsidP="00D368F2">
      <w:pPr>
        <w:spacing w:after="0" w:line="240" w:lineRule="auto"/>
        <w:jc w:val="both"/>
        <w:rPr>
          <w:rFonts w:ascii="Times New Roman" w:hAnsi="Times New Roman" w:cs="Times New Roman"/>
          <w:b/>
          <w:bCs/>
          <w:sz w:val="48"/>
          <w:szCs w:val="48"/>
          <w:lang w:val="uk-UA"/>
        </w:rPr>
      </w:pPr>
    </w:p>
    <w:p w14:paraId="5652841E" w14:textId="77777777" w:rsidR="00C532BE" w:rsidRPr="009A420A" w:rsidRDefault="00C532BE" w:rsidP="00D368F2">
      <w:pPr>
        <w:spacing w:after="0" w:line="240" w:lineRule="auto"/>
        <w:jc w:val="both"/>
        <w:rPr>
          <w:rFonts w:ascii="Times New Roman" w:hAnsi="Times New Roman" w:cs="Times New Roman"/>
          <w:b/>
          <w:bCs/>
          <w:sz w:val="48"/>
          <w:szCs w:val="48"/>
          <w:lang w:val="uk-UA"/>
        </w:rPr>
      </w:pPr>
    </w:p>
    <w:p w14:paraId="36A3458C" w14:textId="77777777" w:rsidR="00C532BE" w:rsidRPr="009A420A" w:rsidRDefault="00C532BE" w:rsidP="00D368F2">
      <w:pPr>
        <w:spacing w:after="0" w:line="240" w:lineRule="auto"/>
        <w:jc w:val="both"/>
        <w:rPr>
          <w:rFonts w:ascii="Times New Roman" w:hAnsi="Times New Roman" w:cs="Times New Roman"/>
          <w:b/>
          <w:bCs/>
          <w:sz w:val="48"/>
          <w:szCs w:val="48"/>
          <w:lang w:val="uk-UA"/>
        </w:rPr>
      </w:pPr>
    </w:p>
    <w:p w14:paraId="30AFCCC0" w14:textId="77777777" w:rsidR="00C532BE" w:rsidRPr="009A420A" w:rsidRDefault="00C532BE" w:rsidP="00D368F2">
      <w:pPr>
        <w:spacing w:after="0" w:line="240" w:lineRule="auto"/>
        <w:jc w:val="both"/>
        <w:rPr>
          <w:rFonts w:ascii="Times New Roman" w:hAnsi="Times New Roman" w:cs="Times New Roman"/>
          <w:b/>
          <w:bCs/>
          <w:sz w:val="48"/>
          <w:szCs w:val="48"/>
          <w:lang w:val="uk-UA"/>
        </w:rPr>
      </w:pPr>
    </w:p>
    <w:p w14:paraId="634EA0C3" w14:textId="77777777" w:rsidR="00C532BE" w:rsidRPr="009A420A" w:rsidRDefault="00C532BE" w:rsidP="00D368F2">
      <w:pPr>
        <w:spacing w:after="0" w:line="240" w:lineRule="auto"/>
        <w:rPr>
          <w:rFonts w:ascii="Times New Roman" w:hAnsi="Times New Roman" w:cs="Times New Roman"/>
          <w:b/>
          <w:bCs/>
          <w:sz w:val="48"/>
          <w:szCs w:val="48"/>
          <w:lang w:val="uk-UA"/>
        </w:rPr>
      </w:pPr>
    </w:p>
    <w:p w14:paraId="07906D7F" w14:textId="67610E51" w:rsidR="00A8596F" w:rsidRPr="009A420A" w:rsidRDefault="00A8596F" w:rsidP="00D368F2">
      <w:pPr>
        <w:widowControl w:val="0"/>
        <w:shd w:val="clear" w:color="auto" w:fill="FFFFFF"/>
        <w:tabs>
          <w:tab w:val="left" w:pos="7513"/>
          <w:tab w:val="left" w:pos="9072"/>
        </w:tabs>
        <w:autoSpaceDE w:val="0"/>
        <w:autoSpaceDN w:val="0"/>
        <w:adjustRightInd w:val="0"/>
        <w:spacing w:after="0" w:line="240" w:lineRule="auto"/>
        <w:jc w:val="center"/>
        <w:rPr>
          <w:rFonts w:ascii="Times New Roman" w:hAnsi="Times New Roman" w:cs="Times New Roman"/>
          <w:b/>
          <w:sz w:val="32"/>
          <w:szCs w:val="32"/>
          <w:lang w:val="uk-UA"/>
        </w:rPr>
      </w:pPr>
      <w:r w:rsidRPr="009A420A">
        <w:rPr>
          <w:rFonts w:ascii="Times New Roman" w:hAnsi="Times New Roman" w:cs="Times New Roman"/>
          <w:b/>
          <w:sz w:val="32"/>
          <w:szCs w:val="32"/>
          <w:lang w:val="uk-UA"/>
        </w:rPr>
        <w:t>ПРОГРАМА</w:t>
      </w:r>
    </w:p>
    <w:p w14:paraId="18ED373C" w14:textId="77777777" w:rsidR="00D368F2" w:rsidRPr="009A420A" w:rsidRDefault="00A8596F" w:rsidP="00D368F2">
      <w:pPr>
        <w:widowControl w:val="0"/>
        <w:shd w:val="clear" w:color="auto" w:fill="FFFFFF"/>
        <w:tabs>
          <w:tab w:val="left" w:pos="7513"/>
          <w:tab w:val="left" w:pos="9072"/>
        </w:tabs>
        <w:autoSpaceDE w:val="0"/>
        <w:autoSpaceDN w:val="0"/>
        <w:adjustRightInd w:val="0"/>
        <w:spacing w:after="0" w:line="240" w:lineRule="auto"/>
        <w:jc w:val="center"/>
        <w:rPr>
          <w:rFonts w:ascii="Times New Roman" w:hAnsi="Times New Roman" w:cs="Times New Roman"/>
          <w:b/>
          <w:sz w:val="32"/>
          <w:szCs w:val="32"/>
          <w:lang w:val="uk-UA"/>
        </w:rPr>
      </w:pPr>
      <w:r w:rsidRPr="009A420A">
        <w:rPr>
          <w:rFonts w:ascii="Times New Roman" w:hAnsi="Times New Roman" w:cs="Times New Roman"/>
          <w:b/>
          <w:sz w:val="32"/>
          <w:szCs w:val="32"/>
          <w:lang w:val="uk-UA"/>
        </w:rPr>
        <w:t>РОЗВИТКУ КУЛЬТУРИ</w:t>
      </w:r>
      <w:r w:rsidR="00A55AEB" w:rsidRPr="009A420A">
        <w:rPr>
          <w:rFonts w:ascii="Times New Roman" w:hAnsi="Times New Roman" w:cs="Times New Roman"/>
          <w:b/>
          <w:sz w:val="32"/>
          <w:szCs w:val="32"/>
          <w:lang w:val="uk-UA"/>
        </w:rPr>
        <w:t>, ТУРИЗМУ ТА ОХОРОНИ НЕРУХОМОЇ КУЛЬТУРНОЇ СПАДЩИНИ</w:t>
      </w:r>
    </w:p>
    <w:p w14:paraId="0E26A9E7" w14:textId="5F6CC3B9" w:rsidR="00A8596F" w:rsidRPr="009A420A" w:rsidRDefault="00A8596F" w:rsidP="00D368F2">
      <w:pPr>
        <w:widowControl w:val="0"/>
        <w:shd w:val="clear" w:color="auto" w:fill="FFFFFF"/>
        <w:tabs>
          <w:tab w:val="left" w:pos="7513"/>
          <w:tab w:val="left" w:pos="9072"/>
        </w:tabs>
        <w:autoSpaceDE w:val="0"/>
        <w:autoSpaceDN w:val="0"/>
        <w:adjustRightInd w:val="0"/>
        <w:spacing w:after="0" w:line="240" w:lineRule="auto"/>
        <w:jc w:val="center"/>
        <w:rPr>
          <w:rFonts w:ascii="Times New Roman" w:hAnsi="Times New Roman" w:cs="Times New Roman"/>
          <w:b/>
          <w:sz w:val="32"/>
          <w:szCs w:val="32"/>
          <w:lang w:val="uk-UA"/>
        </w:rPr>
      </w:pPr>
      <w:r w:rsidRPr="009A420A">
        <w:rPr>
          <w:rFonts w:ascii="Times New Roman" w:hAnsi="Times New Roman" w:cs="Times New Roman"/>
          <w:b/>
          <w:sz w:val="32"/>
          <w:szCs w:val="32"/>
          <w:lang w:val="uk-UA"/>
        </w:rPr>
        <w:t>ПОЛТАВСЬК</w:t>
      </w:r>
      <w:r w:rsidR="00E71CF0" w:rsidRPr="009A420A">
        <w:rPr>
          <w:rFonts w:ascii="Times New Roman" w:hAnsi="Times New Roman" w:cs="Times New Roman"/>
          <w:b/>
          <w:sz w:val="32"/>
          <w:szCs w:val="32"/>
          <w:lang w:val="uk-UA"/>
        </w:rPr>
        <w:t>ОЇ</w:t>
      </w:r>
      <w:r w:rsidR="00A55AEB" w:rsidRPr="009A420A">
        <w:rPr>
          <w:rFonts w:ascii="Times New Roman" w:hAnsi="Times New Roman" w:cs="Times New Roman"/>
          <w:b/>
          <w:sz w:val="32"/>
          <w:szCs w:val="32"/>
          <w:lang w:val="uk-UA"/>
        </w:rPr>
        <w:t xml:space="preserve"> </w:t>
      </w:r>
      <w:r w:rsidRPr="009A420A">
        <w:rPr>
          <w:rFonts w:ascii="Times New Roman" w:hAnsi="Times New Roman" w:cs="Times New Roman"/>
          <w:b/>
          <w:sz w:val="32"/>
          <w:szCs w:val="32"/>
          <w:lang w:val="uk-UA"/>
        </w:rPr>
        <w:t>ОБЛАСТІ НА 2026</w:t>
      </w:r>
      <w:r w:rsidR="00D368F2" w:rsidRPr="009A420A">
        <w:rPr>
          <w:rFonts w:ascii="Times New Roman" w:hAnsi="Times New Roman" w:cs="Times New Roman"/>
          <w:b/>
          <w:sz w:val="32"/>
          <w:szCs w:val="32"/>
          <w:lang w:val="uk-UA"/>
        </w:rPr>
        <w:t>–</w:t>
      </w:r>
      <w:r w:rsidRPr="009A420A">
        <w:rPr>
          <w:rFonts w:ascii="Times New Roman" w:hAnsi="Times New Roman" w:cs="Times New Roman"/>
          <w:b/>
          <w:sz w:val="32"/>
          <w:szCs w:val="32"/>
          <w:lang w:val="uk-UA"/>
        </w:rPr>
        <w:t>2030 РОКИ</w:t>
      </w:r>
    </w:p>
    <w:p w14:paraId="028807E1" w14:textId="77777777" w:rsidR="00C532BE" w:rsidRPr="009A420A" w:rsidRDefault="00C532BE" w:rsidP="00D368F2">
      <w:pPr>
        <w:spacing w:after="0" w:line="240" w:lineRule="auto"/>
        <w:jc w:val="center"/>
        <w:rPr>
          <w:rFonts w:ascii="Times New Roman" w:hAnsi="Times New Roman" w:cs="Times New Roman"/>
          <w:b/>
          <w:bCs/>
          <w:sz w:val="48"/>
          <w:szCs w:val="48"/>
          <w:lang w:val="uk-UA"/>
        </w:rPr>
      </w:pPr>
    </w:p>
    <w:p w14:paraId="730F7DEF" w14:textId="77777777" w:rsidR="00A8596F" w:rsidRPr="009A420A" w:rsidRDefault="00A8596F" w:rsidP="00D368F2">
      <w:pPr>
        <w:spacing w:after="0" w:line="240" w:lineRule="auto"/>
        <w:jc w:val="both"/>
        <w:rPr>
          <w:rFonts w:ascii="Times New Roman" w:hAnsi="Times New Roman" w:cs="Times New Roman"/>
          <w:b/>
          <w:sz w:val="28"/>
          <w:szCs w:val="28"/>
          <w:lang w:val="uk-UA"/>
        </w:rPr>
      </w:pPr>
    </w:p>
    <w:p w14:paraId="15D418CC" w14:textId="77777777" w:rsidR="00D368F2" w:rsidRPr="009A420A" w:rsidRDefault="00D368F2">
      <w:pPr>
        <w:rPr>
          <w:rFonts w:ascii="Times New Roman" w:hAnsi="Times New Roman" w:cs="Times New Roman"/>
          <w:b/>
          <w:sz w:val="28"/>
          <w:szCs w:val="28"/>
          <w:lang w:val="uk-UA"/>
        </w:rPr>
      </w:pPr>
      <w:r w:rsidRPr="009A420A">
        <w:rPr>
          <w:rFonts w:ascii="Times New Roman" w:hAnsi="Times New Roman" w:cs="Times New Roman"/>
          <w:b/>
          <w:sz w:val="28"/>
          <w:szCs w:val="28"/>
          <w:lang w:val="uk-UA"/>
        </w:rPr>
        <w:br w:type="page"/>
      </w:r>
    </w:p>
    <w:p w14:paraId="1B066E43" w14:textId="2A6F95D7" w:rsidR="00C532BE" w:rsidRPr="009A420A" w:rsidRDefault="00F5311F" w:rsidP="00F5311F">
      <w:pPr>
        <w:spacing w:after="0" w:line="240" w:lineRule="auto"/>
        <w:jc w:val="center"/>
        <w:rPr>
          <w:rFonts w:ascii="Times New Roman" w:hAnsi="Times New Roman" w:cs="Times New Roman"/>
          <w:b/>
          <w:sz w:val="28"/>
          <w:szCs w:val="28"/>
          <w:lang w:val="uk-UA"/>
        </w:rPr>
      </w:pPr>
      <w:r w:rsidRPr="009A420A">
        <w:rPr>
          <w:rFonts w:ascii="Times New Roman" w:hAnsi="Times New Roman" w:cs="Times New Roman"/>
          <w:b/>
          <w:sz w:val="28"/>
          <w:szCs w:val="28"/>
          <w:lang w:val="uk-UA"/>
        </w:rPr>
        <w:lastRenderedPageBreak/>
        <w:t>І. Паспорт</w:t>
      </w:r>
      <w:r w:rsidR="00BE4A43" w:rsidRPr="009A420A">
        <w:rPr>
          <w:rFonts w:ascii="Times New Roman" w:hAnsi="Times New Roman" w:cs="Times New Roman"/>
          <w:b/>
          <w:sz w:val="28"/>
          <w:szCs w:val="28"/>
          <w:lang w:val="uk-UA"/>
        </w:rPr>
        <w:t xml:space="preserve"> </w:t>
      </w:r>
    </w:p>
    <w:p w14:paraId="2F88CEE0" w14:textId="5F5E1E95" w:rsidR="00C71CC1" w:rsidRPr="009A420A" w:rsidRDefault="00390DD4" w:rsidP="00114C9B">
      <w:pPr>
        <w:spacing w:after="0" w:line="240" w:lineRule="auto"/>
        <w:jc w:val="center"/>
        <w:rPr>
          <w:rFonts w:ascii="Times New Roman" w:hAnsi="Times New Roman" w:cs="Times New Roman"/>
          <w:sz w:val="28"/>
          <w:szCs w:val="28"/>
          <w:lang w:val="uk-UA"/>
        </w:rPr>
      </w:pPr>
      <w:r w:rsidRPr="009A420A">
        <w:rPr>
          <w:rFonts w:ascii="Times New Roman" w:hAnsi="Times New Roman" w:cs="Times New Roman"/>
          <w:sz w:val="28"/>
          <w:szCs w:val="28"/>
          <w:lang w:val="uk-UA"/>
        </w:rPr>
        <w:t>Програми</w:t>
      </w:r>
      <w:r w:rsidR="00E71CF0" w:rsidRPr="009A420A">
        <w:rPr>
          <w:rFonts w:ascii="Times New Roman" w:hAnsi="Times New Roman" w:cs="Times New Roman"/>
          <w:sz w:val="28"/>
          <w:szCs w:val="28"/>
          <w:lang w:val="uk-UA"/>
        </w:rPr>
        <w:t xml:space="preserve"> розвитку культури, туризму та охорони нерухомої культурної спадщини </w:t>
      </w:r>
      <w:r w:rsidR="00C71CC1" w:rsidRPr="009A420A">
        <w:rPr>
          <w:rFonts w:ascii="Times New Roman" w:hAnsi="Times New Roman" w:cs="Times New Roman"/>
          <w:sz w:val="28"/>
          <w:szCs w:val="28"/>
          <w:lang w:val="uk-UA"/>
        </w:rPr>
        <w:t>Полтавськ</w:t>
      </w:r>
      <w:r w:rsidR="00E71CF0" w:rsidRPr="009A420A">
        <w:rPr>
          <w:rFonts w:ascii="Times New Roman" w:hAnsi="Times New Roman" w:cs="Times New Roman"/>
          <w:sz w:val="28"/>
          <w:szCs w:val="28"/>
          <w:lang w:val="uk-UA"/>
        </w:rPr>
        <w:t>ої</w:t>
      </w:r>
      <w:r w:rsidR="00C71CC1" w:rsidRPr="009A420A">
        <w:rPr>
          <w:rFonts w:ascii="Times New Roman" w:hAnsi="Times New Roman" w:cs="Times New Roman"/>
          <w:sz w:val="28"/>
          <w:szCs w:val="28"/>
          <w:lang w:val="uk-UA"/>
        </w:rPr>
        <w:t xml:space="preserve"> області на 2026–2030 роки</w:t>
      </w:r>
    </w:p>
    <w:p w14:paraId="5C99A0C4" w14:textId="77777777" w:rsidR="00A84CBF" w:rsidRPr="009A420A" w:rsidRDefault="00A84CBF" w:rsidP="00A84CBF">
      <w:pPr>
        <w:pStyle w:val="a4"/>
        <w:spacing w:after="0" w:line="240" w:lineRule="auto"/>
        <w:ind w:left="0"/>
        <w:jc w:val="center"/>
        <w:rPr>
          <w:rFonts w:ascii="Times New Roman" w:hAnsi="Times New Roman" w:cs="Times New Roman"/>
          <w:sz w:val="18"/>
          <w:szCs w:val="28"/>
          <w:lang w:val="uk-UA"/>
        </w:rPr>
      </w:pPr>
    </w:p>
    <w:tbl>
      <w:tblPr>
        <w:tblStyle w:val="a3"/>
        <w:tblW w:w="10065" w:type="dxa"/>
        <w:tblInd w:w="-176" w:type="dxa"/>
        <w:tblLook w:val="04A0" w:firstRow="1" w:lastRow="0" w:firstColumn="1" w:lastColumn="0" w:noHBand="0" w:noVBand="1"/>
      </w:tblPr>
      <w:tblGrid>
        <w:gridCol w:w="426"/>
        <w:gridCol w:w="4820"/>
        <w:gridCol w:w="4819"/>
      </w:tblGrid>
      <w:tr w:rsidR="009A420A" w:rsidRPr="009A420A" w14:paraId="3B39C662" w14:textId="77777777" w:rsidTr="00680D34">
        <w:tc>
          <w:tcPr>
            <w:tcW w:w="426" w:type="dxa"/>
          </w:tcPr>
          <w:p w14:paraId="0CB978AA" w14:textId="77777777" w:rsidR="00C532BE" w:rsidRPr="009A420A" w:rsidRDefault="00C532BE" w:rsidP="00CB6120">
            <w:pPr>
              <w:pStyle w:val="a4"/>
              <w:numPr>
                <w:ilvl w:val="0"/>
                <w:numId w:val="1"/>
              </w:numPr>
              <w:ind w:left="0" w:firstLine="0"/>
              <w:jc w:val="both"/>
              <w:rPr>
                <w:rFonts w:ascii="Times New Roman" w:hAnsi="Times New Roman" w:cs="Times New Roman"/>
                <w:sz w:val="24"/>
                <w:szCs w:val="28"/>
                <w:lang w:val="uk-UA"/>
              </w:rPr>
            </w:pPr>
          </w:p>
        </w:tc>
        <w:tc>
          <w:tcPr>
            <w:tcW w:w="4820" w:type="dxa"/>
          </w:tcPr>
          <w:p w14:paraId="4256D618" w14:textId="77777777" w:rsidR="00C532BE" w:rsidRPr="009A420A" w:rsidRDefault="00C37E17" w:rsidP="00A84CBF">
            <w:pPr>
              <w:contextualSpacing/>
              <w:rPr>
                <w:rFonts w:ascii="Times New Roman" w:hAnsi="Times New Roman" w:cs="Times New Roman"/>
                <w:sz w:val="24"/>
                <w:szCs w:val="28"/>
                <w:lang w:val="uk-UA"/>
              </w:rPr>
            </w:pPr>
            <w:r w:rsidRPr="009A420A">
              <w:rPr>
                <w:rFonts w:ascii="Times New Roman" w:hAnsi="Times New Roman" w:cs="Times New Roman"/>
                <w:sz w:val="24"/>
                <w:szCs w:val="28"/>
                <w:lang w:val="uk-UA"/>
              </w:rPr>
              <w:t>Ініціатор розроблення П</w:t>
            </w:r>
            <w:r w:rsidR="00C532BE" w:rsidRPr="009A420A">
              <w:rPr>
                <w:rFonts w:ascii="Times New Roman" w:hAnsi="Times New Roman" w:cs="Times New Roman"/>
                <w:sz w:val="24"/>
                <w:szCs w:val="28"/>
                <w:lang w:val="uk-UA"/>
              </w:rPr>
              <w:t>рограми</w:t>
            </w:r>
            <w:r w:rsidR="00FE64B7" w:rsidRPr="009A420A">
              <w:rPr>
                <w:sz w:val="24"/>
                <w:lang w:val="uk-UA"/>
              </w:rPr>
              <w:t xml:space="preserve"> </w:t>
            </w:r>
          </w:p>
        </w:tc>
        <w:tc>
          <w:tcPr>
            <w:tcW w:w="4819" w:type="dxa"/>
          </w:tcPr>
          <w:p w14:paraId="31374E98" w14:textId="77777777" w:rsidR="00C532BE" w:rsidRPr="009A420A" w:rsidRDefault="00C532BE" w:rsidP="00BB2D7C">
            <w:pPr>
              <w:contextualSpacing/>
              <w:rPr>
                <w:rFonts w:ascii="Times New Roman" w:hAnsi="Times New Roman" w:cs="Times New Roman"/>
                <w:sz w:val="24"/>
                <w:szCs w:val="28"/>
                <w:lang w:val="uk-UA"/>
              </w:rPr>
            </w:pPr>
            <w:r w:rsidRPr="009A420A">
              <w:rPr>
                <w:rFonts w:ascii="Times New Roman" w:hAnsi="Times New Roman" w:cs="Times New Roman"/>
                <w:sz w:val="24"/>
                <w:szCs w:val="28"/>
                <w:lang w:val="uk-UA"/>
              </w:rPr>
              <w:t xml:space="preserve">Департамент культури і туризму </w:t>
            </w:r>
            <w:r w:rsidR="002D7EDE" w:rsidRPr="009A420A">
              <w:rPr>
                <w:rFonts w:ascii="Times New Roman" w:hAnsi="Times New Roman" w:cs="Times New Roman"/>
                <w:sz w:val="24"/>
                <w:szCs w:val="28"/>
                <w:lang w:val="uk-UA"/>
              </w:rPr>
              <w:t xml:space="preserve">Полтавської </w:t>
            </w:r>
            <w:r w:rsidRPr="009A420A">
              <w:rPr>
                <w:rFonts w:ascii="Times New Roman" w:hAnsi="Times New Roman" w:cs="Times New Roman"/>
                <w:sz w:val="24"/>
                <w:szCs w:val="28"/>
                <w:lang w:val="uk-UA"/>
              </w:rPr>
              <w:t xml:space="preserve">обласної </w:t>
            </w:r>
            <w:r w:rsidR="0084492E" w:rsidRPr="009A420A">
              <w:rPr>
                <w:rFonts w:ascii="Times New Roman" w:hAnsi="Times New Roman" w:cs="Times New Roman"/>
                <w:sz w:val="24"/>
                <w:szCs w:val="28"/>
                <w:lang w:val="uk-UA"/>
              </w:rPr>
              <w:t xml:space="preserve">державної (військової) </w:t>
            </w:r>
            <w:r w:rsidRPr="009A420A">
              <w:rPr>
                <w:rFonts w:ascii="Times New Roman" w:hAnsi="Times New Roman" w:cs="Times New Roman"/>
                <w:sz w:val="24"/>
                <w:szCs w:val="28"/>
                <w:lang w:val="uk-UA"/>
              </w:rPr>
              <w:t>адміністрації</w:t>
            </w:r>
          </w:p>
          <w:p w14:paraId="18602360" w14:textId="77777777" w:rsidR="00114C9B" w:rsidRPr="009A420A" w:rsidRDefault="00114C9B" w:rsidP="00BB2D7C">
            <w:pPr>
              <w:contextualSpacing/>
              <w:rPr>
                <w:rFonts w:ascii="Times New Roman" w:hAnsi="Times New Roman" w:cs="Times New Roman"/>
                <w:sz w:val="24"/>
                <w:szCs w:val="28"/>
                <w:lang w:val="uk-UA"/>
              </w:rPr>
            </w:pPr>
          </w:p>
        </w:tc>
      </w:tr>
      <w:tr w:rsidR="009A420A" w:rsidRPr="009A420A" w14:paraId="1BF5EDEF" w14:textId="77777777" w:rsidTr="00680D34">
        <w:tc>
          <w:tcPr>
            <w:tcW w:w="426" w:type="dxa"/>
          </w:tcPr>
          <w:p w14:paraId="327C7365" w14:textId="77777777" w:rsidR="006E5543" w:rsidRPr="009A420A" w:rsidRDefault="006E5543" w:rsidP="00CB6120">
            <w:pPr>
              <w:pStyle w:val="a4"/>
              <w:numPr>
                <w:ilvl w:val="0"/>
                <w:numId w:val="1"/>
              </w:numPr>
              <w:ind w:left="0" w:firstLine="0"/>
              <w:jc w:val="both"/>
              <w:rPr>
                <w:rFonts w:ascii="Times New Roman" w:hAnsi="Times New Roman" w:cs="Times New Roman"/>
                <w:sz w:val="24"/>
                <w:szCs w:val="28"/>
                <w:lang w:val="uk-UA"/>
              </w:rPr>
            </w:pPr>
          </w:p>
        </w:tc>
        <w:tc>
          <w:tcPr>
            <w:tcW w:w="4820" w:type="dxa"/>
          </w:tcPr>
          <w:p w14:paraId="6B63C2B4" w14:textId="77777777" w:rsidR="006E5543" w:rsidRPr="009A420A" w:rsidRDefault="006E5543" w:rsidP="00C37E17">
            <w:pPr>
              <w:contextualSpacing/>
              <w:rPr>
                <w:rFonts w:ascii="Times New Roman" w:hAnsi="Times New Roman" w:cs="Times New Roman"/>
                <w:sz w:val="24"/>
                <w:szCs w:val="28"/>
                <w:lang w:val="uk-UA"/>
              </w:rPr>
            </w:pPr>
            <w:r w:rsidRPr="009A420A">
              <w:rPr>
                <w:rFonts w:ascii="Times New Roman" w:hAnsi="Times New Roman" w:cs="Times New Roman"/>
                <w:sz w:val="24"/>
                <w:szCs w:val="28"/>
                <w:lang w:val="uk-UA"/>
              </w:rPr>
              <w:t xml:space="preserve">Розробник </w:t>
            </w:r>
            <w:r w:rsidR="00C37E17" w:rsidRPr="009A420A">
              <w:rPr>
                <w:rFonts w:ascii="Times New Roman" w:hAnsi="Times New Roman" w:cs="Times New Roman"/>
                <w:sz w:val="24"/>
                <w:szCs w:val="28"/>
                <w:lang w:val="uk-UA"/>
              </w:rPr>
              <w:t>П</w:t>
            </w:r>
            <w:r w:rsidRPr="009A420A">
              <w:rPr>
                <w:rFonts w:ascii="Times New Roman" w:hAnsi="Times New Roman" w:cs="Times New Roman"/>
                <w:sz w:val="24"/>
                <w:szCs w:val="28"/>
                <w:lang w:val="uk-UA"/>
              </w:rPr>
              <w:t>рограми</w:t>
            </w:r>
          </w:p>
        </w:tc>
        <w:tc>
          <w:tcPr>
            <w:tcW w:w="4819" w:type="dxa"/>
          </w:tcPr>
          <w:p w14:paraId="31CEF2B7" w14:textId="77777777" w:rsidR="006E5543" w:rsidRPr="009A420A" w:rsidRDefault="006E5543" w:rsidP="00BB2D7C">
            <w:pPr>
              <w:contextualSpacing/>
              <w:rPr>
                <w:rFonts w:ascii="Times New Roman" w:hAnsi="Times New Roman" w:cs="Times New Roman"/>
                <w:sz w:val="24"/>
                <w:szCs w:val="28"/>
                <w:lang w:val="uk-UA"/>
              </w:rPr>
            </w:pPr>
            <w:r w:rsidRPr="009A420A">
              <w:rPr>
                <w:rFonts w:ascii="Times New Roman" w:hAnsi="Times New Roman" w:cs="Times New Roman"/>
                <w:sz w:val="24"/>
                <w:szCs w:val="28"/>
                <w:lang w:val="uk-UA"/>
              </w:rPr>
              <w:t xml:space="preserve">Департамент культури і туризму Полтавської обласної </w:t>
            </w:r>
            <w:r w:rsidR="003A1DB9" w:rsidRPr="009A420A">
              <w:rPr>
                <w:rFonts w:ascii="Times New Roman" w:hAnsi="Times New Roman" w:cs="Times New Roman"/>
                <w:sz w:val="24"/>
                <w:szCs w:val="28"/>
                <w:lang w:val="uk-UA"/>
              </w:rPr>
              <w:t xml:space="preserve">державної (військової) </w:t>
            </w:r>
            <w:r w:rsidRPr="009A420A">
              <w:rPr>
                <w:rFonts w:ascii="Times New Roman" w:hAnsi="Times New Roman" w:cs="Times New Roman"/>
                <w:sz w:val="24"/>
                <w:szCs w:val="28"/>
                <w:lang w:val="uk-UA"/>
              </w:rPr>
              <w:t>адміністрації</w:t>
            </w:r>
          </w:p>
          <w:p w14:paraId="6D316B80" w14:textId="77777777" w:rsidR="00114C9B" w:rsidRPr="009A420A" w:rsidRDefault="00114C9B" w:rsidP="00BB2D7C">
            <w:pPr>
              <w:contextualSpacing/>
              <w:rPr>
                <w:rFonts w:ascii="Times New Roman" w:hAnsi="Times New Roman" w:cs="Times New Roman"/>
                <w:sz w:val="24"/>
                <w:szCs w:val="28"/>
                <w:lang w:val="uk-UA"/>
              </w:rPr>
            </w:pPr>
          </w:p>
        </w:tc>
      </w:tr>
      <w:tr w:rsidR="009A420A" w:rsidRPr="009A420A" w14:paraId="426F8CF1" w14:textId="77777777" w:rsidTr="00680D34">
        <w:tc>
          <w:tcPr>
            <w:tcW w:w="426" w:type="dxa"/>
          </w:tcPr>
          <w:p w14:paraId="4BCDD080" w14:textId="77777777" w:rsidR="006B1E3C" w:rsidRPr="009A420A" w:rsidRDefault="006B1E3C" w:rsidP="008F303B">
            <w:pPr>
              <w:pStyle w:val="a4"/>
              <w:numPr>
                <w:ilvl w:val="0"/>
                <w:numId w:val="1"/>
              </w:numPr>
              <w:ind w:left="0" w:firstLine="0"/>
              <w:jc w:val="both"/>
              <w:rPr>
                <w:rFonts w:ascii="Times New Roman" w:hAnsi="Times New Roman" w:cs="Times New Roman"/>
                <w:sz w:val="24"/>
                <w:szCs w:val="28"/>
                <w:lang w:val="uk-UA"/>
              </w:rPr>
            </w:pPr>
          </w:p>
        </w:tc>
        <w:tc>
          <w:tcPr>
            <w:tcW w:w="4820" w:type="dxa"/>
          </w:tcPr>
          <w:p w14:paraId="31C48E3A" w14:textId="7EC99989" w:rsidR="006B1E3C" w:rsidRPr="009A420A" w:rsidRDefault="006B1E3C" w:rsidP="00E579EF">
            <w:pPr>
              <w:contextualSpacing/>
              <w:rPr>
                <w:rFonts w:ascii="Times New Roman" w:hAnsi="Times New Roman" w:cs="Times New Roman"/>
                <w:sz w:val="24"/>
                <w:szCs w:val="28"/>
                <w:lang w:val="uk-UA"/>
              </w:rPr>
            </w:pPr>
            <w:proofErr w:type="spellStart"/>
            <w:r w:rsidRPr="009A420A">
              <w:rPr>
                <w:rFonts w:ascii="Times New Roman" w:hAnsi="Times New Roman" w:cs="Times New Roman"/>
                <w:sz w:val="24"/>
                <w:szCs w:val="28"/>
                <w:lang w:val="uk-UA"/>
              </w:rPr>
              <w:t>Співрозробники</w:t>
            </w:r>
            <w:proofErr w:type="spellEnd"/>
            <w:r w:rsidRPr="009A420A">
              <w:rPr>
                <w:rFonts w:ascii="Times New Roman" w:hAnsi="Times New Roman" w:cs="Times New Roman"/>
                <w:sz w:val="24"/>
                <w:szCs w:val="28"/>
                <w:lang w:val="uk-UA"/>
              </w:rPr>
              <w:t xml:space="preserve"> Програми</w:t>
            </w:r>
          </w:p>
        </w:tc>
        <w:tc>
          <w:tcPr>
            <w:tcW w:w="4819" w:type="dxa"/>
          </w:tcPr>
          <w:p w14:paraId="6B42139F" w14:textId="5B05F1A8" w:rsidR="006B1E3C" w:rsidRPr="009A420A" w:rsidRDefault="00451551" w:rsidP="00114C9B">
            <w:pPr>
              <w:tabs>
                <w:tab w:val="left" w:pos="4570"/>
              </w:tabs>
              <w:jc w:val="both"/>
              <w:rPr>
                <w:rFonts w:ascii="Times New Roman" w:hAnsi="Times New Roman" w:cs="Times New Roman"/>
                <w:sz w:val="24"/>
                <w:szCs w:val="24"/>
                <w:lang w:val="uk-UA" w:eastAsia="uk-UA"/>
              </w:rPr>
            </w:pPr>
            <w:r w:rsidRPr="009A420A">
              <w:rPr>
                <w:rFonts w:ascii="Times New Roman" w:hAnsi="Times New Roman" w:cs="Times New Roman"/>
                <w:sz w:val="24"/>
                <w:szCs w:val="24"/>
                <w:lang w:val="uk-UA"/>
              </w:rPr>
              <w:t xml:space="preserve">Департамент будівництва, містобудування і архітектури, житлово-комунального господарства та енергетики обласної державної (військової) адміністрації (за згодою), </w:t>
            </w:r>
            <w:r w:rsidR="009C13B0" w:rsidRPr="009A420A">
              <w:rPr>
                <w:rFonts w:ascii="Times New Roman" w:hAnsi="Times New Roman" w:cs="Times New Roman"/>
                <w:sz w:val="24"/>
                <w:szCs w:val="24"/>
                <w:lang w:val="uk-UA" w:eastAsia="uk-UA"/>
              </w:rPr>
              <w:t xml:space="preserve">Департамент </w:t>
            </w:r>
            <w:r w:rsidR="005C4D8E" w:rsidRPr="009A420A">
              <w:rPr>
                <w:rFonts w:ascii="Times New Roman" w:hAnsi="Times New Roman" w:cs="Times New Roman"/>
                <w:sz w:val="24"/>
                <w:szCs w:val="24"/>
                <w:lang w:val="uk-UA" w:eastAsia="uk-UA"/>
              </w:rPr>
              <w:t xml:space="preserve">агропромислового розвитку обласної державної </w:t>
            </w:r>
            <w:r w:rsidR="005C4D8E" w:rsidRPr="009A420A">
              <w:rPr>
                <w:rFonts w:ascii="Times New Roman" w:hAnsi="Times New Roman" w:cs="Times New Roman"/>
                <w:sz w:val="24"/>
                <w:szCs w:val="24"/>
                <w:lang w:val="uk-UA"/>
              </w:rPr>
              <w:t xml:space="preserve">(військової) </w:t>
            </w:r>
            <w:r w:rsidR="005C4D8E" w:rsidRPr="009A420A">
              <w:rPr>
                <w:rFonts w:ascii="Times New Roman" w:hAnsi="Times New Roman" w:cs="Times New Roman"/>
                <w:sz w:val="24"/>
                <w:szCs w:val="24"/>
                <w:lang w:val="uk-UA" w:eastAsia="uk-UA"/>
              </w:rPr>
              <w:t xml:space="preserve">адміністрації </w:t>
            </w:r>
            <w:r w:rsidR="005C4D8E" w:rsidRPr="009A420A">
              <w:rPr>
                <w:rFonts w:ascii="Times New Roman" w:hAnsi="Times New Roman" w:cs="Times New Roman"/>
                <w:sz w:val="24"/>
                <w:szCs w:val="24"/>
                <w:lang w:val="uk-UA"/>
              </w:rPr>
              <w:t>(за згодою)</w:t>
            </w:r>
            <w:r w:rsidR="005C4D8E" w:rsidRPr="009A420A">
              <w:rPr>
                <w:rFonts w:ascii="Times New Roman" w:hAnsi="Times New Roman" w:cs="Times New Roman"/>
                <w:sz w:val="24"/>
                <w:szCs w:val="24"/>
                <w:lang w:val="uk-UA" w:eastAsia="uk-UA"/>
              </w:rPr>
              <w:t>,</w:t>
            </w:r>
            <w:r w:rsidR="005C4D8E" w:rsidRPr="009A420A">
              <w:rPr>
                <w:rFonts w:ascii="Times New Roman" w:hAnsi="Times New Roman" w:cs="Times New Roman"/>
                <w:sz w:val="24"/>
                <w:szCs w:val="24"/>
                <w:lang w:val="uk-UA"/>
              </w:rPr>
              <w:t xml:space="preserve"> </w:t>
            </w:r>
            <w:r w:rsidR="000154A3" w:rsidRPr="009A420A">
              <w:rPr>
                <w:rFonts w:ascii="Times New Roman" w:hAnsi="Times New Roman" w:cs="Times New Roman"/>
                <w:lang w:val="uk-UA"/>
              </w:rPr>
              <w:t xml:space="preserve">Управління </w:t>
            </w:r>
            <w:r w:rsidR="009C13B0" w:rsidRPr="009A420A">
              <w:rPr>
                <w:rFonts w:ascii="Times New Roman" w:hAnsi="Times New Roman" w:cs="Times New Roman"/>
                <w:lang w:val="uk-UA"/>
              </w:rPr>
              <w:t>С</w:t>
            </w:r>
            <w:r w:rsidR="00680D34" w:rsidRPr="009A420A">
              <w:rPr>
                <w:rFonts w:ascii="Times New Roman" w:hAnsi="Times New Roman" w:cs="Times New Roman"/>
                <w:lang w:val="uk-UA"/>
              </w:rPr>
              <w:t>лужби безпеки України в Полтавській області,</w:t>
            </w:r>
            <w:r w:rsidR="000154A3" w:rsidRPr="009A420A">
              <w:rPr>
                <w:rFonts w:ascii="Times New Roman" w:hAnsi="Times New Roman" w:cs="Times New Roman"/>
                <w:lang w:val="uk-UA"/>
              </w:rPr>
              <w:t xml:space="preserve"> України,</w:t>
            </w:r>
            <w:r w:rsidR="000154A3" w:rsidRPr="009A420A">
              <w:rPr>
                <w:rFonts w:ascii="Times New Roman" w:hAnsi="Times New Roman" w:cs="Times New Roman"/>
                <w:sz w:val="24"/>
                <w:szCs w:val="24"/>
                <w:lang w:val="uk-UA"/>
              </w:rPr>
              <w:t xml:space="preserve"> </w:t>
            </w:r>
            <w:r w:rsidR="003C3589" w:rsidRPr="009A420A">
              <w:rPr>
                <w:rFonts w:ascii="Times New Roman" w:hAnsi="Times New Roman" w:cs="Times New Roman"/>
                <w:sz w:val="24"/>
                <w:szCs w:val="24"/>
                <w:lang w:val="uk-UA"/>
              </w:rPr>
              <w:t>Полтавський академічний обласний український музично-драматичний театр ім.</w:t>
            </w:r>
            <w:r w:rsidR="009C13B0" w:rsidRPr="009A420A">
              <w:rPr>
                <w:rFonts w:ascii="Times New Roman" w:hAnsi="Times New Roman" w:cs="Times New Roman"/>
                <w:sz w:val="24"/>
                <w:szCs w:val="24"/>
                <w:lang w:val="uk-UA"/>
              </w:rPr>
              <w:t> </w:t>
            </w:r>
            <w:r w:rsidR="003C3589" w:rsidRPr="009A420A">
              <w:rPr>
                <w:rFonts w:ascii="Times New Roman" w:hAnsi="Times New Roman" w:cs="Times New Roman"/>
                <w:sz w:val="24"/>
                <w:szCs w:val="24"/>
                <w:lang w:val="uk-UA"/>
              </w:rPr>
              <w:t>М.В.</w:t>
            </w:r>
            <w:r w:rsidR="009C13B0" w:rsidRPr="009A420A">
              <w:rPr>
                <w:rFonts w:ascii="Times New Roman" w:hAnsi="Times New Roman" w:cs="Times New Roman"/>
                <w:sz w:val="24"/>
                <w:szCs w:val="24"/>
                <w:lang w:val="uk-UA"/>
              </w:rPr>
              <w:t> </w:t>
            </w:r>
            <w:r w:rsidR="003C3589" w:rsidRPr="009A420A">
              <w:rPr>
                <w:rFonts w:ascii="Times New Roman" w:hAnsi="Times New Roman" w:cs="Times New Roman"/>
                <w:sz w:val="24"/>
                <w:szCs w:val="24"/>
                <w:lang w:val="uk-UA"/>
              </w:rPr>
              <w:t xml:space="preserve">Гоголя, Полтавський академічний обласний театр ляльок, </w:t>
            </w:r>
            <w:r w:rsidR="00931E24" w:rsidRPr="009A420A">
              <w:rPr>
                <w:rFonts w:ascii="Times New Roman" w:hAnsi="Times New Roman" w:cs="Times New Roman"/>
                <w:sz w:val="24"/>
                <w:szCs w:val="24"/>
                <w:lang w:val="uk-UA"/>
              </w:rPr>
              <w:t>Комунальний заклад «</w:t>
            </w:r>
            <w:r w:rsidR="003C3589" w:rsidRPr="009A420A">
              <w:rPr>
                <w:rFonts w:ascii="Times New Roman" w:hAnsi="Times New Roman" w:cs="Times New Roman"/>
                <w:sz w:val="24"/>
                <w:szCs w:val="24"/>
                <w:lang w:val="uk-UA"/>
              </w:rPr>
              <w:t>Полтавська обласна філармонія</w:t>
            </w:r>
            <w:r w:rsidR="00931E24" w:rsidRPr="009A420A">
              <w:rPr>
                <w:rFonts w:ascii="Times New Roman" w:hAnsi="Times New Roman" w:cs="Times New Roman"/>
                <w:sz w:val="24"/>
                <w:szCs w:val="24"/>
                <w:lang w:val="uk-UA"/>
              </w:rPr>
              <w:t>»</w:t>
            </w:r>
            <w:r w:rsidR="003C3589" w:rsidRPr="009A420A">
              <w:rPr>
                <w:rFonts w:ascii="Times New Roman" w:hAnsi="Times New Roman" w:cs="Times New Roman"/>
                <w:sz w:val="24"/>
                <w:szCs w:val="24"/>
                <w:lang w:val="uk-UA"/>
              </w:rPr>
              <w:t xml:space="preserve">, </w:t>
            </w:r>
            <w:r w:rsidR="00931E24" w:rsidRPr="009A420A">
              <w:rPr>
                <w:rFonts w:ascii="Times New Roman" w:hAnsi="Times New Roman" w:cs="Times New Roman"/>
                <w:sz w:val="24"/>
                <w:szCs w:val="24"/>
                <w:lang w:val="uk-UA"/>
              </w:rPr>
              <w:t>комунальний заклад «</w:t>
            </w:r>
            <w:r w:rsidR="003C3589" w:rsidRPr="009A420A">
              <w:rPr>
                <w:rFonts w:ascii="Times New Roman" w:hAnsi="Times New Roman" w:cs="Times New Roman"/>
                <w:sz w:val="24"/>
                <w:szCs w:val="24"/>
                <w:lang w:val="uk-UA"/>
              </w:rPr>
              <w:t>Полтавський академічний симфонічний оркестр</w:t>
            </w:r>
            <w:r w:rsidR="00931E24" w:rsidRPr="009A420A">
              <w:rPr>
                <w:rFonts w:ascii="Times New Roman" w:hAnsi="Times New Roman" w:cs="Times New Roman"/>
                <w:sz w:val="24"/>
                <w:szCs w:val="24"/>
                <w:lang w:val="uk-UA"/>
              </w:rPr>
              <w:t>» Полтавської обласної ради</w:t>
            </w:r>
            <w:r w:rsidR="003C3589" w:rsidRPr="009A420A">
              <w:rPr>
                <w:rFonts w:ascii="Times New Roman" w:hAnsi="Times New Roman" w:cs="Times New Roman"/>
                <w:sz w:val="24"/>
                <w:szCs w:val="24"/>
                <w:lang w:val="uk-UA"/>
              </w:rPr>
              <w:t>,</w:t>
            </w:r>
            <w:r w:rsidR="003C3589" w:rsidRPr="009A420A">
              <w:rPr>
                <w:rFonts w:ascii="Times New Roman" w:hAnsi="Times New Roman" w:cs="Times New Roman"/>
                <w:sz w:val="24"/>
                <w:szCs w:val="24"/>
                <w:lang w:val="uk-UA" w:eastAsia="uk-UA"/>
              </w:rPr>
              <w:t xml:space="preserve"> </w:t>
            </w:r>
            <w:r w:rsidR="00665195" w:rsidRPr="009A420A">
              <w:rPr>
                <w:rFonts w:ascii="Times New Roman" w:hAnsi="Times New Roman" w:cs="Times New Roman"/>
                <w:sz w:val="24"/>
                <w:szCs w:val="24"/>
                <w:lang w:val="uk-UA" w:eastAsia="uk-UA"/>
              </w:rPr>
              <w:t>Комунальна установа «</w:t>
            </w:r>
            <w:r w:rsidR="003C3589" w:rsidRPr="009A420A">
              <w:rPr>
                <w:rFonts w:ascii="Times New Roman" w:hAnsi="Times New Roman" w:cs="Times New Roman"/>
                <w:sz w:val="24"/>
                <w:szCs w:val="24"/>
                <w:lang w:val="uk-UA" w:eastAsia="uk-UA"/>
              </w:rPr>
              <w:t>Обласний Центр народної творчості та культурно-освітньої роботи</w:t>
            </w:r>
            <w:r w:rsidR="00665195" w:rsidRPr="009A420A">
              <w:rPr>
                <w:rFonts w:ascii="Times New Roman" w:hAnsi="Times New Roman" w:cs="Times New Roman"/>
                <w:sz w:val="24"/>
                <w:szCs w:val="24"/>
                <w:lang w:val="uk-UA" w:eastAsia="uk-UA"/>
              </w:rPr>
              <w:t>» Полтавської обласної ради</w:t>
            </w:r>
            <w:r w:rsidR="003C3589" w:rsidRPr="009A420A">
              <w:rPr>
                <w:rFonts w:ascii="Times New Roman" w:hAnsi="Times New Roman" w:cs="Times New Roman"/>
                <w:sz w:val="24"/>
                <w:szCs w:val="24"/>
                <w:lang w:val="uk-UA" w:eastAsia="uk-UA"/>
              </w:rPr>
              <w:t xml:space="preserve">, </w:t>
            </w:r>
            <w:r w:rsidRPr="009A420A">
              <w:rPr>
                <w:rFonts w:ascii="Times New Roman" w:hAnsi="Times New Roman" w:cs="Times New Roman"/>
                <w:sz w:val="24"/>
                <w:szCs w:val="24"/>
                <w:lang w:val="uk-UA" w:eastAsia="uk-UA"/>
              </w:rPr>
              <w:t xml:space="preserve">Обласний методичний кабінет навчальних закладів мистецтва та культури, </w:t>
            </w:r>
            <w:r w:rsidR="003C3589" w:rsidRPr="009A420A">
              <w:rPr>
                <w:rFonts w:ascii="Times New Roman" w:hAnsi="Times New Roman" w:cs="Times New Roman"/>
                <w:sz w:val="24"/>
                <w:szCs w:val="24"/>
                <w:lang w:val="uk-UA" w:eastAsia="uk-UA"/>
              </w:rPr>
              <w:t>Полтавська обласна універсальна наукова бібліотека ім</w:t>
            </w:r>
            <w:r w:rsidR="00E30B89" w:rsidRPr="009A420A">
              <w:rPr>
                <w:rFonts w:ascii="Times New Roman" w:hAnsi="Times New Roman" w:cs="Times New Roman"/>
                <w:sz w:val="24"/>
                <w:szCs w:val="24"/>
                <w:lang w:val="uk-UA" w:eastAsia="uk-UA"/>
              </w:rPr>
              <w:t>ені</w:t>
            </w:r>
            <w:r w:rsidR="009C13B0" w:rsidRPr="009A420A">
              <w:rPr>
                <w:rFonts w:ascii="Times New Roman" w:hAnsi="Times New Roman" w:cs="Times New Roman"/>
                <w:sz w:val="24"/>
                <w:szCs w:val="24"/>
                <w:lang w:val="uk-UA" w:eastAsia="uk-UA"/>
              </w:rPr>
              <w:t xml:space="preserve"> І.П. </w:t>
            </w:r>
            <w:r w:rsidR="003C3589" w:rsidRPr="009A420A">
              <w:rPr>
                <w:rFonts w:ascii="Times New Roman" w:hAnsi="Times New Roman" w:cs="Times New Roman"/>
                <w:sz w:val="24"/>
                <w:szCs w:val="24"/>
                <w:lang w:val="uk-UA" w:eastAsia="uk-UA"/>
              </w:rPr>
              <w:t>Котляревського, Полтавська обласна бібліотека для юнацтва ім. Олеся Гончара</w:t>
            </w:r>
            <w:r w:rsidR="00D53512" w:rsidRPr="009A420A">
              <w:rPr>
                <w:rFonts w:ascii="Times New Roman" w:hAnsi="Times New Roman" w:cs="Times New Roman"/>
                <w:sz w:val="24"/>
                <w:szCs w:val="24"/>
                <w:lang w:val="uk-UA" w:eastAsia="uk-UA"/>
              </w:rPr>
              <w:t xml:space="preserve">, </w:t>
            </w:r>
            <w:r w:rsidR="00D53512" w:rsidRPr="009A420A">
              <w:rPr>
                <w:rFonts w:ascii="Times New Roman" w:hAnsi="Times New Roman" w:cs="Times New Roman"/>
                <w:sz w:val="24"/>
                <w:szCs w:val="24"/>
                <w:lang w:val="uk-UA"/>
              </w:rPr>
              <w:t>Полтавський фаховий коледж мистецтв імені М.В.</w:t>
            </w:r>
            <w:r w:rsidR="00C92089" w:rsidRPr="009A420A">
              <w:rPr>
                <w:rFonts w:ascii="Times New Roman" w:hAnsi="Times New Roman" w:cs="Times New Roman"/>
                <w:sz w:val="24"/>
                <w:szCs w:val="24"/>
                <w:lang w:val="uk-UA"/>
              </w:rPr>
              <w:t> </w:t>
            </w:r>
            <w:r w:rsidR="00D53512" w:rsidRPr="009A420A">
              <w:rPr>
                <w:rFonts w:ascii="Times New Roman" w:hAnsi="Times New Roman" w:cs="Times New Roman"/>
                <w:sz w:val="24"/>
                <w:szCs w:val="24"/>
                <w:lang w:val="uk-UA"/>
              </w:rPr>
              <w:t>Лисенка, Гадяцький фаховий коледж культури і мистецтв ім.</w:t>
            </w:r>
            <w:r w:rsidR="00C92089" w:rsidRPr="009A420A">
              <w:rPr>
                <w:rFonts w:ascii="Times New Roman" w:hAnsi="Times New Roman" w:cs="Times New Roman"/>
                <w:sz w:val="24"/>
                <w:szCs w:val="24"/>
                <w:lang w:val="uk-UA"/>
              </w:rPr>
              <w:t> </w:t>
            </w:r>
            <w:r w:rsidR="00D53512" w:rsidRPr="009A420A">
              <w:rPr>
                <w:rFonts w:ascii="Times New Roman" w:hAnsi="Times New Roman" w:cs="Times New Roman"/>
                <w:sz w:val="24"/>
                <w:szCs w:val="24"/>
                <w:lang w:val="uk-UA"/>
              </w:rPr>
              <w:t>І.П.</w:t>
            </w:r>
            <w:r w:rsidR="00C92089" w:rsidRPr="009A420A">
              <w:rPr>
                <w:rFonts w:ascii="Times New Roman" w:hAnsi="Times New Roman" w:cs="Times New Roman"/>
                <w:sz w:val="24"/>
                <w:szCs w:val="24"/>
                <w:lang w:val="uk-UA"/>
              </w:rPr>
              <w:t> </w:t>
            </w:r>
            <w:r w:rsidR="00D53512" w:rsidRPr="009A420A">
              <w:rPr>
                <w:rFonts w:ascii="Times New Roman" w:hAnsi="Times New Roman" w:cs="Times New Roman"/>
                <w:sz w:val="24"/>
                <w:szCs w:val="24"/>
                <w:lang w:val="uk-UA"/>
              </w:rPr>
              <w:t>Котляревського,</w:t>
            </w:r>
            <w:r w:rsidRPr="009A420A">
              <w:rPr>
                <w:rFonts w:ascii="Times New Roman" w:hAnsi="Times New Roman" w:cs="Times New Roman"/>
                <w:sz w:val="24"/>
                <w:szCs w:val="24"/>
                <w:lang w:val="uk-UA"/>
              </w:rPr>
              <w:t xml:space="preserve"> </w:t>
            </w:r>
            <w:r w:rsidR="00665195" w:rsidRPr="009A420A">
              <w:rPr>
                <w:rFonts w:ascii="Times New Roman" w:hAnsi="Times New Roman" w:cs="Times New Roman"/>
                <w:sz w:val="24"/>
                <w:szCs w:val="24"/>
                <w:lang w:val="uk-UA"/>
              </w:rPr>
              <w:t>Комунальна установа «</w:t>
            </w:r>
            <w:r w:rsidR="00D53512" w:rsidRPr="009A420A">
              <w:rPr>
                <w:rFonts w:ascii="Times New Roman" w:hAnsi="Times New Roman" w:cs="Times New Roman"/>
                <w:sz w:val="24"/>
                <w:szCs w:val="24"/>
                <w:lang w:val="uk-UA"/>
              </w:rPr>
              <w:t>Історико-культурний заповідник «</w:t>
            </w:r>
            <w:proofErr w:type="spellStart"/>
            <w:r w:rsidR="00D53512" w:rsidRPr="009A420A">
              <w:rPr>
                <w:rFonts w:ascii="Times New Roman" w:hAnsi="Times New Roman" w:cs="Times New Roman"/>
                <w:sz w:val="24"/>
                <w:szCs w:val="24"/>
                <w:lang w:val="uk-UA"/>
              </w:rPr>
              <w:t>Більс</w:t>
            </w:r>
            <w:r w:rsidR="00F62AEB" w:rsidRPr="009A420A">
              <w:rPr>
                <w:rFonts w:ascii="Times New Roman" w:hAnsi="Times New Roman" w:cs="Times New Roman"/>
                <w:sz w:val="24"/>
                <w:szCs w:val="24"/>
                <w:lang w:val="uk-UA"/>
              </w:rPr>
              <w:t>ь</w:t>
            </w:r>
            <w:r w:rsidR="00D53512" w:rsidRPr="009A420A">
              <w:rPr>
                <w:rFonts w:ascii="Times New Roman" w:hAnsi="Times New Roman" w:cs="Times New Roman"/>
                <w:sz w:val="24"/>
                <w:szCs w:val="24"/>
                <w:lang w:val="uk-UA"/>
              </w:rPr>
              <w:t>к</w:t>
            </w:r>
            <w:proofErr w:type="spellEnd"/>
            <w:r w:rsidR="00D53512" w:rsidRPr="009A420A">
              <w:rPr>
                <w:rFonts w:ascii="Times New Roman" w:hAnsi="Times New Roman" w:cs="Times New Roman"/>
                <w:sz w:val="24"/>
                <w:szCs w:val="24"/>
                <w:lang w:val="uk-UA"/>
              </w:rPr>
              <w:t>»</w:t>
            </w:r>
            <w:r w:rsidR="00665195" w:rsidRPr="009A420A">
              <w:rPr>
                <w:rFonts w:ascii="Times New Roman" w:hAnsi="Times New Roman" w:cs="Times New Roman"/>
                <w:sz w:val="24"/>
                <w:szCs w:val="24"/>
                <w:lang w:val="uk-UA"/>
              </w:rPr>
              <w:t xml:space="preserve"> Полтавської обласної ради</w:t>
            </w:r>
            <w:r w:rsidRPr="009A420A">
              <w:rPr>
                <w:rFonts w:ascii="Times New Roman" w:hAnsi="Times New Roman" w:cs="Times New Roman"/>
                <w:sz w:val="24"/>
                <w:szCs w:val="24"/>
                <w:lang w:val="uk-UA"/>
              </w:rPr>
              <w:t xml:space="preserve">, </w:t>
            </w:r>
            <w:r w:rsidR="00F62AEB" w:rsidRPr="009A420A">
              <w:rPr>
                <w:rFonts w:ascii="Times New Roman" w:hAnsi="Times New Roman" w:cs="Times New Roman"/>
                <w:sz w:val="24"/>
                <w:szCs w:val="24"/>
                <w:lang w:val="uk-UA" w:eastAsia="uk-UA"/>
              </w:rPr>
              <w:t xml:space="preserve">Полтавський краєзнавчий музей імені Василя Кричевського, </w:t>
            </w:r>
            <w:r w:rsidR="00C4471A" w:rsidRPr="009A420A">
              <w:rPr>
                <w:rFonts w:ascii="Times New Roman" w:hAnsi="Times New Roman" w:cs="Times New Roman"/>
                <w:sz w:val="24"/>
                <w:szCs w:val="24"/>
                <w:lang w:val="uk-UA" w:eastAsia="uk-UA"/>
              </w:rPr>
              <w:t>Комунальний заклад Полтавської обласної ради «</w:t>
            </w:r>
            <w:r w:rsidR="00F62AEB" w:rsidRPr="009A420A">
              <w:rPr>
                <w:rFonts w:ascii="Times New Roman" w:hAnsi="Times New Roman" w:cs="Times New Roman"/>
                <w:sz w:val="24"/>
                <w:szCs w:val="24"/>
                <w:lang w:val="uk-UA" w:eastAsia="uk-UA"/>
              </w:rPr>
              <w:t xml:space="preserve">Національний музей-заповідник </w:t>
            </w:r>
            <w:r w:rsidR="00C92089" w:rsidRPr="009A420A">
              <w:rPr>
                <w:rFonts w:ascii="Times New Roman" w:hAnsi="Times New Roman" w:cs="Times New Roman"/>
                <w:sz w:val="24"/>
                <w:szCs w:val="24"/>
                <w:lang w:val="uk-UA" w:eastAsia="uk-UA"/>
              </w:rPr>
              <w:t>М.В. </w:t>
            </w:r>
            <w:r w:rsidR="00F62AEB" w:rsidRPr="009A420A">
              <w:rPr>
                <w:rFonts w:ascii="Times New Roman" w:hAnsi="Times New Roman" w:cs="Times New Roman"/>
                <w:sz w:val="24"/>
                <w:szCs w:val="24"/>
                <w:lang w:val="uk-UA" w:eastAsia="uk-UA"/>
              </w:rPr>
              <w:t>Гоголя</w:t>
            </w:r>
            <w:r w:rsidR="00C4471A" w:rsidRPr="009A420A">
              <w:rPr>
                <w:rFonts w:ascii="Times New Roman" w:hAnsi="Times New Roman" w:cs="Times New Roman"/>
                <w:sz w:val="24"/>
                <w:szCs w:val="24"/>
                <w:lang w:val="uk-UA" w:eastAsia="uk-UA"/>
              </w:rPr>
              <w:t>»</w:t>
            </w:r>
            <w:r w:rsidR="00F62AEB" w:rsidRPr="009A420A">
              <w:rPr>
                <w:rFonts w:ascii="Times New Roman" w:hAnsi="Times New Roman" w:cs="Times New Roman"/>
                <w:sz w:val="24"/>
                <w:szCs w:val="24"/>
                <w:lang w:val="uk-UA" w:eastAsia="uk-UA"/>
              </w:rPr>
              <w:t xml:space="preserve">, </w:t>
            </w:r>
            <w:r w:rsidR="00C16081" w:rsidRPr="009A420A">
              <w:rPr>
                <w:rFonts w:ascii="Times New Roman" w:hAnsi="Times New Roman" w:cs="Times New Roman"/>
                <w:sz w:val="24"/>
                <w:szCs w:val="24"/>
                <w:lang w:val="uk-UA" w:eastAsia="uk-UA"/>
              </w:rPr>
              <w:t>Комунальний заклад «</w:t>
            </w:r>
            <w:r w:rsidR="00F62AEB" w:rsidRPr="009A420A">
              <w:rPr>
                <w:rFonts w:ascii="Times New Roman" w:hAnsi="Times New Roman" w:cs="Times New Roman"/>
                <w:sz w:val="24"/>
                <w:szCs w:val="24"/>
                <w:lang w:val="uk-UA" w:eastAsia="uk-UA"/>
              </w:rPr>
              <w:t>Центр охорони та</w:t>
            </w:r>
            <w:r w:rsidRPr="009A420A">
              <w:rPr>
                <w:rFonts w:ascii="Times New Roman" w:hAnsi="Times New Roman" w:cs="Times New Roman"/>
                <w:sz w:val="24"/>
                <w:szCs w:val="24"/>
                <w:lang w:val="uk-UA" w:eastAsia="uk-UA"/>
              </w:rPr>
              <w:t xml:space="preserve"> досліджень пам’яток археології</w:t>
            </w:r>
            <w:r w:rsidR="00C16081" w:rsidRPr="009A420A">
              <w:rPr>
                <w:rFonts w:ascii="Times New Roman" w:hAnsi="Times New Roman" w:cs="Times New Roman"/>
                <w:sz w:val="24"/>
                <w:szCs w:val="24"/>
                <w:lang w:val="uk-UA" w:eastAsia="uk-UA"/>
              </w:rPr>
              <w:t>» Полтавської обласної ради</w:t>
            </w:r>
            <w:r w:rsidR="00872D0D" w:rsidRPr="009A420A">
              <w:rPr>
                <w:rFonts w:ascii="Times New Roman" w:hAnsi="Times New Roman" w:cs="Times New Roman"/>
                <w:sz w:val="24"/>
                <w:szCs w:val="24"/>
                <w:lang w:val="uk-UA" w:eastAsia="uk-UA"/>
              </w:rPr>
              <w:t xml:space="preserve">, </w:t>
            </w:r>
            <w:r w:rsidR="00003DA1" w:rsidRPr="009A420A">
              <w:rPr>
                <w:rFonts w:ascii="Times New Roman" w:hAnsi="Times New Roman" w:cs="Times New Roman"/>
                <w:sz w:val="24"/>
                <w:szCs w:val="24"/>
                <w:lang w:val="uk-UA" w:eastAsia="uk-UA"/>
              </w:rPr>
              <w:t>сільські, селищні та міські ради</w:t>
            </w:r>
          </w:p>
          <w:p w14:paraId="5C9104BC" w14:textId="5942BFE4" w:rsidR="00114C9B" w:rsidRPr="009A420A" w:rsidRDefault="00114C9B" w:rsidP="00114C9B">
            <w:pPr>
              <w:tabs>
                <w:tab w:val="left" w:pos="4570"/>
              </w:tabs>
              <w:jc w:val="both"/>
              <w:rPr>
                <w:rFonts w:ascii="Times New Roman" w:hAnsi="Times New Roman" w:cs="Times New Roman"/>
                <w:sz w:val="24"/>
                <w:szCs w:val="28"/>
                <w:lang w:val="uk-UA"/>
              </w:rPr>
            </w:pPr>
          </w:p>
        </w:tc>
      </w:tr>
      <w:tr w:rsidR="009A420A" w:rsidRPr="009A420A" w14:paraId="2AFAB0D1" w14:textId="77777777" w:rsidTr="00680D34">
        <w:tc>
          <w:tcPr>
            <w:tcW w:w="426" w:type="dxa"/>
          </w:tcPr>
          <w:p w14:paraId="0C37209C" w14:textId="77777777" w:rsidR="00F11A4B" w:rsidRPr="009A420A" w:rsidRDefault="00F11A4B" w:rsidP="00F11A4B">
            <w:pPr>
              <w:pStyle w:val="a4"/>
              <w:numPr>
                <w:ilvl w:val="0"/>
                <w:numId w:val="1"/>
              </w:numPr>
              <w:ind w:left="0" w:firstLine="0"/>
              <w:jc w:val="both"/>
              <w:rPr>
                <w:rFonts w:ascii="Times New Roman" w:hAnsi="Times New Roman" w:cs="Times New Roman"/>
                <w:sz w:val="24"/>
                <w:szCs w:val="28"/>
                <w:lang w:val="uk-UA"/>
              </w:rPr>
            </w:pPr>
          </w:p>
        </w:tc>
        <w:tc>
          <w:tcPr>
            <w:tcW w:w="4820" w:type="dxa"/>
          </w:tcPr>
          <w:p w14:paraId="39EAAA7C" w14:textId="269657AB" w:rsidR="00F11A4B" w:rsidRPr="009A420A" w:rsidRDefault="00F11A4B" w:rsidP="00F11A4B">
            <w:pPr>
              <w:contextualSpacing/>
              <w:rPr>
                <w:rFonts w:ascii="Times New Roman" w:hAnsi="Times New Roman" w:cs="Times New Roman"/>
                <w:sz w:val="24"/>
                <w:szCs w:val="28"/>
                <w:lang w:val="uk-UA"/>
              </w:rPr>
            </w:pPr>
            <w:r w:rsidRPr="009A420A">
              <w:rPr>
                <w:rFonts w:ascii="Times New Roman" w:hAnsi="Times New Roman" w:cs="Times New Roman"/>
                <w:sz w:val="24"/>
                <w:szCs w:val="28"/>
                <w:lang w:val="uk-UA"/>
              </w:rPr>
              <w:t>Відповідальний виконавець Програми</w:t>
            </w:r>
          </w:p>
        </w:tc>
        <w:tc>
          <w:tcPr>
            <w:tcW w:w="4819" w:type="dxa"/>
          </w:tcPr>
          <w:p w14:paraId="60F79CFE" w14:textId="77777777" w:rsidR="00F11A4B" w:rsidRPr="009A420A" w:rsidRDefault="00F11A4B" w:rsidP="00114C9B">
            <w:pPr>
              <w:jc w:val="both"/>
              <w:rPr>
                <w:rFonts w:ascii="Times New Roman" w:hAnsi="Times New Roman" w:cs="Times New Roman"/>
                <w:sz w:val="24"/>
                <w:szCs w:val="28"/>
                <w:lang w:val="uk-UA"/>
              </w:rPr>
            </w:pPr>
            <w:r w:rsidRPr="009A420A">
              <w:rPr>
                <w:rFonts w:ascii="Times New Roman" w:hAnsi="Times New Roman" w:cs="Times New Roman"/>
                <w:sz w:val="24"/>
                <w:szCs w:val="28"/>
                <w:lang w:val="uk-UA"/>
              </w:rPr>
              <w:t xml:space="preserve">Департамент культури і туризму </w:t>
            </w:r>
            <w:r w:rsidRPr="009A420A">
              <w:rPr>
                <w:rFonts w:ascii="Times New Roman" w:hAnsi="Times New Roman" w:cs="Times New Roman"/>
                <w:sz w:val="24"/>
                <w:szCs w:val="28"/>
                <w:lang w:val="uk-UA"/>
              </w:rPr>
              <w:lastRenderedPageBreak/>
              <w:t>Полтавської обласної державної (військової) адміністрації</w:t>
            </w:r>
          </w:p>
          <w:p w14:paraId="7A9B1828" w14:textId="70AE017A" w:rsidR="00114C9B" w:rsidRPr="009A420A" w:rsidRDefault="00114C9B" w:rsidP="00114C9B">
            <w:pPr>
              <w:jc w:val="both"/>
              <w:rPr>
                <w:rFonts w:ascii="Times New Roman" w:hAnsi="Times New Roman" w:cs="Times New Roman"/>
                <w:sz w:val="24"/>
                <w:szCs w:val="24"/>
                <w:lang w:val="uk-UA"/>
              </w:rPr>
            </w:pPr>
          </w:p>
        </w:tc>
      </w:tr>
      <w:tr w:rsidR="009A420A" w:rsidRPr="009A420A" w14:paraId="6E930BFE" w14:textId="77777777" w:rsidTr="00680D34">
        <w:tc>
          <w:tcPr>
            <w:tcW w:w="426" w:type="dxa"/>
          </w:tcPr>
          <w:p w14:paraId="16C071FF" w14:textId="77777777" w:rsidR="0008450C" w:rsidRPr="009A420A" w:rsidRDefault="0008450C" w:rsidP="0008450C">
            <w:pPr>
              <w:pStyle w:val="a4"/>
              <w:numPr>
                <w:ilvl w:val="0"/>
                <w:numId w:val="1"/>
              </w:numPr>
              <w:ind w:left="0" w:firstLine="0"/>
              <w:jc w:val="both"/>
              <w:rPr>
                <w:rFonts w:ascii="Times New Roman" w:hAnsi="Times New Roman" w:cs="Times New Roman"/>
                <w:sz w:val="24"/>
                <w:szCs w:val="28"/>
                <w:lang w:val="uk-UA"/>
              </w:rPr>
            </w:pPr>
          </w:p>
        </w:tc>
        <w:tc>
          <w:tcPr>
            <w:tcW w:w="4820" w:type="dxa"/>
          </w:tcPr>
          <w:p w14:paraId="4BFCD7C2" w14:textId="7B908E7D" w:rsidR="0008450C" w:rsidRPr="009A420A" w:rsidRDefault="0008450C" w:rsidP="00F11A4B">
            <w:pPr>
              <w:contextualSpacing/>
              <w:rPr>
                <w:rFonts w:ascii="Times New Roman" w:hAnsi="Times New Roman" w:cs="Times New Roman"/>
                <w:sz w:val="24"/>
                <w:szCs w:val="28"/>
                <w:lang w:val="uk-UA"/>
              </w:rPr>
            </w:pPr>
            <w:r w:rsidRPr="009A420A">
              <w:rPr>
                <w:rFonts w:ascii="Times New Roman" w:hAnsi="Times New Roman" w:cs="Times New Roman"/>
                <w:sz w:val="24"/>
                <w:szCs w:val="28"/>
                <w:lang w:val="uk-UA"/>
              </w:rPr>
              <w:t xml:space="preserve">Дата, номер і назва </w:t>
            </w:r>
            <w:r w:rsidR="005972F9" w:rsidRPr="009A420A">
              <w:rPr>
                <w:rFonts w:ascii="Times New Roman" w:hAnsi="Times New Roman" w:cs="Times New Roman"/>
                <w:sz w:val="24"/>
                <w:szCs w:val="28"/>
                <w:lang w:val="uk-UA"/>
              </w:rPr>
              <w:t xml:space="preserve">розпорядчого документа про </w:t>
            </w:r>
            <w:r w:rsidR="00997E04" w:rsidRPr="009A420A">
              <w:rPr>
                <w:rFonts w:ascii="Times New Roman" w:hAnsi="Times New Roman" w:cs="Times New Roman"/>
                <w:sz w:val="24"/>
                <w:szCs w:val="28"/>
                <w:lang w:val="uk-UA"/>
              </w:rPr>
              <w:t xml:space="preserve">підготовку </w:t>
            </w:r>
            <w:r w:rsidRPr="009A420A">
              <w:rPr>
                <w:rFonts w:ascii="Times New Roman" w:hAnsi="Times New Roman" w:cs="Times New Roman"/>
                <w:sz w:val="24"/>
                <w:szCs w:val="28"/>
                <w:lang w:val="uk-UA"/>
              </w:rPr>
              <w:t>Програми</w:t>
            </w:r>
          </w:p>
        </w:tc>
        <w:tc>
          <w:tcPr>
            <w:tcW w:w="4819" w:type="dxa"/>
          </w:tcPr>
          <w:p w14:paraId="0B8AAC6D" w14:textId="47356266" w:rsidR="003020E0" w:rsidRPr="009A420A" w:rsidRDefault="00D174DE" w:rsidP="00BF6676">
            <w:pPr>
              <w:widowControl w:val="0"/>
              <w:shd w:val="clear" w:color="auto" w:fill="FFFFFF"/>
              <w:tabs>
                <w:tab w:val="left" w:pos="36"/>
              </w:tabs>
              <w:spacing w:line="240" w:lineRule="atLeast"/>
              <w:jc w:val="both"/>
              <w:rPr>
                <w:rFonts w:ascii="Times New Roman" w:hAnsi="Times New Roman" w:cs="Times New Roman"/>
                <w:lang w:val="uk-UA"/>
              </w:rPr>
            </w:pPr>
            <w:r w:rsidRPr="009A420A">
              <w:rPr>
                <w:rFonts w:ascii="Times New Roman" w:hAnsi="Times New Roman" w:cs="Times New Roman"/>
                <w:sz w:val="24"/>
                <w:szCs w:val="24"/>
                <w:lang w:val="uk-UA"/>
              </w:rPr>
              <w:t xml:space="preserve">Державна стратегія регіонального розвитку на 2021–2027 роки, </w:t>
            </w:r>
            <w:r w:rsidR="00F03E9D" w:rsidRPr="009A420A">
              <w:rPr>
                <w:rFonts w:ascii="Times New Roman" w:hAnsi="Times New Roman" w:cs="Times New Roman"/>
                <w:sz w:val="24"/>
                <w:szCs w:val="24"/>
                <w:lang w:val="uk-UA"/>
              </w:rPr>
              <w:t>затверджена постановою Кабінету Міністрів України від 05.08.2020 № 695</w:t>
            </w:r>
            <w:r w:rsidR="00BF6676" w:rsidRPr="009A420A">
              <w:rPr>
                <w:rFonts w:ascii="Times New Roman" w:hAnsi="Times New Roman" w:cs="Times New Roman"/>
                <w:sz w:val="24"/>
                <w:szCs w:val="24"/>
                <w:lang w:val="uk-UA"/>
              </w:rPr>
              <w:t>;</w:t>
            </w:r>
            <w:r w:rsidR="00F03E9D" w:rsidRPr="009A420A">
              <w:rPr>
                <w:rFonts w:ascii="Times New Roman" w:hAnsi="Times New Roman" w:cs="Times New Roman"/>
                <w:sz w:val="24"/>
                <w:szCs w:val="24"/>
                <w:lang w:val="uk-UA"/>
              </w:rPr>
              <w:t xml:space="preserve"> </w:t>
            </w:r>
            <w:r w:rsidR="00205B57" w:rsidRPr="009A420A">
              <w:rPr>
                <w:rFonts w:ascii="Times New Roman" w:hAnsi="Times New Roman" w:cs="Times New Roman"/>
                <w:sz w:val="24"/>
                <w:szCs w:val="24"/>
                <w:lang w:val="uk-UA"/>
              </w:rPr>
              <w:t>Стратегія розвитку Полтавської області на 2021 – 2027 роки, затверджена рішенням двадцять дев’ятої сесії Полтавської обласної ради сьомого скликання від 20 грудня 2019 року № 1242</w:t>
            </w:r>
            <w:r w:rsidRPr="009A420A">
              <w:rPr>
                <w:rFonts w:ascii="Times New Roman" w:hAnsi="Times New Roman" w:cs="Times New Roman"/>
                <w:sz w:val="24"/>
                <w:szCs w:val="24"/>
                <w:lang w:val="uk-UA"/>
              </w:rPr>
              <w:t xml:space="preserve">; </w:t>
            </w:r>
            <w:r w:rsidR="00CE5B4F" w:rsidRPr="009A420A">
              <w:rPr>
                <w:rFonts w:ascii="Times New Roman" w:hAnsi="Times New Roman" w:cs="Times New Roman"/>
                <w:sz w:val="24"/>
                <w:szCs w:val="24"/>
                <w:lang w:val="uk-UA"/>
              </w:rPr>
              <w:t>Стратегія розвитку культури в Україні на період до 2030 року,</w:t>
            </w:r>
            <w:r w:rsidR="00C92089" w:rsidRPr="009A420A">
              <w:rPr>
                <w:rFonts w:ascii="Times New Roman" w:hAnsi="Times New Roman" w:cs="Times New Roman"/>
                <w:sz w:val="24"/>
                <w:szCs w:val="24"/>
                <w:lang w:val="uk-UA"/>
              </w:rPr>
              <w:t xml:space="preserve"> </w:t>
            </w:r>
            <w:r w:rsidR="00BF6676" w:rsidRPr="009A420A">
              <w:rPr>
                <w:rFonts w:ascii="Times New Roman" w:hAnsi="Times New Roman" w:cs="Times New Roman"/>
                <w:sz w:val="24"/>
                <w:szCs w:val="24"/>
                <w:lang w:val="uk-UA"/>
              </w:rPr>
              <w:t xml:space="preserve">схвалена розпорядженням Кабінету Міністрів України від 28.03.2025 № 293-р; </w:t>
            </w:r>
            <w:r w:rsidRPr="009A420A">
              <w:rPr>
                <w:rFonts w:ascii="Times New Roman" w:hAnsi="Times New Roman" w:cs="Times New Roman"/>
                <w:sz w:val="24"/>
                <w:szCs w:val="24"/>
                <w:lang w:val="uk-UA"/>
              </w:rPr>
              <w:t>Указ Президента України від 18.08.2020 року №</w:t>
            </w:r>
            <w:r w:rsidR="00BF6676" w:rsidRPr="009A420A">
              <w:rPr>
                <w:rFonts w:ascii="Times New Roman" w:hAnsi="Times New Roman" w:cs="Times New Roman"/>
                <w:sz w:val="24"/>
                <w:szCs w:val="24"/>
                <w:lang w:val="uk-UA"/>
              </w:rPr>
              <w:t> </w:t>
            </w:r>
            <w:r w:rsidRPr="009A420A">
              <w:rPr>
                <w:rFonts w:ascii="Times New Roman" w:hAnsi="Times New Roman" w:cs="Times New Roman"/>
                <w:sz w:val="24"/>
                <w:szCs w:val="24"/>
                <w:lang w:val="uk-UA"/>
              </w:rPr>
              <w:t>329/2020 «Про заходи щодо підтримки сфери культури, охорони культурної спадщини, розвитку к</w:t>
            </w:r>
            <w:r w:rsidR="00BF6676" w:rsidRPr="009A420A">
              <w:rPr>
                <w:rFonts w:ascii="Times New Roman" w:hAnsi="Times New Roman" w:cs="Times New Roman"/>
                <w:sz w:val="24"/>
                <w:szCs w:val="24"/>
                <w:lang w:val="uk-UA"/>
              </w:rPr>
              <w:t>реативних індустрій та туризму»;</w:t>
            </w:r>
            <w:r w:rsidRPr="009A420A">
              <w:rPr>
                <w:rFonts w:ascii="Times New Roman" w:hAnsi="Times New Roman" w:cs="Times New Roman"/>
                <w:sz w:val="24"/>
                <w:szCs w:val="24"/>
                <w:lang w:val="uk-UA"/>
              </w:rPr>
              <w:t xml:space="preserve"> розпорядження Кабінету Міністрів України від 23.01.2019 р. № 27-р «Про схвалення Концепції реформування системи забезпечення населення культурними послугами</w:t>
            </w:r>
            <w:r w:rsidR="00BF6676" w:rsidRPr="009A420A">
              <w:rPr>
                <w:rFonts w:ascii="Times New Roman" w:hAnsi="Times New Roman" w:cs="Times New Roman"/>
                <w:sz w:val="24"/>
                <w:szCs w:val="24"/>
                <w:lang w:val="uk-UA"/>
              </w:rPr>
              <w:t>», від 19.08.2020 р. № </w:t>
            </w:r>
            <w:r w:rsidRPr="009A420A">
              <w:rPr>
                <w:rFonts w:ascii="Times New Roman" w:hAnsi="Times New Roman" w:cs="Times New Roman"/>
                <w:sz w:val="24"/>
                <w:szCs w:val="24"/>
                <w:lang w:val="uk-UA"/>
              </w:rPr>
              <w:t>1035-р «Про схвалення Концепції реформи фінансування системи забезпечення населення культурними послугами», від 23.03.2016 р. № 219-р «Про схвалення Стратегії розвитку бібліотечної справи на період до 2025 року «Якісні зміни бібліотек для забезпе</w:t>
            </w:r>
            <w:r w:rsidR="00BF6676" w:rsidRPr="009A420A">
              <w:rPr>
                <w:rFonts w:ascii="Times New Roman" w:hAnsi="Times New Roman" w:cs="Times New Roman"/>
                <w:sz w:val="24"/>
                <w:szCs w:val="24"/>
                <w:lang w:val="uk-UA"/>
              </w:rPr>
              <w:t>чення сталого розвитку України»;</w:t>
            </w:r>
            <w:r w:rsidRPr="009A420A">
              <w:rPr>
                <w:rFonts w:ascii="Times New Roman" w:hAnsi="Times New Roman" w:cs="Times New Roman"/>
                <w:sz w:val="24"/>
                <w:szCs w:val="24"/>
                <w:lang w:val="uk-UA"/>
              </w:rPr>
              <w:t xml:space="preserve"> постанова Кабінету Міністрів України від 06.02.2019 р. № 72 «Про затвердження Державних соціальних нормативів забезпечення населення публічними бібліотеками в Україні», Декларація прав національностей України від 01.11.1991 № 1771–XII</w:t>
            </w:r>
            <w:r w:rsidR="00BF6676" w:rsidRPr="009A420A">
              <w:rPr>
                <w:rFonts w:ascii="Times New Roman" w:hAnsi="Times New Roman" w:cs="Times New Roman"/>
                <w:sz w:val="24"/>
                <w:szCs w:val="24"/>
                <w:lang w:val="uk-UA"/>
              </w:rPr>
              <w:t>;</w:t>
            </w:r>
            <w:r w:rsidR="003020E0" w:rsidRPr="009A420A">
              <w:rPr>
                <w:lang w:val="uk-UA"/>
              </w:rPr>
              <w:t xml:space="preserve"> </w:t>
            </w:r>
            <w:r w:rsidR="003020E0" w:rsidRPr="009A420A">
              <w:rPr>
                <w:rFonts w:ascii="Times New Roman" w:hAnsi="Times New Roman" w:cs="Times New Roman"/>
                <w:sz w:val="24"/>
                <w:szCs w:val="24"/>
                <w:lang w:val="uk-UA"/>
              </w:rPr>
              <w:t>Стратегія розвитку туризму та курортів у Полтавсь</w:t>
            </w:r>
            <w:r w:rsidR="00BF6676" w:rsidRPr="009A420A">
              <w:rPr>
                <w:rFonts w:ascii="Times New Roman" w:hAnsi="Times New Roman" w:cs="Times New Roman"/>
                <w:sz w:val="24"/>
                <w:szCs w:val="24"/>
                <w:lang w:val="uk-UA"/>
              </w:rPr>
              <w:t>кій області на 2019 – 2029 роки</w:t>
            </w:r>
            <w:r w:rsidR="00A375C2" w:rsidRPr="009A420A">
              <w:rPr>
                <w:rFonts w:ascii="Times New Roman" w:hAnsi="Times New Roman" w:cs="Times New Roman"/>
                <w:sz w:val="24"/>
                <w:szCs w:val="24"/>
                <w:lang w:val="uk-UA"/>
              </w:rPr>
              <w:t>, затверджена рішенням двадцять третьої сесії Полтавської обласної ради сьомого скликання від 21 грудня 2018 року № 972</w:t>
            </w:r>
            <w:r w:rsidR="00BF6676" w:rsidRPr="009A420A">
              <w:rPr>
                <w:rFonts w:ascii="Times New Roman" w:hAnsi="Times New Roman" w:cs="Times New Roman"/>
                <w:sz w:val="24"/>
                <w:szCs w:val="24"/>
                <w:lang w:val="uk-UA"/>
              </w:rPr>
              <w:t>;</w:t>
            </w:r>
            <w:r w:rsidR="003020E0" w:rsidRPr="009A420A">
              <w:rPr>
                <w:rFonts w:ascii="Times New Roman" w:hAnsi="Times New Roman" w:cs="Times New Roman"/>
                <w:sz w:val="24"/>
                <w:szCs w:val="24"/>
                <w:lang w:val="uk-UA"/>
              </w:rPr>
              <w:t xml:space="preserve"> </w:t>
            </w:r>
            <w:r w:rsidR="003020E0" w:rsidRPr="009A420A">
              <w:rPr>
                <w:rFonts w:ascii="Times New Roman" w:eastAsia="Times New Roman" w:hAnsi="Times New Roman" w:cs="Times New Roman"/>
                <w:sz w:val="24"/>
                <w:szCs w:val="24"/>
                <w:lang w:val="uk-UA"/>
              </w:rPr>
              <w:t xml:space="preserve">на виконання законів України: «Про місцеве самоврядування в Україні»; «Про місцеві державні адміністрації»; «Про туризм»; «Про курорти»; «Про музеї та музейну справу»; «Про охорону культурної спадщини». «Про охорону археологічної спадщини»; Стратегії розвитку туризму та курортів на період до 2026 року, схваленої розпорядженням Кабінету Міністрів </w:t>
            </w:r>
            <w:r w:rsidR="003020E0" w:rsidRPr="009A420A">
              <w:rPr>
                <w:rFonts w:ascii="Times New Roman" w:eastAsia="Times New Roman" w:hAnsi="Times New Roman" w:cs="Times New Roman"/>
                <w:sz w:val="24"/>
                <w:szCs w:val="24"/>
                <w:lang w:val="uk-UA"/>
              </w:rPr>
              <w:lastRenderedPageBreak/>
              <w:t>України від 16 березня 2017 р. №168-р. та інших нормативно-правових актів, які регулюють туристично-рекреаційну сферу в Україні.</w:t>
            </w:r>
          </w:p>
          <w:p w14:paraId="3DEE006C" w14:textId="3E78DCD6" w:rsidR="0008450C" w:rsidRPr="009A420A" w:rsidRDefault="0008450C" w:rsidP="00031EF9">
            <w:pPr>
              <w:contextualSpacing/>
              <w:rPr>
                <w:rFonts w:ascii="Times New Roman" w:hAnsi="Times New Roman" w:cs="Times New Roman"/>
                <w:sz w:val="24"/>
                <w:szCs w:val="24"/>
                <w:lang w:val="uk-UA"/>
              </w:rPr>
            </w:pPr>
          </w:p>
        </w:tc>
      </w:tr>
      <w:tr w:rsidR="009A420A" w:rsidRPr="009A420A" w14:paraId="113778A6" w14:textId="77777777" w:rsidTr="00533EA6">
        <w:trPr>
          <w:trHeight w:val="1159"/>
        </w:trPr>
        <w:tc>
          <w:tcPr>
            <w:tcW w:w="426" w:type="dxa"/>
          </w:tcPr>
          <w:p w14:paraId="1A400A88" w14:textId="77777777" w:rsidR="0008450C" w:rsidRPr="009A420A" w:rsidRDefault="0008450C" w:rsidP="0008450C">
            <w:pPr>
              <w:pStyle w:val="a4"/>
              <w:numPr>
                <w:ilvl w:val="0"/>
                <w:numId w:val="1"/>
              </w:numPr>
              <w:ind w:left="0" w:firstLine="0"/>
              <w:jc w:val="both"/>
              <w:rPr>
                <w:rFonts w:ascii="Times New Roman" w:hAnsi="Times New Roman" w:cs="Times New Roman"/>
                <w:sz w:val="24"/>
                <w:szCs w:val="28"/>
                <w:lang w:val="uk-UA"/>
              </w:rPr>
            </w:pPr>
          </w:p>
        </w:tc>
        <w:tc>
          <w:tcPr>
            <w:tcW w:w="4820" w:type="dxa"/>
          </w:tcPr>
          <w:p w14:paraId="25E0D59B" w14:textId="6C1843BD" w:rsidR="0008450C" w:rsidRPr="009A420A" w:rsidRDefault="0008450C" w:rsidP="006B1E3C">
            <w:pPr>
              <w:contextualSpacing/>
              <w:rPr>
                <w:rFonts w:ascii="Times New Roman" w:hAnsi="Times New Roman" w:cs="Times New Roman"/>
                <w:sz w:val="24"/>
                <w:szCs w:val="28"/>
                <w:lang w:val="uk-UA"/>
              </w:rPr>
            </w:pPr>
            <w:r w:rsidRPr="009A420A">
              <w:rPr>
                <w:rFonts w:ascii="Times New Roman" w:hAnsi="Times New Roman" w:cs="Times New Roman"/>
                <w:sz w:val="24"/>
                <w:szCs w:val="28"/>
                <w:lang w:val="uk-UA"/>
              </w:rPr>
              <w:t>Номер і назва операційної цілі Стратегії</w:t>
            </w:r>
            <w:r w:rsidR="00F11A4B" w:rsidRPr="009A420A">
              <w:rPr>
                <w:rFonts w:ascii="Times New Roman" w:hAnsi="Times New Roman" w:cs="Times New Roman"/>
                <w:sz w:val="24"/>
                <w:szCs w:val="28"/>
                <w:lang w:val="uk-UA"/>
              </w:rPr>
              <w:t xml:space="preserve"> регіонального</w:t>
            </w:r>
            <w:r w:rsidRPr="009A420A">
              <w:rPr>
                <w:rFonts w:ascii="Times New Roman" w:hAnsi="Times New Roman" w:cs="Times New Roman"/>
                <w:sz w:val="24"/>
                <w:szCs w:val="28"/>
                <w:lang w:val="uk-UA"/>
              </w:rPr>
              <w:t xml:space="preserve"> розвитку Полтавської області, якій відповідає Програма</w:t>
            </w:r>
          </w:p>
        </w:tc>
        <w:tc>
          <w:tcPr>
            <w:tcW w:w="4819" w:type="dxa"/>
          </w:tcPr>
          <w:p w14:paraId="79DAFB1C" w14:textId="1903E75B" w:rsidR="009E29FA" w:rsidRPr="009A420A" w:rsidRDefault="00C92089" w:rsidP="00C92089">
            <w:pPr>
              <w:contextualSpacing/>
              <w:jc w:val="both"/>
              <w:rPr>
                <w:rFonts w:ascii="Times New Roman" w:hAnsi="Times New Roman" w:cs="Times New Roman"/>
                <w:sz w:val="24"/>
                <w:szCs w:val="24"/>
                <w:lang w:val="uk-UA"/>
              </w:rPr>
            </w:pPr>
            <w:r w:rsidRPr="009A420A">
              <w:rPr>
                <w:rFonts w:ascii="Times New Roman" w:hAnsi="Times New Roman" w:cs="Times New Roman"/>
                <w:sz w:val="24"/>
                <w:szCs w:val="24"/>
                <w:lang w:val="uk-UA"/>
              </w:rPr>
              <w:t>2.3. </w:t>
            </w:r>
            <w:r w:rsidR="006B1E3C" w:rsidRPr="009A420A">
              <w:rPr>
                <w:rFonts w:ascii="Times New Roman" w:hAnsi="Times New Roman" w:cs="Times New Roman"/>
                <w:sz w:val="24"/>
                <w:szCs w:val="24"/>
                <w:lang w:val="uk-UA"/>
              </w:rPr>
              <w:t>Р</w:t>
            </w:r>
            <w:r w:rsidR="009E29FA" w:rsidRPr="009A420A">
              <w:rPr>
                <w:rFonts w:ascii="Times New Roman" w:hAnsi="Times New Roman" w:cs="Times New Roman"/>
                <w:sz w:val="24"/>
                <w:szCs w:val="24"/>
                <w:lang w:val="uk-UA"/>
              </w:rPr>
              <w:t xml:space="preserve">озвиток креативних індустрій, культури </w:t>
            </w:r>
            <w:r w:rsidR="006B1E3C" w:rsidRPr="009A420A">
              <w:rPr>
                <w:rFonts w:ascii="Times New Roman" w:hAnsi="Times New Roman" w:cs="Times New Roman"/>
                <w:sz w:val="24"/>
                <w:szCs w:val="24"/>
                <w:lang w:val="uk-UA"/>
              </w:rPr>
              <w:t>та туризму</w:t>
            </w:r>
          </w:p>
          <w:p w14:paraId="3EEFD126" w14:textId="11459F64" w:rsidR="0008450C" w:rsidRPr="009A420A" w:rsidRDefault="00C92089" w:rsidP="00C92089">
            <w:pPr>
              <w:contextualSpacing/>
              <w:jc w:val="both"/>
              <w:rPr>
                <w:rFonts w:ascii="Times New Roman" w:hAnsi="Times New Roman" w:cs="Times New Roman"/>
                <w:sz w:val="24"/>
                <w:szCs w:val="24"/>
                <w:lang w:val="uk-UA"/>
              </w:rPr>
            </w:pPr>
            <w:r w:rsidRPr="009A420A">
              <w:rPr>
                <w:rFonts w:ascii="Times New Roman" w:hAnsi="Times New Roman" w:cs="Times New Roman"/>
                <w:sz w:val="24"/>
                <w:szCs w:val="24"/>
                <w:lang w:val="uk-UA"/>
              </w:rPr>
              <w:t>3.2. </w:t>
            </w:r>
            <w:r w:rsidR="009E29FA" w:rsidRPr="009A420A">
              <w:rPr>
                <w:rFonts w:ascii="Times New Roman" w:hAnsi="Times New Roman" w:cs="Times New Roman"/>
                <w:sz w:val="24"/>
                <w:szCs w:val="24"/>
                <w:lang w:val="uk-UA"/>
              </w:rPr>
              <w:t>Інфраструктурний розвиток територій та пріоритетна увага сільській місцевості</w:t>
            </w:r>
          </w:p>
        </w:tc>
      </w:tr>
      <w:tr w:rsidR="009A420A" w:rsidRPr="009A420A" w14:paraId="15FCE05D" w14:textId="77777777" w:rsidTr="00680D34">
        <w:tc>
          <w:tcPr>
            <w:tcW w:w="426" w:type="dxa"/>
          </w:tcPr>
          <w:p w14:paraId="181C239E" w14:textId="77777777" w:rsidR="0008450C" w:rsidRPr="009A420A" w:rsidRDefault="0008450C" w:rsidP="0008450C">
            <w:pPr>
              <w:pStyle w:val="a4"/>
              <w:numPr>
                <w:ilvl w:val="0"/>
                <w:numId w:val="1"/>
              </w:numPr>
              <w:ind w:left="0" w:firstLine="0"/>
              <w:jc w:val="both"/>
              <w:rPr>
                <w:rFonts w:ascii="Times New Roman" w:hAnsi="Times New Roman" w:cs="Times New Roman"/>
                <w:sz w:val="24"/>
                <w:szCs w:val="28"/>
                <w:lang w:val="uk-UA"/>
              </w:rPr>
            </w:pPr>
          </w:p>
        </w:tc>
        <w:tc>
          <w:tcPr>
            <w:tcW w:w="4820" w:type="dxa"/>
          </w:tcPr>
          <w:p w14:paraId="0A8F176E" w14:textId="77777777" w:rsidR="0008450C" w:rsidRPr="009A420A" w:rsidRDefault="0008450C" w:rsidP="0008450C">
            <w:pPr>
              <w:contextualSpacing/>
              <w:rPr>
                <w:rFonts w:ascii="Times New Roman" w:hAnsi="Times New Roman" w:cs="Times New Roman"/>
                <w:sz w:val="24"/>
                <w:szCs w:val="28"/>
                <w:lang w:val="uk-UA"/>
              </w:rPr>
            </w:pPr>
            <w:r w:rsidRPr="009A420A">
              <w:rPr>
                <w:rFonts w:ascii="Times New Roman" w:hAnsi="Times New Roman" w:cs="Times New Roman"/>
                <w:sz w:val="24"/>
                <w:szCs w:val="28"/>
                <w:lang w:val="uk-UA"/>
              </w:rPr>
              <w:t>Термін реалізації Програми</w:t>
            </w:r>
          </w:p>
        </w:tc>
        <w:tc>
          <w:tcPr>
            <w:tcW w:w="4819" w:type="dxa"/>
          </w:tcPr>
          <w:p w14:paraId="2E827ED3" w14:textId="37FB5491" w:rsidR="0008450C" w:rsidRPr="009A420A" w:rsidRDefault="002E691E" w:rsidP="0008450C">
            <w:pPr>
              <w:contextualSpacing/>
              <w:rPr>
                <w:rFonts w:ascii="Times New Roman" w:hAnsi="Times New Roman" w:cs="Times New Roman"/>
                <w:sz w:val="24"/>
                <w:szCs w:val="24"/>
                <w:lang w:val="uk-UA" w:eastAsia="ar-SA"/>
              </w:rPr>
            </w:pPr>
            <w:r w:rsidRPr="009A420A">
              <w:rPr>
                <w:rFonts w:ascii="Times New Roman" w:hAnsi="Times New Roman" w:cs="Times New Roman"/>
                <w:sz w:val="24"/>
                <w:szCs w:val="24"/>
                <w:lang w:val="uk-UA" w:eastAsia="ar-SA"/>
              </w:rPr>
              <w:t>202</w:t>
            </w:r>
            <w:r w:rsidR="003C664E" w:rsidRPr="009A420A">
              <w:rPr>
                <w:rFonts w:ascii="Times New Roman" w:hAnsi="Times New Roman" w:cs="Times New Roman"/>
                <w:sz w:val="24"/>
                <w:szCs w:val="24"/>
                <w:lang w:val="uk-UA" w:eastAsia="ar-SA"/>
              </w:rPr>
              <w:t>6</w:t>
            </w:r>
            <w:r w:rsidRPr="009A420A">
              <w:rPr>
                <w:rFonts w:ascii="Times New Roman" w:hAnsi="Times New Roman" w:cs="Times New Roman"/>
                <w:sz w:val="24"/>
                <w:szCs w:val="24"/>
                <w:lang w:val="uk-UA" w:eastAsia="ar-SA"/>
              </w:rPr>
              <w:t xml:space="preserve"> </w:t>
            </w:r>
            <w:r w:rsidRPr="009A420A">
              <w:rPr>
                <w:bCs/>
                <w:sz w:val="26"/>
                <w:szCs w:val="26"/>
                <w:lang w:val="uk-UA"/>
              </w:rPr>
              <w:t xml:space="preserve">– </w:t>
            </w:r>
            <w:r w:rsidRPr="009A420A">
              <w:rPr>
                <w:rFonts w:ascii="Times New Roman" w:hAnsi="Times New Roman" w:cs="Times New Roman"/>
                <w:sz w:val="24"/>
                <w:szCs w:val="24"/>
                <w:lang w:val="uk-UA" w:eastAsia="ar-SA"/>
              </w:rPr>
              <w:t>2030</w:t>
            </w:r>
            <w:r w:rsidR="006B7752" w:rsidRPr="009A420A">
              <w:rPr>
                <w:rFonts w:ascii="Times New Roman" w:hAnsi="Times New Roman" w:cs="Times New Roman"/>
                <w:sz w:val="24"/>
                <w:szCs w:val="24"/>
                <w:lang w:val="uk-UA" w:eastAsia="ar-SA"/>
              </w:rPr>
              <w:t xml:space="preserve"> роки</w:t>
            </w:r>
          </w:p>
          <w:p w14:paraId="6F75D1C2" w14:textId="2252949E" w:rsidR="00E579EF" w:rsidRPr="009A420A" w:rsidRDefault="00E579EF" w:rsidP="00E579EF">
            <w:pPr>
              <w:contextualSpacing/>
              <w:rPr>
                <w:rFonts w:ascii="Times New Roman" w:hAnsi="Times New Roman" w:cs="Times New Roman"/>
                <w:sz w:val="24"/>
                <w:szCs w:val="24"/>
                <w:lang w:val="uk-UA"/>
              </w:rPr>
            </w:pPr>
          </w:p>
        </w:tc>
      </w:tr>
      <w:tr w:rsidR="009A420A" w:rsidRPr="009A420A" w14:paraId="2C2CB5CB" w14:textId="77777777" w:rsidTr="00680D34">
        <w:trPr>
          <w:trHeight w:val="701"/>
        </w:trPr>
        <w:tc>
          <w:tcPr>
            <w:tcW w:w="426" w:type="dxa"/>
          </w:tcPr>
          <w:p w14:paraId="2137FE05" w14:textId="77777777" w:rsidR="0008450C" w:rsidRPr="009A420A" w:rsidRDefault="0008450C" w:rsidP="0008450C">
            <w:pPr>
              <w:pStyle w:val="a4"/>
              <w:numPr>
                <w:ilvl w:val="0"/>
                <w:numId w:val="1"/>
              </w:numPr>
              <w:ind w:left="0" w:firstLine="0"/>
              <w:jc w:val="both"/>
              <w:rPr>
                <w:rFonts w:ascii="Times New Roman" w:hAnsi="Times New Roman" w:cs="Times New Roman"/>
                <w:sz w:val="24"/>
                <w:szCs w:val="28"/>
                <w:lang w:val="uk-UA"/>
              </w:rPr>
            </w:pPr>
          </w:p>
        </w:tc>
        <w:tc>
          <w:tcPr>
            <w:tcW w:w="4820" w:type="dxa"/>
          </w:tcPr>
          <w:p w14:paraId="7C18BC10" w14:textId="77777777" w:rsidR="0008450C" w:rsidRPr="009A420A" w:rsidRDefault="0008450C" w:rsidP="0008450C">
            <w:pPr>
              <w:contextualSpacing/>
              <w:rPr>
                <w:rFonts w:ascii="Times New Roman" w:hAnsi="Times New Roman" w:cs="Times New Roman"/>
                <w:sz w:val="24"/>
                <w:szCs w:val="28"/>
                <w:lang w:val="uk-UA"/>
              </w:rPr>
            </w:pPr>
            <w:r w:rsidRPr="009A420A">
              <w:rPr>
                <w:rFonts w:ascii="Times New Roman" w:hAnsi="Times New Roman" w:cs="Times New Roman"/>
                <w:sz w:val="24"/>
                <w:szCs w:val="28"/>
                <w:lang w:val="uk-UA"/>
              </w:rPr>
              <w:t>Очікуваний обсяг фінансування Програми, усього</w:t>
            </w:r>
          </w:p>
        </w:tc>
        <w:tc>
          <w:tcPr>
            <w:tcW w:w="4819" w:type="dxa"/>
          </w:tcPr>
          <w:p w14:paraId="5BF39F22" w14:textId="1C0B44F5" w:rsidR="0008450C" w:rsidRPr="009A420A" w:rsidRDefault="002C2469" w:rsidP="000434A5">
            <w:pPr>
              <w:contextualSpacing/>
              <w:rPr>
                <w:rFonts w:ascii="Times New Roman" w:hAnsi="Times New Roman" w:cs="Times New Roman"/>
                <w:sz w:val="24"/>
                <w:szCs w:val="24"/>
                <w:lang w:val="uk-UA"/>
              </w:rPr>
            </w:pPr>
            <w:r w:rsidRPr="009A420A">
              <w:rPr>
                <w:rFonts w:ascii="Times New Roman" w:hAnsi="Times New Roman" w:cs="Times New Roman"/>
                <w:b/>
                <w:sz w:val="24"/>
                <w:szCs w:val="24"/>
                <w:lang w:val="uk-UA"/>
              </w:rPr>
              <w:t>951701,0</w:t>
            </w:r>
            <w:r w:rsidRPr="009A420A">
              <w:rPr>
                <w:b/>
                <w:lang w:val="uk-UA"/>
              </w:rPr>
              <w:t xml:space="preserve"> </w:t>
            </w:r>
            <w:r w:rsidR="00EC1EEE" w:rsidRPr="009A420A">
              <w:rPr>
                <w:rFonts w:ascii="Times New Roman" w:hAnsi="Times New Roman" w:cs="Times New Roman"/>
                <w:sz w:val="24"/>
                <w:szCs w:val="24"/>
                <w:lang w:val="uk-UA" w:eastAsia="ar-SA"/>
              </w:rPr>
              <w:t>тис. грн</w:t>
            </w:r>
          </w:p>
        </w:tc>
      </w:tr>
      <w:tr w:rsidR="009A420A" w:rsidRPr="009A420A" w14:paraId="43F63730" w14:textId="77777777" w:rsidTr="00680D34">
        <w:trPr>
          <w:trHeight w:val="1987"/>
        </w:trPr>
        <w:tc>
          <w:tcPr>
            <w:tcW w:w="426" w:type="dxa"/>
          </w:tcPr>
          <w:p w14:paraId="4A46E970" w14:textId="77777777" w:rsidR="001D3277" w:rsidRPr="009A420A" w:rsidRDefault="001D3277" w:rsidP="0008450C">
            <w:pPr>
              <w:pStyle w:val="a4"/>
              <w:numPr>
                <w:ilvl w:val="0"/>
                <w:numId w:val="1"/>
              </w:numPr>
              <w:ind w:left="0" w:firstLine="0"/>
              <w:contextualSpacing w:val="0"/>
              <w:jc w:val="both"/>
              <w:rPr>
                <w:rFonts w:ascii="Times New Roman" w:hAnsi="Times New Roman" w:cs="Times New Roman"/>
                <w:sz w:val="24"/>
                <w:szCs w:val="24"/>
                <w:lang w:val="uk-UA"/>
              </w:rPr>
            </w:pPr>
          </w:p>
        </w:tc>
        <w:tc>
          <w:tcPr>
            <w:tcW w:w="4820" w:type="dxa"/>
          </w:tcPr>
          <w:p w14:paraId="1D764C79" w14:textId="77777777" w:rsidR="001D3277" w:rsidRPr="009A420A" w:rsidRDefault="001D3277" w:rsidP="001D3277">
            <w:pPr>
              <w:rPr>
                <w:rFonts w:ascii="Times New Roman" w:hAnsi="Times New Roman" w:cs="Times New Roman"/>
                <w:sz w:val="24"/>
                <w:szCs w:val="24"/>
                <w:lang w:val="uk-UA"/>
              </w:rPr>
            </w:pPr>
            <w:r w:rsidRPr="009A420A">
              <w:rPr>
                <w:rFonts w:ascii="Times New Roman" w:hAnsi="Times New Roman" w:cs="Times New Roman"/>
                <w:sz w:val="24"/>
                <w:szCs w:val="24"/>
                <w:lang w:val="uk-UA"/>
              </w:rPr>
              <w:t>Джерела фінансування:</w:t>
            </w:r>
          </w:p>
          <w:p w14:paraId="5E608F2E" w14:textId="77777777" w:rsidR="001D3277" w:rsidRPr="009A420A" w:rsidRDefault="001D3277" w:rsidP="001D3277">
            <w:pPr>
              <w:tabs>
                <w:tab w:val="left" w:pos="322"/>
              </w:tabs>
              <w:rPr>
                <w:rFonts w:ascii="Times New Roman" w:hAnsi="Times New Roman" w:cs="Times New Roman"/>
                <w:sz w:val="24"/>
                <w:szCs w:val="24"/>
                <w:lang w:val="uk-UA"/>
              </w:rPr>
            </w:pPr>
            <w:r w:rsidRPr="009A420A">
              <w:rPr>
                <w:rFonts w:ascii="Times New Roman" w:hAnsi="Times New Roman" w:cs="Times New Roman"/>
                <w:sz w:val="24"/>
                <w:szCs w:val="24"/>
                <w:lang w:val="uk-UA"/>
              </w:rPr>
              <w:t>1)</w:t>
            </w:r>
            <w:r w:rsidRPr="009A420A">
              <w:rPr>
                <w:rFonts w:ascii="Times New Roman" w:hAnsi="Times New Roman" w:cs="Times New Roman"/>
                <w:sz w:val="24"/>
                <w:szCs w:val="24"/>
                <w:lang w:val="uk-UA"/>
              </w:rPr>
              <w:tab/>
              <w:t>державний бюджет;</w:t>
            </w:r>
          </w:p>
          <w:p w14:paraId="3961ADA8" w14:textId="77777777" w:rsidR="001D3277" w:rsidRPr="009A420A" w:rsidRDefault="001D3277" w:rsidP="001D3277">
            <w:pPr>
              <w:tabs>
                <w:tab w:val="left" w:pos="322"/>
              </w:tabs>
              <w:rPr>
                <w:rFonts w:ascii="Times New Roman" w:hAnsi="Times New Roman" w:cs="Times New Roman"/>
                <w:sz w:val="24"/>
                <w:szCs w:val="24"/>
                <w:lang w:val="uk-UA"/>
              </w:rPr>
            </w:pPr>
            <w:r w:rsidRPr="009A420A">
              <w:rPr>
                <w:rFonts w:ascii="Times New Roman" w:hAnsi="Times New Roman" w:cs="Times New Roman"/>
                <w:sz w:val="24"/>
                <w:szCs w:val="24"/>
                <w:lang w:val="uk-UA"/>
              </w:rPr>
              <w:t>2)</w:t>
            </w:r>
            <w:r w:rsidRPr="009A420A">
              <w:rPr>
                <w:rFonts w:ascii="Times New Roman" w:hAnsi="Times New Roman" w:cs="Times New Roman"/>
                <w:sz w:val="24"/>
                <w:szCs w:val="24"/>
                <w:lang w:val="uk-UA"/>
              </w:rPr>
              <w:tab/>
              <w:t xml:space="preserve">обласний бюджет; </w:t>
            </w:r>
          </w:p>
          <w:p w14:paraId="734FC69E" w14:textId="77777777" w:rsidR="001D3277" w:rsidRPr="009A420A" w:rsidRDefault="001D3277" w:rsidP="001D3277">
            <w:pPr>
              <w:tabs>
                <w:tab w:val="left" w:pos="322"/>
              </w:tabs>
              <w:rPr>
                <w:rFonts w:ascii="Times New Roman" w:hAnsi="Times New Roman" w:cs="Times New Roman"/>
                <w:sz w:val="24"/>
                <w:szCs w:val="24"/>
                <w:lang w:val="uk-UA"/>
              </w:rPr>
            </w:pPr>
            <w:r w:rsidRPr="009A420A">
              <w:rPr>
                <w:rFonts w:ascii="Times New Roman" w:hAnsi="Times New Roman" w:cs="Times New Roman"/>
                <w:sz w:val="24"/>
                <w:szCs w:val="24"/>
                <w:lang w:val="uk-UA"/>
              </w:rPr>
              <w:t>3)</w:t>
            </w:r>
            <w:r w:rsidRPr="009A420A">
              <w:rPr>
                <w:rFonts w:ascii="Times New Roman" w:hAnsi="Times New Roman" w:cs="Times New Roman"/>
                <w:sz w:val="24"/>
                <w:szCs w:val="24"/>
                <w:lang w:val="uk-UA"/>
              </w:rPr>
              <w:tab/>
              <w:t>місцеві бюджети (районні, міські, селищні, сільські);</w:t>
            </w:r>
          </w:p>
          <w:p w14:paraId="56838B44" w14:textId="77777777" w:rsidR="001D3277" w:rsidRPr="009A420A" w:rsidRDefault="001D3277" w:rsidP="001D3277">
            <w:pPr>
              <w:tabs>
                <w:tab w:val="left" w:pos="322"/>
              </w:tabs>
              <w:rPr>
                <w:rFonts w:ascii="Times New Roman" w:hAnsi="Times New Roman" w:cs="Times New Roman"/>
                <w:sz w:val="24"/>
                <w:szCs w:val="24"/>
                <w:lang w:val="uk-UA"/>
              </w:rPr>
            </w:pPr>
            <w:r w:rsidRPr="009A420A">
              <w:rPr>
                <w:rFonts w:ascii="Times New Roman" w:hAnsi="Times New Roman" w:cs="Times New Roman"/>
                <w:sz w:val="24"/>
                <w:szCs w:val="24"/>
                <w:lang w:val="uk-UA"/>
              </w:rPr>
              <w:t>4)</w:t>
            </w:r>
            <w:r w:rsidRPr="009A420A">
              <w:rPr>
                <w:rFonts w:ascii="Times New Roman" w:hAnsi="Times New Roman" w:cs="Times New Roman"/>
                <w:sz w:val="24"/>
                <w:szCs w:val="24"/>
                <w:lang w:val="uk-UA"/>
              </w:rPr>
              <w:tab/>
              <w:t>інші джерела, не заборонені законодавством</w:t>
            </w:r>
          </w:p>
        </w:tc>
        <w:tc>
          <w:tcPr>
            <w:tcW w:w="4819" w:type="dxa"/>
          </w:tcPr>
          <w:p w14:paraId="0F8290E3" w14:textId="77777777" w:rsidR="001D3277" w:rsidRPr="009A420A" w:rsidRDefault="001D3277" w:rsidP="0008450C">
            <w:pPr>
              <w:rPr>
                <w:rFonts w:ascii="Times New Roman" w:hAnsi="Times New Roman" w:cs="Times New Roman"/>
                <w:sz w:val="24"/>
                <w:szCs w:val="24"/>
                <w:lang w:val="uk-UA"/>
              </w:rPr>
            </w:pPr>
          </w:p>
          <w:p w14:paraId="1EFD1E7F" w14:textId="77777777" w:rsidR="00B91EE1" w:rsidRPr="009A420A" w:rsidRDefault="00B91EE1" w:rsidP="0008450C">
            <w:pPr>
              <w:rPr>
                <w:rFonts w:ascii="Times New Roman" w:hAnsi="Times New Roman" w:cs="Times New Roman"/>
                <w:sz w:val="24"/>
                <w:szCs w:val="24"/>
                <w:lang w:val="uk-UA"/>
              </w:rPr>
            </w:pPr>
          </w:p>
          <w:p w14:paraId="6F87B34B" w14:textId="738ECB1A" w:rsidR="004E741B" w:rsidRPr="009A420A" w:rsidRDefault="00D67D25" w:rsidP="0008450C">
            <w:pPr>
              <w:rPr>
                <w:rFonts w:ascii="Times New Roman" w:hAnsi="Times New Roman" w:cs="Times New Roman"/>
                <w:sz w:val="24"/>
                <w:szCs w:val="24"/>
                <w:lang w:val="uk-UA"/>
              </w:rPr>
            </w:pPr>
            <w:r w:rsidRPr="009A420A">
              <w:rPr>
                <w:rFonts w:ascii="Times New Roman" w:hAnsi="Times New Roman" w:cs="Times New Roman"/>
                <w:b/>
                <w:sz w:val="24"/>
                <w:szCs w:val="24"/>
                <w:lang w:val="uk-UA"/>
              </w:rPr>
              <w:t>951701,0</w:t>
            </w:r>
            <w:r w:rsidRPr="009A420A">
              <w:rPr>
                <w:b/>
                <w:sz w:val="24"/>
                <w:szCs w:val="24"/>
                <w:lang w:val="uk-UA"/>
              </w:rPr>
              <w:t xml:space="preserve"> </w:t>
            </w:r>
            <w:r w:rsidR="00B75B50" w:rsidRPr="009A420A">
              <w:rPr>
                <w:rFonts w:ascii="Times New Roman" w:hAnsi="Times New Roman" w:cs="Times New Roman"/>
                <w:sz w:val="24"/>
                <w:szCs w:val="24"/>
                <w:lang w:val="uk-UA"/>
              </w:rPr>
              <w:t>тис. грн</w:t>
            </w:r>
          </w:p>
          <w:p w14:paraId="32C259F2" w14:textId="0F17B4E8" w:rsidR="004E741B" w:rsidRPr="009A420A" w:rsidRDefault="004E741B" w:rsidP="004E741B">
            <w:pPr>
              <w:rPr>
                <w:rFonts w:ascii="Times New Roman" w:hAnsi="Times New Roman" w:cs="Times New Roman"/>
                <w:sz w:val="24"/>
                <w:szCs w:val="24"/>
                <w:lang w:val="uk-UA"/>
              </w:rPr>
            </w:pPr>
          </w:p>
          <w:p w14:paraId="1B83E068" w14:textId="1CB5AF16" w:rsidR="004E741B" w:rsidRPr="009A420A" w:rsidRDefault="004E741B" w:rsidP="004E741B">
            <w:pPr>
              <w:rPr>
                <w:rFonts w:ascii="Times New Roman" w:hAnsi="Times New Roman" w:cs="Times New Roman"/>
                <w:sz w:val="24"/>
                <w:szCs w:val="24"/>
                <w:lang w:val="uk-UA"/>
              </w:rPr>
            </w:pPr>
          </w:p>
          <w:p w14:paraId="010AB158" w14:textId="0960A0B4" w:rsidR="00B91EE1" w:rsidRPr="009A420A" w:rsidRDefault="00B91EE1" w:rsidP="004E741B">
            <w:pPr>
              <w:rPr>
                <w:rFonts w:ascii="Times New Roman" w:hAnsi="Times New Roman" w:cs="Times New Roman"/>
                <w:sz w:val="24"/>
                <w:szCs w:val="24"/>
                <w:lang w:val="uk-UA"/>
              </w:rPr>
            </w:pPr>
          </w:p>
        </w:tc>
      </w:tr>
    </w:tbl>
    <w:p w14:paraId="57AFF87D" w14:textId="77777777" w:rsidR="000D73BE" w:rsidRPr="009A420A" w:rsidRDefault="000D73BE" w:rsidP="00A84CBF">
      <w:pPr>
        <w:spacing w:after="0" w:line="240" w:lineRule="auto"/>
        <w:contextualSpacing/>
        <w:jc w:val="both"/>
        <w:rPr>
          <w:rFonts w:ascii="Times New Roman" w:hAnsi="Times New Roman" w:cs="Times New Roman"/>
          <w:b/>
          <w:sz w:val="28"/>
          <w:szCs w:val="28"/>
          <w:lang w:val="uk-UA"/>
        </w:rPr>
      </w:pPr>
    </w:p>
    <w:p w14:paraId="14DCBB44" w14:textId="77777777" w:rsidR="00F1334C" w:rsidRPr="009A420A" w:rsidRDefault="00F1334C" w:rsidP="00A84CBF">
      <w:pPr>
        <w:spacing w:after="0" w:line="240" w:lineRule="auto"/>
        <w:contextualSpacing/>
        <w:jc w:val="both"/>
        <w:rPr>
          <w:rFonts w:ascii="Times New Roman" w:hAnsi="Times New Roman" w:cs="Times New Roman"/>
          <w:b/>
          <w:sz w:val="28"/>
          <w:szCs w:val="28"/>
          <w:lang w:val="uk-UA"/>
        </w:rPr>
      </w:pPr>
    </w:p>
    <w:p w14:paraId="7308C9BC" w14:textId="77777777" w:rsidR="00F1334C" w:rsidRPr="009A420A" w:rsidRDefault="00F1334C" w:rsidP="00A84CBF">
      <w:pPr>
        <w:spacing w:after="0" w:line="240" w:lineRule="auto"/>
        <w:contextualSpacing/>
        <w:jc w:val="both"/>
        <w:rPr>
          <w:rFonts w:ascii="Times New Roman" w:hAnsi="Times New Roman" w:cs="Times New Roman"/>
          <w:b/>
          <w:sz w:val="28"/>
          <w:szCs w:val="28"/>
          <w:lang w:val="uk-UA"/>
        </w:rPr>
      </w:pPr>
    </w:p>
    <w:p w14:paraId="33302DAE" w14:textId="77777777" w:rsidR="001D3277" w:rsidRPr="009A420A" w:rsidRDefault="001D3277" w:rsidP="001D3277">
      <w:pPr>
        <w:widowControl w:val="0"/>
        <w:tabs>
          <w:tab w:val="left" w:pos="3990"/>
        </w:tabs>
        <w:autoSpaceDE w:val="0"/>
        <w:autoSpaceDN w:val="0"/>
        <w:adjustRightInd w:val="0"/>
        <w:spacing w:after="0" w:line="240" w:lineRule="auto"/>
        <w:rPr>
          <w:rFonts w:ascii="Times New Roman" w:eastAsia="Times New Roman" w:hAnsi="Times New Roman" w:cs="Times New Roman"/>
          <w:b/>
          <w:bCs/>
          <w:sz w:val="28"/>
          <w:szCs w:val="28"/>
          <w:lang w:val="uk-UA" w:eastAsia="ru-RU"/>
        </w:rPr>
      </w:pPr>
      <w:r w:rsidRPr="009A420A">
        <w:rPr>
          <w:rFonts w:ascii="Times New Roman" w:eastAsia="Times New Roman" w:hAnsi="Times New Roman" w:cs="Times New Roman"/>
          <w:b/>
          <w:bCs/>
          <w:sz w:val="28"/>
          <w:szCs w:val="28"/>
          <w:lang w:val="uk-UA" w:eastAsia="ru-RU"/>
        </w:rPr>
        <w:t xml:space="preserve">Директор Департаменту </w:t>
      </w:r>
    </w:p>
    <w:p w14:paraId="5A5533C4" w14:textId="77777777" w:rsidR="001D3277" w:rsidRPr="009A420A" w:rsidRDefault="001D3277" w:rsidP="001D3277">
      <w:pPr>
        <w:widowControl w:val="0"/>
        <w:tabs>
          <w:tab w:val="left" w:pos="3990"/>
        </w:tabs>
        <w:autoSpaceDE w:val="0"/>
        <w:autoSpaceDN w:val="0"/>
        <w:adjustRightInd w:val="0"/>
        <w:spacing w:after="0" w:line="240" w:lineRule="auto"/>
        <w:rPr>
          <w:rFonts w:ascii="Times New Roman" w:eastAsia="Times New Roman" w:hAnsi="Times New Roman" w:cs="Times New Roman"/>
          <w:b/>
          <w:bCs/>
          <w:sz w:val="28"/>
          <w:szCs w:val="28"/>
          <w:lang w:val="uk-UA" w:eastAsia="ru-RU"/>
        </w:rPr>
      </w:pPr>
      <w:r w:rsidRPr="009A420A">
        <w:rPr>
          <w:rFonts w:ascii="Times New Roman" w:eastAsia="Times New Roman" w:hAnsi="Times New Roman" w:cs="Times New Roman"/>
          <w:b/>
          <w:bCs/>
          <w:sz w:val="28"/>
          <w:szCs w:val="28"/>
          <w:lang w:val="uk-UA" w:eastAsia="ru-RU"/>
        </w:rPr>
        <w:t xml:space="preserve">культури і туризму Полтавської </w:t>
      </w:r>
    </w:p>
    <w:p w14:paraId="11AFD1F4" w14:textId="77777777" w:rsidR="00602119" w:rsidRPr="009A420A" w:rsidRDefault="001D3277" w:rsidP="008B3A25">
      <w:pPr>
        <w:widowControl w:val="0"/>
        <w:tabs>
          <w:tab w:val="left" w:pos="6379"/>
          <w:tab w:val="left" w:pos="11766"/>
        </w:tabs>
        <w:autoSpaceDE w:val="0"/>
        <w:autoSpaceDN w:val="0"/>
        <w:adjustRightInd w:val="0"/>
        <w:spacing w:after="0" w:line="240" w:lineRule="auto"/>
        <w:rPr>
          <w:rFonts w:ascii="Times New Roman" w:hAnsi="Times New Roman" w:cs="Times New Roman"/>
          <w:b/>
          <w:sz w:val="28"/>
          <w:szCs w:val="28"/>
          <w:lang w:val="uk-UA"/>
        </w:rPr>
      </w:pPr>
      <w:r w:rsidRPr="009A420A">
        <w:rPr>
          <w:rFonts w:ascii="Times New Roman" w:eastAsia="Times New Roman" w:hAnsi="Times New Roman" w:cs="Times New Roman"/>
          <w:b/>
          <w:bCs/>
          <w:sz w:val="28"/>
          <w:szCs w:val="28"/>
          <w:lang w:val="uk-UA" w:eastAsia="ru-RU"/>
        </w:rPr>
        <w:t xml:space="preserve">обласної </w:t>
      </w:r>
      <w:r w:rsidR="006770A5" w:rsidRPr="009A420A">
        <w:rPr>
          <w:rFonts w:ascii="Times New Roman" w:hAnsi="Times New Roman" w:cs="Times New Roman"/>
          <w:b/>
          <w:sz w:val="28"/>
          <w:szCs w:val="28"/>
          <w:lang w:val="uk-UA"/>
        </w:rPr>
        <w:t>державної</w:t>
      </w:r>
    </w:p>
    <w:p w14:paraId="211638C3" w14:textId="78BA7318" w:rsidR="001D3277" w:rsidRPr="009A420A" w:rsidRDefault="006770A5" w:rsidP="008B3A25">
      <w:pPr>
        <w:widowControl w:val="0"/>
        <w:tabs>
          <w:tab w:val="left" w:pos="6379"/>
          <w:tab w:val="left" w:pos="11766"/>
        </w:tabs>
        <w:autoSpaceDE w:val="0"/>
        <w:autoSpaceDN w:val="0"/>
        <w:adjustRightInd w:val="0"/>
        <w:spacing w:after="0" w:line="240" w:lineRule="auto"/>
        <w:rPr>
          <w:rFonts w:ascii="Times New Roman" w:eastAsia="Times New Roman" w:hAnsi="Times New Roman" w:cs="Times New Roman"/>
          <w:b/>
          <w:bCs/>
          <w:sz w:val="28"/>
          <w:szCs w:val="28"/>
          <w:lang w:val="uk-UA" w:eastAsia="ru-RU"/>
        </w:rPr>
      </w:pPr>
      <w:r w:rsidRPr="009A420A">
        <w:rPr>
          <w:rFonts w:ascii="Times New Roman" w:hAnsi="Times New Roman" w:cs="Times New Roman"/>
          <w:b/>
          <w:sz w:val="28"/>
          <w:szCs w:val="28"/>
          <w:lang w:val="uk-UA"/>
        </w:rPr>
        <w:t>(військової)</w:t>
      </w:r>
      <w:r w:rsidR="00602119" w:rsidRPr="009A420A">
        <w:rPr>
          <w:rFonts w:ascii="Times New Roman" w:hAnsi="Times New Roman" w:cs="Times New Roman"/>
          <w:b/>
          <w:sz w:val="28"/>
          <w:szCs w:val="28"/>
          <w:lang w:val="uk-UA"/>
        </w:rPr>
        <w:t xml:space="preserve"> </w:t>
      </w:r>
      <w:r w:rsidR="001D3277" w:rsidRPr="009A420A">
        <w:rPr>
          <w:rFonts w:ascii="Times New Roman" w:eastAsia="Times New Roman" w:hAnsi="Times New Roman" w:cs="Times New Roman"/>
          <w:b/>
          <w:bCs/>
          <w:sz w:val="28"/>
          <w:szCs w:val="28"/>
          <w:lang w:val="uk-UA" w:eastAsia="ru-RU"/>
        </w:rPr>
        <w:t>адміністрації</w:t>
      </w:r>
      <w:r w:rsidR="001D3277" w:rsidRPr="009A420A">
        <w:rPr>
          <w:rFonts w:ascii="Times New Roman" w:eastAsia="Times New Roman" w:hAnsi="Times New Roman" w:cs="Times New Roman"/>
          <w:bCs/>
          <w:sz w:val="28"/>
          <w:szCs w:val="28"/>
          <w:lang w:val="uk-UA" w:eastAsia="ru-RU"/>
        </w:rPr>
        <w:tab/>
      </w:r>
      <w:r w:rsidR="001D3277" w:rsidRPr="009A420A">
        <w:rPr>
          <w:rFonts w:ascii="Times New Roman" w:eastAsia="Times New Roman" w:hAnsi="Times New Roman" w:cs="Times New Roman"/>
          <w:b/>
          <w:bCs/>
          <w:sz w:val="28"/>
          <w:szCs w:val="28"/>
          <w:lang w:val="uk-UA" w:eastAsia="ru-RU"/>
        </w:rPr>
        <w:t>Ірина УДОВИЧЕНКО</w:t>
      </w:r>
    </w:p>
    <w:p w14:paraId="23DC3502" w14:textId="77777777" w:rsidR="00114C9B" w:rsidRPr="009A420A" w:rsidRDefault="00114C9B" w:rsidP="008B3A25">
      <w:pPr>
        <w:widowControl w:val="0"/>
        <w:tabs>
          <w:tab w:val="left" w:pos="6379"/>
          <w:tab w:val="left" w:pos="11766"/>
        </w:tabs>
        <w:autoSpaceDE w:val="0"/>
        <w:autoSpaceDN w:val="0"/>
        <w:adjustRightInd w:val="0"/>
        <w:spacing w:after="0" w:line="240" w:lineRule="auto"/>
        <w:rPr>
          <w:rFonts w:ascii="Times New Roman" w:eastAsia="Times New Roman" w:hAnsi="Times New Roman" w:cs="Times New Roman"/>
          <w:b/>
          <w:bCs/>
          <w:sz w:val="28"/>
          <w:szCs w:val="28"/>
          <w:lang w:val="uk-UA" w:eastAsia="ru-RU"/>
        </w:rPr>
      </w:pPr>
    </w:p>
    <w:p w14:paraId="51EA568E" w14:textId="77777777" w:rsidR="00114C9B" w:rsidRPr="009A420A" w:rsidRDefault="00114C9B" w:rsidP="008B3A25">
      <w:pPr>
        <w:widowControl w:val="0"/>
        <w:tabs>
          <w:tab w:val="left" w:pos="6379"/>
          <w:tab w:val="left" w:pos="11766"/>
        </w:tabs>
        <w:autoSpaceDE w:val="0"/>
        <w:autoSpaceDN w:val="0"/>
        <w:adjustRightInd w:val="0"/>
        <w:spacing w:after="0" w:line="240" w:lineRule="auto"/>
        <w:rPr>
          <w:rFonts w:ascii="Times New Roman" w:eastAsia="Times New Roman" w:hAnsi="Times New Roman" w:cs="Times New Roman"/>
          <w:b/>
          <w:bCs/>
          <w:sz w:val="28"/>
          <w:szCs w:val="28"/>
          <w:lang w:val="uk-UA" w:eastAsia="ru-RU"/>
        </w:rPr>
      </w:pPr>
    </w:p>
    <w:p w14:paraId="260774B5" w14:textId="77777777" w:rsidR="00114C9B" w:rsidRPr="009A420A" w:rsidRDefault="00114C9B" w:rsidP="008B3A25">
      <w:pPr>
        <w:widowControl w:val="0"/>
        <w:tabs>
          <w:tab w:val="left" w:pos="6379"/>
          <w:tab w:val="left" w:pos="11766"/>
        </w:tabs>
        <w:autoSpaceDE w:val="0"/>
        <w:autoSpaceDN w:val="0"/>
        <w:adjustRightInd w:val="0"/>
        <w:spacing w:after="0" w:line="240" w:lineRule="auto"/>
        <w:rPr>
          <w:rFonts w:ascii="Times New Roman" w:hAnsi="Times New Roman" w:cs="Times New Roman"/>
          <w:sz w:val="28"/>
          <w:szCs w:val="28"/>
          <w:lang w:val="uk-UA"/>
        </w:rPr>
      </w:pPr>
    </w:p>
    <w:p w14:paraId="6C8C5060" w14:textId="77777777" w:rsidR="006E5543" w:rsidRPr="009A420A" w:rsidRDefault="006E5543" w:rsidP="00C532BE">
      <w:pPr>
        <w:spacing w:after="0" w:line="240" w:lineRule="auto"/>
        <w:ind w:firstLine="567"/>
        <w:contextualSpacing/>
        <w:jc w:val="both"/>
        <w:rPr>
          <w:rFonts w:ascii="Times New Roman" w:hAnsi="Times New Roman" w:cs="Times New Roman"/>
          <w:sz w:val="28"/>
          <w:szCs w:val="28"/>
          <w:lang w:val="uk-UA"/>
        </w:rPr>
        <w:sectPr w:rsidR="006E5543" w:rsidRPr="009A420A" w:rsidSect="002F3D4B">
          <w:headerReference w:type="default" r:id="rId8"/>
          <w:headerReference w:type="first" r:id="rId9"/>
          <w:pgSz w:w="11906" w:h="16838"/>
          <w:pgMar w:top="1134" w:right="567" w:bottom="1134" w:left="1701" w:header="709" w:footer="709" w:gutter="0"/>
          <w:cols w:space="708"/>
          <w:titlePg/>
          <w:docGrid w:linePitch="360"/>
        </w:sectPr>
      </w:pPr>
    </w:p>
    <w:p w14:paraId="5DF47446" w14:textId="682E38BA" w:rsidR="00BE4A43" w:rsidRPr="009A420A" w:rsidRDefault="00BE4A43" w:rsidP="00B8454A">
      <w:pPr>
        <w:spacing w:after="0" w:line="240" w:lineRule="auto"/>
        <w:jc w:val="center"/>
        <w:rPr>
          <w:rFonts w:ascii="Times New Roman" w:hAnsi="Times New Roman" w:cs="Times New Roman"/>
          <w:b/>
          <w:sz w:val="28"/>
          <w:szCs w:val="28"/>
          <w:lang w:val="uk-UA"/>
        </w:rPr>
      </w:pPr>
      <w:r w:rsidRPr="009A420A">
        <w:rPr>
          <w:rFonts w:ascii="Times New Roman" w:hAnsi="Times New Roman" w:cs="Times New Roman"/>
          <w:b/>
          <w:sz w:val="28"/>
          <w:szCs w:val="28"/>
          <w:lang w:val="uk-UA"/>
        </w:rPr>
        <w:lastRenderedPageBreak/>
        <w:t>І</w:t>
      </w:r>
      <w:r w:rsidR="00A95A41" w:rsidRPr="009A420A">
        <w:rPr>
          <w:rFonts w:ascii="Times New Roman" w:hAnsi="Times New Roman" w:cs="Times New Roman"/>
          <w:b/>
          <w:sz w:val="28"/>
          <w:szCs w:val="28"/>
          <w:lang w:val="uk-UA"/>
        </w:rPr>
        <w:t>І</w:t>
      </w:r>
      <w:r w:rsidRPr="009A420A">
        <w:rPr>
          <w:rFonts w:ascii="Times New Roman" w:hAnsi="Times New Roman" w:cs="Times New Roman"/>
          <w:b/>
          <w:sz w:val="28"/>
          <w:szCs w:val="28"/>
          <w:lang w:val="uk-UA"/>
        </w:rPr>
        <w:t>. Мета Програми</w:t>
      </w:r>
      <w:r w:rsidR="001678A6" w:rsidRPr="009A420A">
        <w:rPr>
          <w:rFonts w:ascii="Times New Roman" w:hAnsi="Times New Roman" w:cs="Times New Roman"/>
          <w:b/>
          <w:sz w:val="28"/>
          <w:szCs w:val="28"/>
          <w:lang w:val="uk-UA"/>
        </w:rPr>
        <w:t>.</w:t>
      </w:r>
    </w:p>
    <w:p w14:paraId="5043335A" w14:textId="77777777" w:rsidR="00963E17" w:rsidRPr="009A420A" w:rsidRDefault="00963E17" w:rsidP="00B8454A">
      <w:pPr>
        <w:spacing w:after="0" w:line="240" w:lineRule="auto"/>
        <w:ind w:firstLine="567"/>
        <w:jc w:val="center"/>
        <w:rPr>
          <w:rFonts w:ascii="Times New Roman" w:hAnsi="Times New Roman" w:cs="Times New Roman"/>
          <w:b/>
          <w:sz w:val="28"/>
          <w:szCs w:val="28"/>
          <w:lang w:val="uk-UA"/>
        </w:rPr>
      </w:pPr>
    </w:p>
    <w:p w14:paraId="6E0EAED5" w14:textId="7341E770" w:rsidR="007218B4" w:rsidRPr="009A420A" w:rsidRDefault="00963E17" w:rsidP="00B8454A">
      <w:pPr>
        <w:pStyle w:val="ae"/>
        <w:ind w:firstLine="567"/>
        <w:jc w:val="both"/>
        <w:rPr>
          <w:rFonts w:eastAsiaTheme="minorHAnsi"/>
          <w:sz w:val="28"/>
          <w:szCs w:val="28"/>
        </w:rPr>
      </w:pPr>
      <w:r w:rsidRPr="009A420A">
        <w:rPr>
          <w:sz w:val="28"/>
          <w:szCs w:val="28"/>
          <w:lang w:eastAsia="uk-UA"/>
        </w:rPr>
        <w:t>Метою Програми є визначення основних шляхів і способів створення умов для збереження мережі закладів культури області, підвищення якості та доступності культурних послуг, розвитку людського капіталу через стимулювання створення та споживання культурних послуг,</w:t>
      </w:r>
      <w:r w:rsidR="007218B4" w:rsidRPr="009A420A">
        <w:rPr>
          <w:sz w:val="28"/>
          <w:szCs w:val="28"/>
          <w:lang w:eastAsia="uk-UA"/>
        </w:rPr>
        <w:t xml:space="preserve"> </w:t>
      </w:r>
      <w:r w:rsidR="00EC6B7B" w:rsidRPr="009A420A">
        <w:rPr>
          <w:sz w:val="28"/>
          <w:szCs w:val="28"/>
          <w:lang w:eastAsia="uk-UA"/>
        </w:rPr>
        <w:t>збереження та популяризація</w:t>
      </w:r>
      <w:r w:rsidR="007218B4" w:rsidRPr="009A420A">
        <w:rPr>
          <w:sz w:val="28"/>
          <w:szCs w:val="28"/>
          <w:lang w:eastAsia="uk-UA"/>
        </w:rPr>
        <w:t xml:space="preserve"> традиційної народної культури, її самобутності у контексті європейських цінностей,</w:t>
      </w:r>
      <w:r w:rsidRPr="009A420A">
        <w:rPr>
          <w:sz w:val="28"/>
          <w:szCs w:val="28"/>
          <w:lang w:eastAsia="uk-UA"/>
        </w:rPr>
        <w:t xml:space="preserve"> </w:t>
      </w:r>
      <w:r w:rsidRPr="009A420A">
        <w:rPr>
          <w:sz w:val="28"/>
          <w:szCs w:val="28"/>
        </w:rPr>
        <w:t xml:space="preserve">реалізація державної політики в галузях «Культура» і «Туризм» на регіональному рівні, створення умов для розвитку сфери охорони культурної спадщини, забезпечення належного рівня збереження та використання об'єктів культурної спадщини, </w:t>
      </w:r>
      <w:r w:rsidR="007218B4" w:rsidRPr="009A420A">
        <w:rPr>
          <w:sz w:val="28"/>
          <w:szCs w:val="28"/>
        </w:rPr>
        <w:t xml:space="preserve">створення сприятливих умов для розвитку конкурентоспроможного та інноваційного туристичного середовища Полтавської області, ефективне використання історико-культурного та природного потенціалу регіону, збереження і популяризація культурної спадщини, формування позитивного іміджу області як привабливого туристичного регіону України, підвищення рівня зайнятості населення та забезпечення сталого соціально-економічного розвитку територій, а також </w:t>
      </w:r>
      <w:r w:rsidR="007218B4" w:rsidRPr="009A420A">
        <w:rPr>
          <w:rFonts w:eastAsiaTheme="minorHAnsi"/>
          <w:sz w:val="28"/>
          <w:szCs w:val="28"/>
        </w:rPr>
        <w:t>сприяння збереженню ментального здоров’я Захисників та Захисниць України та їх родин, забезпечення підтримки ветеранів, членів їх сімей, членів сімей загиблих Захисників і Захисниць України.</w:t>
      </w:r>
    </w:p>
    <w:p w14:paraId="53D089D4" w14:textId="77777777" w:rsidR="003E53BD" w:rsidRPr="009A420A" w:rsidRDefault="003E53BD" w:rsidP="00B8454A">
      <w:pPr>
        <w:shd w:val="clear" w:color="auto" w:fill="FFFFFF"/>
        <w:spacing w:after="0" w:line="240" w:lineRule="auto"/>
        <w:ind w:firstLine="567"/>
        <w:jc w:val="both"/>
        <w:rPr>
          <w:rFonts w:ascii="Times New Roman" w:hAnsi="Times New Roman" w:cs="Times New Roman"/>
          <w:sz w:val="28"/>
          <w:szCs w:val="28"/>
          <w:lang w:val="uk-UA" w:eastAsia="uk-UA"/>
        </w:rPr>
      </w:pPr>
    </w:p>
    <w:p w14:paraId="12478846" w14:textId="77777777" w:rsidR="006E5543" w:rsidRPr="009A420A" w:rsidRDefault="00F5311F" w:rsidP="00B8454A">
      <w:pPr>
        <w:spacing w:after="0" w:line="240" w:lineRule="auto"/>
        <w:jc w:val="center"/>
        <w:rPr>
          <w:rFonts w:ascii="Times New Roman" w:eastAsia="Times New Roman" w:hAnsi="Times New Roman" w:cs="Times New Roman"/>
          <w:b/>
          <w:sz w:val="28"/>
          <w:szCs w:val="28"/>
          <w:lang w:val="uk-UA" w:eastAsia="uk-UA"/>
        </w:rPr>
      </w:pPr>
      <w:r w:rsidRPr="009A420A">
        <w:rPr>
          <w:rFonts w:ascii="Times New Roman" w:eastAsia="Times New Roman" w:hAnsi="Times New Roman" w:cs="Times New Roman"/>
          <w:b/>
          <w:sz w:val="28"/>
          <w:szCs w:val="28"/>
          <w:lang w:val="uk-UA" w:eastAsia="uk-UA"/>
        </w:rPr>
        <w:t>ІІ</w:t>
      </w:r>
      <w:r w:rsidR="00CF049D" w:rsidRPr="009A420A">
        <w:rPr>
          <w:rFonts w:ascii="Times New Roman" w:hAnsi="Times New Roman" w:cs="Times New Roman"/>
          <w:b/>
          <w:sz w:val="28"/>
          <w:szCs w:val="28"/>
          <w:lang w:val="uk-UA"/>
        </w:rPr>
        <w:t>І</w:t>
      </w:r>
      <w:r w:rsidRPr="009A420A">
        <w:rPr>
          <w:rFonts w:ascii="Times New Roman" w:eastAsia="Times New Roman" w:hAnsi="Times New Roman" w:cs="Times New Roman"/>
          <w:b/>
          <w:sz w:val="28"/>
          <w:szCs w:val="28"/>
          <w:lang w:val="uk-UA" w:eastAsia="uk-UA"/>
        </w:rPr>
        <w:t xml:space="preserve">. </w:t>
      </w:r>
      <w:r w:rsidR="00CF049D" w:rsidRPr="009A420A">
        <w:rPr>
          <w:rFonts w:ascii="Times New Roman" w:eastAsia="Times New Roman" w:hAnsi="Times New Roman" w:cs="Times New Roman"/>
          <w:b/>
          <w:sz w:val="28"/>
          <w:szCs w:val="28"/>
          <w:lang w:val="uk-UA" w:eastAsia="uk-UA"/>
        </w:rPr>
        <w:t>Аналіз поточної ситуації</w:t>
      </w:r>
      <w:r w:rsidR="001678A6" w:rsidRPr="009A420A">
        <w:rPr>
          <w:rFonts w:ascii="Times New Roman" w:eastAsia="Times New Roman" w:hAnsi="Times New Roman" w:cs="Times New Roman"/>
          <w:b/>
          <w:sz w:val="28"/>
          <w:szCs w:val="28"/>
          <w:lang w:val="uk-UA" w:eastAsia="uk-UA"/>
        </w:rPr>
        <w:t>.</w:t>
      </w:r>
    </w:p>
    <w:p w14:paraId="5D43A617" w14:textId="77777777" w:rsidR="00F5311F" w:rsidRPr="009A420A" w:rsidRDefault="00F5311F" w:rsidP="00B8454A">
      <w:pPr>
        <w:spacing w:after="0" w:line="240" w:lineRule="auto"/>
        <w:jc w:val="both"/>
        <w:rPr>
          <w:rFonts w:ascii="Times New Roman" w:eastAsia="Times New Roman" w:hAnsi="Times New Roman" w:cs="Times New Roman"/>
          <w:sz w:val="28"/>
          <w:szCs w:val="28"/>
          <w:lang w:val="uk-UA" w:eastAsia="uk-UA"/>
        </w:rPr>
      </w:pPr>
    </w:p>
    <w:p w14:paraId="1BEB58F1" w14:textId="7551A275" w:rsidR="00963E17" w:rsidRPr="009A420A" w:rsidRDefault="00963E17" w:rsidP="00B8454A">
      <w:pPr>
        <w:pStyle w:val="rvps2"/>
        <w:shd w:val="clear" w:color="auto" w:fill="FFFFFF"/>
        <w:spacing w:before="0" w:beforeAutospacing="0" w:after="0" w:afterAutospacing="0"/>
        <w:ind w:firstLine="567"/>
        <w:jc w:val="both"/>
        <w:rPr>
          <w:sz w:val="28"/>
          <w:szCs w:val="28"/>
        </w:rPr>
      </w:pPr>
      <w:r w:rsidRPr="009A420A">
        <w:rPr>
          <w:sz w:val="28"/>
          <w:szCs w:val="28"/>
        </w:rPr>
        <w:t>При розроблен</w:t>
      </w:r>
      <w:r w:rsidR="00B8454A" w:rsidRPr="009A420A">
        <w:rPr>
          <w:sz w:val="28"/>
          <w:szCs w:val="28"/>
        </w:rPr>
        <w:t xml:space="preserve">ні Програми розвитку культури, </w:t>
      </w:r>
      <w:r w:rsidRPr="009A420A">
        <w:rPr>
          <w:sz w:val="28"/>
          <w:szCs w:val="28"/>
        </w:rPr>
        <w:t>туризму та охорони нерухомої культурної спадщ</w:t>
      </w:r>
      <w:r w:rsidR="00B8454A" w:rsidRPr="009A420A">
        <w:rPr>
          <w:sz w:val="28"/>
          <w:szCs w:val="28"/>
        </w:rPr>
        <w:t>ини Полтавської області на 2026‒</w:t>
      </w:r>
      <w:r w:rsidRPr="009A420A">
        <w:rPr>
          <w:sz w:val="28"/>
          <w:szCs w:val="28"/>
        </w:rPr>
        <w:t>2030 роки (далі – Програма) враховувалось фундаментальне значення культури в суспільному житті та пріоритетність туризму як одного з основних чинників економічного зростання регіону.</w:t>
      </w:r>
    </w:p>
    <w:p w14:paraId="03D151A6" w14:textId="1E7A94EB" w:rsidR="00963E17" w:rsidRPr="009A420A" w:rsidRDefault="00963E17" w:rsidP="00B8454A">
      <w:pPr>
        <w:pStyle w:val="rvps2"/>
        <w:shd w:val="clear" w:color="auto" w:fill="FFFFFF"/>
        <w:spacing w:before="0" w:beforeAutospacing="0" w:after="0" w:afterAutospacing="0"/>
        <w:ind w:firstLine="567"/>
        <w:jc w:val="both"/>
        <w:rPr>
          <w:sz w:val="28"/>
          <w:szCs w:val="28"/>
        </w:rPr>
      </w:pPr>
      <w:r w:rsidRPr="009A420A">
        <w:rPr>
          <w:sz w:val="28"/>
          <w:szCs w:val="28"/>
        </w:rPr>
        <w:t>У Програмі визначено основні заходи щодо розвитку напрямів «Культура», «Туризм», «Охорона культурної спадщини» у 2026 – 2030 роках відповідно до завдань, зазначених в указах Президента України, постановах Верховної Ради України, нормативних актах Кабінету Міністрів України, Міністерства культури та інформаційної політики України, рішеннях Полтавської обласної ради, розпорядженнях та дорученнях голови (начальника) Полтавської обласної державної (військової) адміністрації.</w:t>
      </w:r>
    </w:p>
    <w:p w14:paraId="1035F70B" w14:textId="77777777" w:rsidR="00963E17" w:rsidRPr="009A420A" w:rsidRDefault="00963E17" w:rsidP="00B8454A">
      <w:pPr>
        <w:pStyle w:val="rvps2"/>
        <w:shd w:val="clear" w:color="auto" w:fill="FFFFFF"/>
        <w:spacing w:before="0" w:beforeAutospacing="0" w:after="0" w:afterAutospacing="0"/>
        <w:ind w:firstLine="567"/>
        <w:jc w:val="both"/>
        <w:rPr>
          <w:sz w:val="28"/>
          <w:szCs w:val="28"/>
        </w:rPr>
      </w:pPr>
      <w:r w:rsidRPr="009A420A">
        <w:rPr>
          <w:sz w:val="28"/>
          <w:szCs w:val="28"/>
        </w:rPr>
        <w:t>Відповідно до чинного законодавства України у сфері культури необхідно:</w:t>
      </w:r>
    </w:p>
    <w:p w14:paraId="01531B25" w14:textId="77777777" w:rsidR="00963E17" w:rsidRPr="009A420A" w:rsidRDefault="00963E17" w:rsidP="00B8454A">
      <w:pPr>
        <w:pStyle w:val="rvps2"/>
        <w:shd w:val="clear" w:color="auto" w:fill="FFFFFF"/>
        <w:spacing w:before="0" w:beforeAutospacing="0" w:after="0" w:afterAutospacing="0"/>
        <w:ind w:firstLine="567"/>
        <w:jc w:val="both"/>
        <w:rPr>
          <w:sz w:val="28"/>
          <w:szCs w:val="28"/>
        </w:rPr>
      </w:pPr>
      <w:r w:rsidRPr="009A420A">
        <w:rPr>
          <w:sz w:val="28"/>
          <w:szCs w:val="28"/>
        </w:rPr>
        <w:t>забезпечити реалізацію і захист конституційних прав громадян України у сфері культури: створення правових гарантій для вільного провадження культурної діяльності, свободи творчості, доступу до культурних цінностей, культурної спадщини та інформації про них;</w:t>
      </w:r>
    </w:p>
    <w:p w14:paraId="6C450C1E" w14:textId="77777777" w:rsidR="00963E17" w:rsidRPr="009A420A" w:rsidRDefault="00963E17" w:rsidP="00B8454A">
      <w:pPr>
        <w:pStyle w:val="rvps2"/>
        <w:shd w:val="clear" w:color="auto" w:fill="FFFFFF"/>
        <w:spacing w:before="0" w:beforeAutospacing="0" w:after="0" w:afterAutospacing="0"/>
        <w:ind w:firstLine="567"/>
        <w:jc w:val="both"/>
        <w:rPr>
          <w:sz w:val="28"/>
          <w:szCs w:val="28"/>
        </w:rPr>
      </w:pPr>
      <w:r w:rsidRPr="009A420A">
        <w:rPr>
          <w:sz w:val="28"/>
          <w:szCs w:val="28"/>
        </w:rPr>
        <w:t>забезпечити збереження і примноження національного культурного надбання;</w:t>
      </w:r>
    </w:p>
    <w:p w14:paraId="2FEEC526" w14:textId="77777777" w:rsidR="00963E17" w:rsidRPr="009A420A" w:rsidRDefault="00963E17" w:rsidP="00B8454A">
      <w:pPr>
        <w:pStyle w:val="rvps2"/>
        <w:shd w:val="clear" w:color="auto" w:fill="FFFFFF"/>
        <w:spacing w:before="0" w:beforeAutospacing="0" w:after="0" w:afterAutospacing="0"/>
        <w:ind w:firstLine="567"/>
        <w:jc w:val="both"/>
        <w:rPr>
          <w:sz w:val="28"/>
          <w:szCs w:val="28"/>
        </w:rPr>
      </w:pPr>
      <w:r w:rsidRPr="009A420A">
        <w:rPr>
          <w:sz w:val="28"/>
          <w:szCs w:val="28"/>
        </w:rPr>
        <w:t>врегулювати питання дотримання прав суб’єктів діяльності у сфері культури щодо інтелектуальної власності, забезпечення реалізації та захисту авторського права і суміжних прав;</w:t>
      </w:r>
    </w:p>
    <w:p w14:paraId="760E178C" w14:textId="77777777" w:rsidR="00963E17" w:rsidRPr="009A420A" w:rsidRDefault="00963E17" w:rsidP="00B8454A">
      <w:pPr>
        <w:pStyle w:val="rvps2"/>
        <w:shd w:val="clear" w:color="auto" w:fill="FFFFFF"/>
        <w:spacing w:before="0" w:beforeAutospacing="0" w:after="0" w:afterAutospacing="0"/>
        <w:ind w:firstLine="567"/>
        <w:jc w:val="both"/>
        <w:rPr>
          <w:sz w:val="28"/>
          <w:szCs w:val="28"/>
        </w:rPr>
      </w:pPr>
      <w:r w:rsidRPr="009A420A">
        <w:rPr>
          <w:sz w:val="28"/>
          <w:szCs w:val="28"/>
        </w:rPr>
        <w:lastRenderedPageBreak/>
        <w:t>забезпечити реалізацію державної політики у сфері культури: визначення форм, підстав, умов та порядку надання державної підтримки закладів галузі «Культура»; дотримання гарантій невтручання держави у творчі процеси; визначення механізму впливу громадськості на формування і реалізацію державної політики у сфері культури.</w:t>
      </w:r>
    </w:p>
    <w:p w14:paraId="634B07D9" w14:textId="2F37D8F3"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У профільному керуванні Департаменту культури і туризму Полтавської облдержадміністрації налічується 1</w:t>
      </w:r>
      <w:r w:rsidR="00A84193" w:rsidRPr="009A420A">
        <w:rPr>
          <w:rFonts w:ascii="Times New Roman" w:hAnsi="Times New Roman" w:cs="Times New Roman"/>
          <w:sz w:val="28"/>
          <w:szCs w:val="28"/>
          <w:lang w:val="uk-UA" w:eastAsia="uk-UA"/>
        </w:rPr>
        <w:t>4</w:t>
      </w:r>
      <w:r w:rsidRPr="009A420A">
        <w:rPr>
          <w:rFonts w:ascii="Times New Roman" w:hAnsi="Times New Roman" w:cs="Times New Roman"/>
          <w:sz w:val="28"/>
          <w:szCs w:val="28"/>
          <w:lang w:val="uk-UA" w:eastAsia="uk-UA"/>
        </w:rPr>
        <w:t xml:space="preserve"> культурно-мистецьких закладів, установ культури і закладів мистецької освіти, подальший розвиток яких передбачається даною Програмою, а саме:</w:t>
      </w:r>
    </w:p>
    <w:p w14:paraId="5078E95F" w14:textId="58EC3B62"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два професійних театри (Полтавський академічний обласний українськи</w:t>
      </w:r>
      <w:r w:rsidR="006F05CA" w:rsidRPr="009A420A">
        <w:rPr>
          <w:rFonts w:ascii="Times New Roman" w:hAnsi="Times New Roman" w:cs="Times New Roman"/>
          <w:sz w:val="28"/>
          <w:szCs w:val="28"/>
          <w:lang w:val="uk-UA" w:eastAsia="uk-UA"/>
        </w:rPr>
        <w:t>й музично-драматичний театр ім. М.В. </w:t>
      </w:r>
      <w:r w:rsidRPr="009A420A">
        <w:rPr>
          <w:rFonts w:ascii="Times New Roman" w:hAnsi="Times New Roman" w:cs="Times New Roman"/>
          <w:sz w:val="28"/>
          <w:szCs w:val="28"/>
          <w:lang w:val="uk-UA" w:eastAsia="uk-UA"/>
        </w:rPr>
        <w:t>Гоголя, Полтавський академічний обласний театр ляльок),</w:t>
      </w:r>
    </w:p>
    <w:p w14:paraId="499DBDAC" w14:textId="3E9590F2"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дві концертні організації (</w:t>
      </w:r>
      <w:r w:rsidR="006F05CA" w:rsidRPr="009A420A">
        <w:rPr>
          <w:rFonts w:ascii="Times New Roman" w:hAnsi="Times New Roman" w:cs="Times New Roman"/>
          <w:sz w:val="28"/>
          <w:szCs w:val="28"/>
          <w:lang w:val="uk-UA" w:eastAsia="uk-UA"/>
        </w:rPr>
        <w:t>Комунальний заклад «</w:t>
      </w:r>
      <w:r w:rsidRPr="009A420A">
        <w:rPr>
          <w:rFonts w:ascii="Times New Roman" w:hAnsi="Times New Roman" w:cs="Times New Roman"/>
          <w:sz w:val="28"/>
          <w:szCs w:val="28"/>
          <w:lang w:val="uk-UA" w:eastAsia="uk-UA"/>
        </w:rPr>
        <w:t>Полтавська обласна філармонія</w:t>
      </w:r>
      <w:r w:rsidR="006F05CA" w:rsidRPr="009A420A">
        <w:rPr>
          <w:rFonts w:ascii="Times New Roman" w:hAnsi="Times New Roman" w:cs="Times New Roman"/>
          <w:sz w:val="28"/>
          <w:szCs w:val="28"/>
          <w:lang w:val="uk-UA" w:eastAsia="uk-UA"/>
        </w:rPr>
        <w:t>»</w:t>
      </w:r>
      <w:r w:rsidRPr="009A420A">
        <w:rPr>
          <w:rFonts w:ascii="Times New Roman" w:hAnsi="Times New Roman" w:cs="Times New Roman"/>
          <w:sz w:val="28"/>
          <w:szCs w:val="28"/>
          <w:lang w:val="uk-UA" w:eastAsia="uk-UA"/>
        </w:rPr>
        <w:t xml:space="preserve">, </w:t>
      </w:r>
      <w:r w:rsidR="006F05CA" w:rsidRPr="009A420A">
        <w:rPr>
          <w:rFonts w:ascii="Times New Roman" w:hAnsi="Times New Roman" w:cs="Times New Roman"/>
          <w:sz w:val="28"/>
          <w:szCs w:val="28"/>
          <w:lang w:val="uk-UA" w:eastAsia="uk-UA"/>
        </w:rPr>
        <w:t>Комунальний заклад «</w:t>
      </w:r>
      <w:r w:rsidRPr="009A420A">
        <w:rPr>
          <w:rFonts w:ascii="Times New Roman" w:hAnsi="Times New Roman" w:cs="Times New Roman"/>
          <w:sz w:val="28"/>
          <w:szCs w:val="28"/>
          <w:lang w:val="uk-UA" w:eastAsia="uk-UA"/>
        </w:rPr>
        <w:t>Полтавський академічний симфонічний оркестр</w:t>
      </w:r>
      <w:r w:rsidR="006F05CA" w:rsidRPr="009A420A">
        <w:rPr>
          <w:rFonts w:ascii="Times New Roman" w:hAnsi="Times New Roman" w:cs="Times New Roman"/>
          <w:sz w:val="28"/>
          <w:szCs w:val="28"/>
          <w:lang w:val="uk-UA" w:eastAsia="uk-UA"/>
        </w:rPr>
        <w:t>» Полтавської обласної ради</w:t>
      </w:r>
      <w:r w:rsidRPr="009A420A">
        <w:rPr>
          <w:rFonts w:ascii="Times New Roman" w:hAnsi="Times New Roman" w:cs="Times New Roman"/>
          <w:sz w:val="28"/>
          <w:szCs w:val="28"/>
          <w:lang w:val="uk-UA" w:eastAsia="uk-UA"/>
        </w:rPr>
        <w:t>),</w:t>
      </w:r>
    </w:p>
    <w:p w14:paraId="4382595C" w14:textId="70E2642B"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два мистецьких навчальних заклади </w:t>
      </w:r>
      <w:proofErr w:type="spellStart"/>
      <w:r w:rsidRPr="009A420A">
        <w:rPr>
          <w:rFonts w:ascii="Times New Roman" w:hAnsi="Times New Roman" w:cs="Times New Roman"/>
          <w:sz w:val="28"/>
          <w:szCs w:val="28"/>
          <w:lang w:val="uk-UA" w:eastAsia="uk-UA"/>
        </w:rPr>
        <w:t>передвищої</w:t>
      </w:r>
      <w:proofErr w:type="spellEnd"/>
      <w:r w:rsidRPr="009A420A">
        <w:rPr>
          <w:rFonts w:ascii="Times New Roman" w:hAnsi="Times New Roman" w:cs="Times New Roman"/>
          <w:sz w:val="28"/>
          <w:szCs w:val="28"/>
          <w:lang w:val="uk-UA" w:eastAsia="uk-UA"/>
        </w:rPr>
        <w:t xml:space="preserve"> освіти (Полтавський фах</w:t>
      </w:r>
      <w:r w:rsidR="006F05CA" w:rsidRPr="009A420A">
        <w:rPr>
          <w:rFonts w:ascii="Times New Roman" w:hAnsi="Times New Roman" w:cs="Times New Roman"/>
          <w:sz w:val="28"/>
          <w:szCs w:val="28"/>
          <w:lang w:val="uk-UA" w:eastAsia="uk-UA"/>
        </w:rPr>
        <w:t>овий коледж мистецтв імені М.В. </w:t>
      </w:r>
      <w:r w:rsidRPr="009A420A">
        <w:rPr>
          <w:rFonts w:ascii="Times New Roman" w:hAnsi="Times New Roman" w:cs="Times New Roman"/>
          <w:sz w:val="28"/>
          <w:szCs w:val="28"/>
          <w:lang w:val="uk-UA" w:eastAsia="uk-UA"/>
        </w:rPr>
        <w:t>Лисенка, Гадяцький фаховий коледж культури і мистецтв ім. І.П. Котляревського),</w:t>
      </w:r>
    </w:p>
    <w:p w14:paraId="7AAAEB25" w14:textId="7606D1CE"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два бібліотечних заклади (Полтавська обласна універсальна наукова бібліотека ім</w:t>
      </w:r>
      <w:r w:rsidR="00043384" w:rsidRPr="009A420A">
        <w:rPr>
          <w:rFonts w:ascii="Times New Roman" w:hAnsi="Times New Roman" w:cs="Times New Roman"/>
          <w:sz w:val="28"/>
          <w:szCs w:val="28"/>
          <w:lang w:val="uk-UA" w:eastAsia="uk-UA"/>
        </w:rPr>
        <w:t>ені</w:t>
      </w:r>
      <w:r w:rsidR="001D197C" w:rsidRPr="009A420A">
        <w:rPr>
          <w:rFonts w:ascii="Times New Roman" w:hAnsi="Times New Roman" w:cs="Times New Roman"/>
          <w:sz w:val="28"/>
          <w:szCs w:val="28"/>
          <w:lang w:val="uk-UA" w:eastAsia="uk-UA"/>
        </w:rPr>
        <w:t xml:space="preserve"> І.П. </w:t>
      </w:r>
      <w:r w:rsidRPr="009A420A">
        <w:rPr>
          <w:rFonts w:ascii="Times New Roman" w:hAnsi="Times New Roman" w:cs="Times New Roman"/>
          <w:sz w:val="28"/>
          <w:szCs w:val="28"/>
          <w:lang w:val="uk-UA" w:eastAsia="uk-UA"/>
        </w:rPr>
        <w:t xml:space="preserve">Котляревського, Полтавська обласна бібліотека для юнацтва ім. Олеся Гончара), </w:t>
      </w:r>
    </w:p>
    <w:p w14:paraId="0A0BEAA6" w14:textId="665FD362"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три музейних заклади (Полтавський краєзнавчий музей імені Василя Кричевського, </w:t>
      </w:r>
      <w:r w:rsidR="00424EF0" w:rsidRPr="009A420A">
        <w:rPr>
          <w:rFonts w:ascii="Times New Roman" w:hAnsi="Times New Roman" w:cs="Times New Roman"/>
          <w:sz w:val="28"/>
          <w:szCs w:val="28"/>
          <w:lang w:val="uk-UA" w:eastAsia="uk-UA"/>
        </w:rPr>
        <w:t>Комунальний заклад «Центр охорони та досліджень пам’яток археології» Полтавської обласної ради</w:t>
      </w:r>
      <w:r w:rsidRPr="009A420A">
        <w:rPr>
          <w:rFonts w:ascii="Times New Roman" w:hAnsi="Times New Roman" w:cs="Times New Roman"/>
          <w:sz w:val="28"/>
          <w:szCs w:val="28"/>
          <w:lang w:val="uk-UA" w:eastAsia="uk-UA"/>
        </w:rPr>
        <w:t xml:space="preserve">, </w:t>
      </w:r>
      <w:r w:rsidR="00424EF0" w:rsidRPr="009A420A">
        <w:rPr>
          <w:rFonts w:ascii="Times New Roman" w:hAnsi="Times New Roman" w:cs="Times New Roman"/>
          <w:sz w:val="28"/>
          <w:szCs w:val="28"/>
          <w:lang w:val="uk-UA" w:eastAsia="uk-UA"/>
        </w:rPr>
        <w:t>Комунальний заклад Полтавської обласної ради «Національний музей-заповідник М.В. Гоголя»</w:t>
      </w:r>
      <w:r w:rsidRPr="009A420A">
        <w:rPr>
          <w:rFonts w:ascii="Times New Roman" w:hAnsi="Times New Roman" w:cs="Times New Roman"/>
          <w:sz w:val="28"/>
          <w:szCs w:val="28"/>
          <w:lang w:val="uk-UA" w:eastAsia="uk-UA"/>
        </w:rPr>
        <w:t xml:space="preserve">), </w:t>
      </w:r>
    </w:p>
    <w:p w14:paraId="57364B31" w14:textId="7B8A0820" w:rsidR="00A84193" w:rsidRPr="009A420A" w:rsidRDefault="00A84193"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один заповідник</w:t>
      </w:r>
      <w:r w:rsidR="00456DD3" w:rsidRPr="009A420A">
        <w:rPr>
          <w:rFonts w:ascii="Times New Roman" w:hAnsi="Times New Roman" w:cs="Times New Roman"/>
          <w:sz w:val="28"/>
          <w:szCs w:val="28"/>
          <w:lang w:val="uk-UA" w:eastAsia="uk-UA"/>
        </w:rPr>
        <w:t xml:space="preserve"> (</w:t>
      </w:r>
      <w:r w:rsidR="00424EF0" w:rsidRPr="009A420A">
        <w:rPr>
          <w:rFonts w:ascii="Times New Roman" w:hAnsi="Times New Roman" w:cs="Times New Roman"/>
          <w:sz w:val="28"/>
          <w:szCs w:val="28"/>
          <w:lang w:val="uk-UA"/>
        </w:rPr>
        <w:t>Комунальна установа «Історико-культурний заповідник «</w:t>
      </w:r>
      <w:proofErr w:type="spellStart"/>
      <w:r w:rsidR="00424EF0" w:rsidRPr="009A420A">
        <w:rPr>
          <w:rFonts w:ascii="Times New Roman" w:hAnsi="Times New Roman" w:cs="Times New Roman"/>
          <w:sz w:val="28"/>
          <w:szCs w:val="28"/>
          <w:lang w:val="uk-UA"/>
        </w:rPr>
        <w:t>Більськ</w:t>
      </w:r>
      <w:proofErr w:type="spellEnd"/>
      <w:r w:rsidR="00424EF0" w:rsidRPr="009A420A">
        <w:rPr>
          <w:rFonts w:ascii="Times New Roman" w:hAnsi="Times New Roman" w:cs="Times New Roman"/>
          <w:sz w:val="28"/>
          <w:szCs w:val="28"/>
          <w:lang w:val="uk-UA"/>
        </w:rPr>
        <w:t>» Полтавської обласної ради</w:t>
      </w:r>
      <w:r w:rsidR="00456DD3" w:rsidRPr="009A420A">
        <w:rPr>
          <w:rFonts w:ascii="Times New Roman" w:hAnsi="Times New Roman" w:cs="Times New Roman"/>
          <w:sz w:val="28"/>
          <w:szCs w:val="28"/>
          <w:lang w:val="uk-UA"/>
        </w:rPr>
        <w:t>»),</w:t>
      </w:r>
    </w:p>
    <w:p w14:paraId="06358DB1" w14:textId="66D14889"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Обласний методичний кабінет навчальних</w:t>
      </w:r>
      <w:r w:rsidR="001D197C" w:rsidRPr="009A420A">
        <w:rPr>
          <w:rFonts w:ascii="Times New Roman" w:hAnsi="Times New Roman" w:cs="Times New Roman"/>
          <w:sz w:val="28"/>
          <w:szCs w:val="28"/>
          <w:lang w:val="uk-UA" w:eastAsia="uk-UA"/>
        </w:rPr>
        <w:t xml:space="preserve"> закладів мистецтва та культури,</w:t>
      </w:r>
    </w:p>
    <w:p w14:paraId="4F89794B" w14:textId="50F29C18" w:rsidR="0063393A" w:rsidRPr="009A420A" w:rsidRDefault="00034DA8"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Комунальна установа «Обласний Центр народної творчості та культурно-освітньої роботи» Полтавської обласної ради</w:t>
      </w:r>
      <w:r w:rsidR="0063393A" w:rsidRPr="009A420A">
        <w:rPr>
          <w:rFonts w:ascii="Times New Roman" w:hAnsi="Times New Roman" w:cs="Times New Roman"/>
          <w:sz w:val="28"/>
          <w:szCs w:val="28"/>
          <w:lang w:val="uk-UA" w:eastAsia="uk-UA"/>
        </w:rPr>
        <w:t>.</w:t>
      </w:r>
    </w:p>
    <w:p w14:paraId="67FF22B6" w14:textId="7F14148B"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Крім того, галузева мережа області складається з:</w:t>
      </w:r>
    </w:p>
    <w:p w14:paraId="41E3929C" w14:textId="40A5DE0E"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754 клубних закладів;</w:t>
      </w:r>
    </w:p>
    <w:p w14:paraId="527C3320" w14:textId="77777777"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671 бібліотека;</w:t>
      </w:r>
    </w:p>
    <w:p w14:paraId="01C24545" w14:textId="77777777"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43 мистецьких школи; </w:t>
      </w:r>
    </w:p>
    <w:p w14:paraId="14E81819" w14:textId="77777777"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40 музеїв комунальної власності; </w:t>
      </w:r>
    </w:p>
    <w:p w14:paraId="0F75DC0C" w14:textId="77777777"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6 парків культури і відпочинку.</w:t>
      </w:r>
    </w:p>
    <w:p w14:paraId="37876C49" w14:textId="3D673D69" w:rsidR="0063393A" w:rsidRPr="009A420A" w:rsidRDefault="0063393A" w:rsidP="00B8454A">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Усього в області функціонує 1</w:t>
      </w:r>
      <w:r w:rsidR="00FC6318" w:rsidRPr="009A420A">
        <w:rPr>
          <w:rFonts w:ascii="Times New Roman" w:hAnsi="Times New Roman" w:cs="Times New Roman"/>
          <w:sz w:val="28"/>
          <w:szCs w:val="28"/>
          <w:lang w:val="uk-UA" w:eastAsia="uk-UA"/>
        </w:rPr>
        <w:t>52</w:t>
      </w:r>
      <w:r w:rsidR="00F7092D" w:rsidRPr="009A420A">
        <w:rPr>
          <w:rFonts w:ascii="Times New Roman" w:hAnsi="Times New Roman" w:cs="Times New Roman"/>
          <w:sz w:val="28"/>
          <w:szCs w:val="28"/>
          <w:lang w:val="uk-UA" w:eastAsia="uk-UA"/>
        </w:rPr>
        <w:t>8</w:t>
      </w:r>
      <w:r w:rsidRPr="009A420A">
        <w:rPr>
          <w:rFonts w:ascii="Times New Roman" w:hAnsi="Times New Roman" w:cs="Times New Roman"/>
          <w:sz w:val="28"/>
          <w:szCs w:val="28"/>
          <w:lang w:val="uk-UA" w:eastAsia="uk-UA"/>
        </w:rPr>
        <w:t xml:space="preserve"> закладів та установ культури і мистецтва.</w:t>
      </w:r>
    </w:p>
    <w:p w14:paraId="6F4385B0" w14:textId="77777777" w:rsidR="00665AC8" w:rsidRPr="009A420A" w:rsidRDefault="008C4DAF"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shd w:val="clear" w:color="auto" w:fill="FFFFFF"/>
          <w:lang w:val="uk-UA"/>
        </w:rPr>
        <w:t xml:space="preserve">Кіномережа Полтавської області складається з 20 стаціонарних кіноустановок та 8 кінотеатрів, в тому числі 1 </w:t>
      </w:r>
      <w:proofErr w:type="spellStart"/>
      <w:r w:rsidRPr="009A420A">
        <w:rPr>
          <w:rFonts w:ascii="Times New Roman" w:hAnsi="Times New Roman" w:cs="Times New Roman"/>
          <w:sz w:val="28"/>
          <w:szCs w:val="28"/>
          <w:shd w:val="clear" w:color="auto" w:fill="FFFFFF"/>
          <w:lang w:val="uk-UA"/>
        </w:rPr>
        <w:t>відеозал</w:t>
      </w:r>
      <w:proofErr w:type="spellEnd"/>
      <w:r w:rsidRPr="009A420A">
        <w:rPr>
          <w:rFonts w:ascii="Times New Roman" w:hAnsi="Times New Roman" w:cs="Times New Roman"/>
          <w:sz w:val="28"/>
          <w:szCs w:val="28"/>
          <w:shd w:val="clear" w:color="auto" w:fill="FFFFFF"/>
          <w:lang w:val="uk-UA"/>
        </w:rPr>
        <w:t>.</w:t>
      </w:r>
      <w:r w:rsidR="00070DA4" w:rsidRPr="009A420A">
        <w:rPr>
          <w:rFonts w:ascii="Times New Roman" w:hAnsi="Times New Roman" w:cs="Times New Roman"/>
          <w:sz w:val="28"/>
          <w:szCs w:val="28"/>
          <w:shd w:val="clear" w:color="auto" w:fill="FFFFFF"/>
          <w:lang w:val="uk-UA"/>
        </w:rPr>
        <w:t xml:space="preserve"> </w:t>
      </w:r>
      <w:r w:rsidR="00070DA4" w:rsidRPr="009A420A">
        <w:rPr>
          <w:rFonts w:ascii="Times New Roman" w:hAnsi="Times New Roman" w:cs="Times New Roman"/>
          <w:bCs/>
          <w:sz w:val="28"/>
          <w:szCs w:val="28"/>
          <w:shd w:val="clear" w:color="auto" w:fill="FFFFFF"/>
          <w:lang w:val="uk-UA"/>
        </w:rPr>
        <w:t>До кінця року планується відкриття ще одного кінотеатру з 6-ма кінозалами.</w:t>
      </w:r>
      <w:r w:rsidR="00665AC8" w:rsidRPr="009A420A">
        <w:rPr>
          <w:rFonts w:ascii="Times New Roman" w:hAnsi="Times New Roman" w:cs="Times New Roman"/>
          <w:sz w:val="28"/>
          <w:szCs w:val="28"/>
          <w:lang w:val="uk-UA"/>
        </w:rPr>
        <w:t xml:space="preserve"> </w:t>
      </w:r>
    </w:p>
    <w:p w14:paraId="195D998C" w14:textId="117DE8DA" w:rsidR="00665AC8" w:rsidRPr="009A420A" w:rsidRDefault="00665AC8"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У Полтавській області внаслідок</w:t>
      </w:r>
      <w:r w:rsidR="001D197C" w:rsidRPr="009A420A">
        <w:rPr>
          <w:rFonts w:ascii="Times New Roman" w:hAnsi="Times New Roman" w:cs="Times New Roman"/>
          <w:bCs/>
          <w:sz w:val="28"/>
          <w:szCs w:val="28"/>
          <w:lang w:val="uk-UA"/>
        </w:rPr>
        <w:t xml:space="preserve"> </w:t>
      </w:r>
      <w:r w:rsidR="001D197C" w:rsidRPr="009A420A">
        <w:rPr>
          <w:rFonts w:ascii="Times New Roman" w:hAnsi="Times New Roman" w:cs="Times New Roman"/>
          <w:sz w:val="28"/>
          <w:szCs w:val="28"/>
          <w:lang w:val="uk-UA"/>
        </w:rPr>
        <w:t xml:space="preserve">бойових дій </w:t>
      </w:r>
      <w:r w:rsidRPr="009A420A">
        <w:rPr>
          <w:rFonts w:ascii="Times New Roman" w:hAnsi="Times New Roman" w:cs="Times New Roman"/>
          <w:bCs/>
          <w:sz w:val="28"/>
          <w:szCs w:val="28"/>
          <w:lang w:val="uk-UA"/>
        </w:rPr>
        <w:t xml:space="preserve">пошкоджено </w:t>
      </w:r>
      <w:r w:rsidRPr="009A420A">
        <w:rPr>
          <w:rFonts w:ascii="Times New Roman" w:hAnsi="Times New Roman" w:cs="Times New Roman"/>
          <w:sz w:val="28"/>
          <w:szCs w:val="28"/>
          <w:lang w:val="uk-UA"/>
        </w:rPr>
        <w:t>10 будівель закладів культури, з них:</w:t>
      </w:r>
    </w:p>
    <w:p w14:paraId="460549CD" w14:textId="7FDBCF11" w:rsidR="00665AC8" w:rsidRPr="009A420A" w:rsidRDefault="00FD4B5C" w:rsidP="00B8454A">
      <w:pPr>
        <w:pStyle w:val="a4"/>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парки</w:t>
      </w:r>
      <w:r w:rsidR="00665AC8" w:rsidRPr="009A420A">
        <w:rPr>
          <w:rFonts w:ascii="Times New Roman" w:hAnsi="Times New Roman" w:cs="Times New Roman"/>
          <w:sz w:val="28"/>
          <w:szCs w:val="28"/>
          <w:lang w:val="uk-UA"/>
        </w:rPr>
        <w:t xml:space="preserve"> – </w:t>
      </w:r>
      <w:r w:rsidRPr="009A420A">
        <w:rPr>
          <w:rFonts w:ascii="Times New Roman" w:hAnsi="Times New Roman" w:cs="Times New Roman"/>
          <w:sz w:val="28"/>
          <w:szCs w:val="28"/>
          <w:lang w:val="uk-UA"/>
        </w:rPr>
        <w:t>2</w:t>
      </w:r>
      <w:r w:rsidR="00665AC8" w:rsidRPr="009A420A">
        <w:rPr>
          <w:rFonts w:ascii="Times New Roman" w:hAnsi="Times New Roman" w:cs="Times New Roman"/>
          <w:sz w:val="28"/>
          <w:szCs w:val="28"/>
          <w:lang w:val="uk-UA"/>
        </w:rPr>
        <w:t>;</w:t>
      </w:r>
    </w:p>
    <w:p w14:paraId="53ED1D9B" w14:textId="5CFE91A9" w:rsidR="00665AC8" w:rsidRPr="009A420A" w:rsidRDefault="00FD4B5C" w:rsidP="00B8454A">
      <w:pPr>
        <w:pStyle w:val="a4"/>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бібліотеки</w:t>
      </w:r>
      <w:r w:rsidR="00665AC8" w:rsidRPr="009A420A">
        <w:rPr>
          <w:rFonts w:ascii="Times New Roman" w:hAnsi="Times New Roman" w:cs="Times New Roman"/>
          <w:sz w:val="28"/>
          <w:szCs w:val="28"/>
          <w:lang w:val="uk-UA"/>
        </w:rPr>
        <w:t xml:space="preserve"> – 2;</w:t>
      </w:r>
    </w:p>
    <w:p w14:paraId="4A959EDF" w14:textId="77E47F9E" w:rsidR="00665AC8" w:rsidRPr="009A420A" w:rsidRDefault="00FD4B5C" w:rsidP="00B8454A">
      <w:pPr>
        <w:pStyle w:val="a4"/>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lastRenderedPageBreak/>
        <w:t>будинки культури</w:t>
      </w:r>
      <w:r w:rsidR="00665AC8" w:rsidRPr="009A420A">
        <w:rPr>
          <w:rFonts w:ascii="Times New Roman" w:hAnsi="Times New Roman" w:cs="Times New Roman"/>
          <w:sz w:val="28"/>
          <w:szCs w:val="28"/>
          <w:lang w:val="uk-UA"/>
        </w:rPr>
        <w:t xml:space="preserve"> –</w:t>
      </w:r>
      <w:r w:rsidRPr="009A420A">
        <w:rPr>
          <w:rFonts w:ascii="Times New Roman" w:hAnsi="Times New Roman" w:cs="Times New Roman"/>
          <w:sz w:val="28"/>
          <w:szCs w:val="28"/>
          <w:lang w:val="uk-UA"/>
        </w:rPr>
        <w:t xml:space="preserve"> 2</w:t>
      </w:r>
      <w:r w:rsidR="00665AC8" w:rsidRPr="009A420A">
        <w:rPr>
          <w:rFonts w:ascii="Times New Roman" w:hAnsi="Times New Roman" w:cs="Times New Roman"/>
          <w:sz w:val="28"/>
          <w:szCs w:val="28"/>
          <w:lang w:val="uk-UA"/>
        </w:rPr>
        <w:t>;</w:t>
      </w:r>
    </w:p>
    <w:p w14:paraId="68FCA980" w14:textId="32658733" w:rsidR="00665AC8" w:rsidRPr="009A420A" w:rsidRDefault="00FD4B5C" w:rsidP="00B8454A">
      <w:pPr>
        <w:pStyle w:val="a4"/>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дитяча музична школа</w:t>
      </w:r>
      <w:r w:rsidR="00665AC8" w:rsidRPr="009A420A">
        <w:rPr>
          <w:rFonts w:ascii="Times New Roman" w:hAnsi="Times New Roman" w:cs="Times New Roman"/>
          <w:sz w:val="28"/>
          <w:szCs w:val="28"/>
          <w:lang w:val="uk-UA"/>
        </w:rPr>
        <w:t xml:space="preserve"> –</w:t>
      </w:r>
      <w:r w:rsidRPr="009A420A">
        <w:rPr>
          <w:rFonts w:ascii="Times New Roman" w:hAnsi="Times New Roman" w:cs="Times New Roman"/>
          <w:sz w:val="28"/>
          <w:szCs w:val="28"/>
          <w:lang w:val="uk-UA"/>
        </w:rPr>
        <w:t xml:space="preserve"> 1</w:t>
      </w:r>
      <w:r w:rsidR="00665AC8" w:rsidRPr="009A420A">
        <w:rPr>
          <w:rFonts w:ascii="Times New Roman" w:hAnsi="Times New Roman" w:cs="Times New Roman"/>
          <w:sz w:val="28"/>
          <w:szCs w:val="28"/>
          <w:lang w:val="uk-UA"/>
        </w:rPr>
        <w:t>;</w:t>
      </w:r>
    </w:p>
    <w:p w14:paraId="3FFF8132" w14:textId="00D54DD9" w:rsidR="00665AC8" w:rsidRPr="009A420A" w:rsidRDefault="00FD4B5C" w:rsidP="00B8454A">
      <w:pPr>
        <w:pStyle w:val="a4"/>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палац культури</w:t>
      </w:r>
      <w:r w:rsidR="00665AC8" w:rsidRPr="009A420A">
        <w:rPr>
          <w:rFonts w:ascii="Times New Roman" w:hAnsi="Times New Roman" w:cs="Times New Roman"/>
          <w:sz w:val="28"/>
          <w:szCs w:val="28"/>
          <w:lang w:val="uk-UA"/>
        </w:rPr>
        <w:t xml:space="preserve"> – </w:t>
      </w:r>
      <w:r w:rsidR="001D197C" w:rsidRPr="009A420A">
        <w:rPr>
          <w:rFonts w:ascii="Times New Roman" w:hAnsi="Times New Roman" w:cs="Times New Roman"/>
          <w:sz w:val="28"/>
          <w:szCs w:val="28"/>
          <w:lang w:val="uk-UA"/>
        </w:rPr>
        <w:t>1</w:t>
      </w:r>
      <w:r w:rsidR="00665AC8" w:rsidRPr="009A420A">
        <w:rPr>
          <w:rFonts w:ascii="Times New Roman" w:hAnsi="Times New Roman" w:cs="Times New Roman"/>
          <w:sz w:val="28"/>
          <w:szCs w:val="28"/>
          <w:lang w:val="uk-UA"/>
        </w:rPr>
        <w:t>;</w:t>
      </w:r>
    </w:p>
    <w:p w14:paraId="480C3201" w14:textId="2B869EE8" w:rsidR="00665AC8" w:rsidRPr="009A420A" w:rsidRDefault="00FD4B5C" w:rsidP="00B8454A">
      <w:pPr>
        <w:pStyle w:val="a4"/>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театр ляльок</w:t>
      </w:r>
      <w:r w:rsidR="00665AC8" w:rsidRPr="009A420A">
        <w:rPr>
          <w:rFonts w:ascii="Times New Roman" w:hAnsi="Times New Roman" w:cs="Times New Roman"/>
          <w:sz w:val="28"/>
          <w:szCs w:val="28"/>
          <w:lang w:val="uk-UA"/>
        </w:rPr>
        <w:t xml:space="preserve"> – </w:t>
      </w:r>
      <w:r w:rsidRPr="009A420A">
        <w:rPr>
          <w:rFonts w:ascii="Times New Roman" w:hAnsi="Times New Roman" w:cs="Times New Roman"/>
          <w:sz w:val="28"/>
          <w:szCs w:val="28"/>
          <w:lang w:val="uk-UA"/>
        </w:rPr>
        <w:t>1;</w:t>
      </w:r>
    </w:p>
    <w:p w14:paraId="668AE759" w14:textId="5DF683AA" w:rsidR="00A15909" w:rsidRPr="009A420A" w:rsidRDefault="00A15909" w:rsidP="00B8454A">
      <w:pPr>
        <w:pStyle w:val="a4"/>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художня галерея – 1.</w:t>
      </w:r>
    </w:p>
    <w:p w14:paraId="2215B13E" w14:textId="77777777" w:rsidR="0063393A" w:rsidRPr="009A420A" w:rsidRDefault="0063393A" w:rsidP="00B8454A">
      <w:pPr>
        <w:widowControl w:val="0"/>
        <w:tabs>
          <w:tab w:val="left" w:pos="720"/>
        </w:tabs>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У значній частині клубних закладів, особливо в сільській місцевості, простежуються несучасні форми та методи роботи. Застаріла матеріально-технічна база: глядацькі крісла та одяг сцени не оновлювалися багато років, старі сценічні костюми, відсутність або мала кількість сценічного освітлення. У більшості випадків персонал закладів культури не бере участі в грантових </w:t>
      </w:r>
      <w:proofErr w:type="spellStart"/>
      <w:r w:rsidRPr="009A420A">
        <w:rPr>
          <w:rFonts w:ascii="Times New Roman" w:hAnsi="Times New Roman" w:cs="Times New Roman"/>
          <w:sz w:val="28"/>
          <w:szCs w:val="28"/>
          <w:lang w:val="uk-UA" w:eastAsia="uk-UA"/>
        </w:rPr>
        <w:t>проєктах</w:t>
      </w:r>
      <w:proofErr w:type="spellEnd"/>
      <w:r w:rsidRPr="009A420A">
        <w:rPr>
          <w:rFonts w:ascii="Times New Roman" w:hAnsi="Times New Roman" w:cs="Times New Roman"/>
          <w:sz w:val="28"/>
          <w:szCs w:val="28"/>
          <w:lang w:val="uk-UA" w:eastAsia="uk-UA"/>
        </w:rPr>
        <w:t xml:space="preserve">. </w:t>
      </w:r>
    </w:p>
    <w:p w14:paraId="25B11D80" w14:textId="1218295E" w:rsidR="0063393A" w:rsidRPr="009A420A" w:rsidRDefault="0063393A" w:rsidP="00B8454A">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Нематеріальна культурна спадщина українського народу</w:t>
      </w:r>
      <w:r w:rsidRPr="009A420A">
        <w:rPr>
          <w:rFonts w:ascii="Times New Roman" w:hAnsi="Times New Roman" w:cs="Times New Roman"/>
          <w:sz w:val="28"/>
          <w:szCs w:val="28"/>
          <w:lang w:val="uk-UA"/>
        </w:rPr>
        <w:t xml:space="preserve"> </w:t>
      </w:r>
      <w:r w:rsidRPr="009A420A">
        <w:rPr>
          <w:rFonts w:ascii="Times New Roman" w:hAnsi="Times New Roman" w:cs="Times New Roman"/>
          <w:sz w:val="28"/>
          <w:szCs w:val="28"/>
          <w:lang w:val="uk-UA" w:eastAsia="uk-UA"/>
        </w:rPr>
        <w:t>є невід’ємною складовою скарбниці світової культури.</w:t>
      </w:r>
      <w:r w:rsidRPr="009A420A">
        <w:rPr>
          <w:rFonts w:ascii="Times New Roman" w:hAnsi="Times New Roman" w:cs="Times New Roman"/>
          <w:sz w:val="28"/>
          <w:szCs w:val="28"/>
          <w:lang w:val="uk-UA"/>
        </w:rPr>
        <w:t xml:space="preserve"> </w:t>
      </w:r>
      <w:r w:rsidRPr="009A420A">
        <w:rPr>
          <w:rFonts w:ascii="Times New Roman" w:hAnsi="Times New Roman" w:cs="Times New Roman"/>
          <w:sz w:val="28"/>
          <w:szCs w:val="28"/>
          <w:lang w:val="uk-UA" w:eastAsia="uk-UA"/>
        </w:rPr>
        <w:t>Вона є виразом регіональної та локальної культурної ідентичності, що сприяє розвитку туризму та міжнародному визнанню країни.</w:t>
      </w:r>
    </w:p>
    <w:p w14:paraId="16C588CD" w14:textId="77777777" w:rsidR="0063393A" w:rsidRPr="009A420A" w:rsidRDefault="0063393A" w:rsidP="00B8454A">
      <w:pPr>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Полтавщина має неповторні традиції, збережені в усній народній творчості, обрядах, традиційних ремеслах. </w:t>
      </w:r>
    </w:p>
    <w:p w14:paraId="331DD706" w14:textId="3BEC1A3C" w:rsidR="0063393A" w:rsidRPr="009A420A" w:rsidRDefault="0063393A" w:rsidP="00B8454A">
      <w:pPr>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Візитними картками нашого краю є вишивка і </w:t>
      </w:r>
      <w:proofErr w:type="spellStart"/>
      <w:r w:rsidRPr="009A420A">
        <w:rPr>
          <w:rFonts w:ascii="Times New Roman" w:hAnsi="Times New Roman" w:cs="Times New Roman"/>
          <w:sz w:val="28"/>
          <w:szCs w:val="28"/>
          <w:lang w:val="uk-UA" w:eastAsia="uk-UA"/>
        </w:rPr>
        <w:t>климарство</w:t>
      </w:r>
      <w:proofErr w:type="spellEnd"/>
      <w:r w:rsidRPr="009A420A">
        <w:rPr>
          <w:rFonts w:ascii="Times New Roman" w:hAnsi="Times New Roman" w:cs="Times New Roman"/>
          <w:sz w:val="28"/>
          <w:szCs w:val="28"/>
          <w:lang w:val="uk-UA" w:eastAsia="uk-UA"/>
        </w:rPr>
        <w:t xml:space="preserve"> решетилівських та гончарство </w:t>
      </w:r>
      <w:proofErr w:type="spellStart"/>
      <w:r w:rsidRPr="009A420A">
        <w:rPr>
          <w:rFonts w:ascii="Times New Roman" w:hAnsi="Times New Roman" w:cs="Times New Roman"/>
          <w:sz w:val="28"/>
          <w:szCs w:val="28"/>
          <w:lang w:val="uk-UA" w:eastAsia="uk-UA"/>
        </w:rPr>
        <w:t>опішнянських</w:t>
      </w:r>
      <w:proofErr w:type="spellEnd"/>
      <w:r w:rsidRPr="009A420A">
        <w:rPr>
          <w:rFonts w:ascii="Times New Roman" w:hAnsi="Times New Roman" w:cs="Times New Roman"/>
          <w:sz w:val="28"/>
          <w:szCs w:val="28"/>
          <w:lang w:val="uk-UA" w:eastAsia="uk-UA"/>
        </w:rPr>
        <w:t xml:space="preserve"> майстрів. Елементи НКС «Технологія викона</w:t>
      </w:r>
      <w:r w:rsidR="001D197C" w:rsidRPr="009A420A">
        <w:rPr>
          <w:rFonts w:ascii="Times New Roman" w:hAnsi="Times New Roman" w:cs="Times New Roman"/>
          <w:sz w:val="28"/>
          <w:szCs w:val="28"/>
          <w:lang w:val="uk-UA" w:eastAsia="uk-UA"/>
        </w:rPr>
        <w:t xml:space="preserve">ння вишивки «білим по-білому», </w:t>
      </w:r>
      <w:r w:rsidRPr="009A420A">
        <w:rPr>
          <w:rFonts w:ascii="Times New Roman" w:hAnsi="Times New Roman" w:cs="Times New Roman"/>
          <w:sz w:val="28"/>
          <w:szCs w:val="28"/>
          <w:lang w:val="uk-UA" w:eastAsia="uk-UA"/>
        </w:rPr>
        <w:t>«Т</w:t>
      </w:r>
      <w:r w:rsidR="001D197C" w:rsidRPr="009A420A">
        <w:rPr>
          <w:rFonts w:ascii="Times New Roman" w:hAnsi="Times New Roman" w:cs="Times New Roman"/>
          <w:sz w:val="28"/>
          <w:szCs w:val="28"/>
          <w:lang w:val="uk-UA" w:eastAsia="uk-UA"/>
        </w:rPr>
        <w:t xml:space="preserve">радиції рослинного килимарства </w:t>
      </w:r>
      <w:proofErr w:type="spellStart"/>
      <w:r w:rsidRPr="009A420A">
        <w:rPr>
          <w:rFonts w:ascii="Times New Roman" w:hAnsi="Times New Roman" w:cs="Times New Roman"/>
          <w:sz w:val="28"/>
          <w:szCs w:val="28"/>
          <w:lang w:val="uk-UA" w:eastAsia="uk-UA"/>
        </w:rPr>
        <w:t>Решетилівки</w:t>
      </w:r>
      <w:proofErr w:type="spellEnd"/>
      <w:r w:rsidRPr="009A420A">
        <w:rPr>
          <w:rFonts w:ascii="Times New Roman" w:hAnsi="Times New Roman" w:cs="Times New Roman"/>
          <w:sz w:val="28"/>
          <w:szCs w:val="28"/>
          <w:lang w:val="uk-UA" w:eastAsia="uk-UA"/>
        </w:rPr>
        <w:t>» та «</w:t>
      </w:r>
      <w:proofErr w:type="spellStart"/>
      <w:r w:rsidRPr="009A420A">
        <w:rPr>
          <w:rFonts w:ascii="Times New Roman" w:hAnsi="Times New Roman" w:cs="Times New Roman"/>
          <w:sz w:val="28"/>
          <w:szCs w:val="28"/>
          <w:lang w:val="uk-UA" w:eastAsia="uk-UA"/>
        </w:rPr>
        <w:t>Опішнянська</w:t>
      </w:r>
      <w:proofErr w:type="spellEnd"/>
      <w:r w:rsidRPr="009A420A">
        <w:rPr>
          <w:rFonts w:ascii="Times New Roman" w:hAnsi="Times New Roman" w:cs="Times New Roman"/>
          <w:sz w:val="28"/>
          <w:szCs w:val="28"/>
          <w:lang w:val="uk-UA" w:eastAsia="uk-UA"/>
        </w:rPr>
        <w:t xml:space="preserve"> кераміка», ввійшли до Національного переліку нематеріальної культурної спадщини України.</w:t>
      </w:r>
    </w:p>
    <w:p w14:paraId="3FDA0FA9" w14:textId="26917F78" w:rsidR="0063393A" w:rsidRPr="009A420A" w:rsidRDefault="001D197C"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Бібліотечний фонд нараховує</w:t>
      </w:r>
      <w:r w:rsidR="0063393A" w:rsidRPr="009A420A">
        <w:rPr>
          <w:rFonts w:ascii="Times New Roman" w:hAnsi="Times New Roman" w:cs="Times New Roman"/>
          <w:sz w:val="28"/>
          <w:szCs w:val="28"/>
          <w:lang w:val="uk-UA"/>
        </w:rPr>
        <w:t xml:space="preserve"> 6346,8 тис. п</w:t>
      </w:r>
      <w:r w:rsidRPr="009A420A">
        <w:rPr>
          <w:rFonts w:ascii="Times New Roman" w:hAnsi="Times New Roman" w:cs="Times New Roman"/>
          <w:sz w:val="28"/>
          <w:szCs w:val="28"/>
          <w:lang w:val="uk-UA"/>
        </w:rPr>
        <w:t>римірників видань, що на 1618,6 </w:t>
      </w:r>
      <w:r w:rsidR="0063393A" w:rsidRPr="009A420A">
        <w:rPr>
          <w:rFonts w:ascii="Times New Roman" w:hAnsi="Times New Roman" w:cs="Times New Roman"/>
          <w:sz w:val="28"/>
          <w:szCs w:val="28"/>
          <w:lang w:val="uk-UA"/>
        </w:rPr>
        <w:t xml:space="preserve">тис. примірників менше, ніж у 2022 році. Причиною значного зменшення </w:t>
      </w:r>
      <w:proofErr w:type="spellStart"/>
      <w:r w:rsidR="0063393A" w:rsidRPr="009A420A">
        <w:rPr>
          <w:rFonts w:ascii="Times New Roman" w:hAnsi="Times New Roman" w:cs="Times New Roman"/>
          <w:sz w:val="28"/>
          <w:szCs w:val="28"/>
          <w:lang w:val="uk-UA"/>
        </w:rPr>
        <w:t>документних</w:t>
      </w:r>
      <w:proofErr w:type="spellEnd"/>
      <w:r w:rsidR="0063393A" w:rsidRPr="009A420A">
        <w:rPr>
          <w:rFonts w:ascii="Times New Roman" w:hAnsi="Times New Roman" w:cs="Times New Roman"/>
          <w:sz w:val="28"/>
          <w:szCs w:val="28"/>
          <w:lang w:val="uk-UA"/>
        </w:rPr>
        <w:t xml:space="preserve"> фондів є повномасштабне вторгнення росії в Україну,  то ж відповідно до  Рекомендацій Міністерства культури та інформаційної політики України щодо актуалізації бібліотечних фондів у зв</w:t>
      </w:r>
      <w:r w:rsidR="007108C6" w:rsidRPr="009A420A">
        <w:rPr>
          <w:rFonts w:ascii="Times New Roman" w:hAnsi="Times New Roman" w:cs="Times New Roman"/>
          <w:sz w:val="28"/>
          <w:szCs w:val="28"/>
          <w:lang w:val="uk-UA"/>
        </w:rPr>
        <w:t>’</w:t>
      </w:r>
      <w:r w:rsidR="0063393A" w:rsidRPr="009A420A">
        <w:rPr>
          <w:rFonts w:ascii="Times New Roman" w:hAnsi="Times New Roman" w:cs="Times New Roman"/>
          <w:sz w:val="28"/>
          <w:szCs w:val="28"/>
          <w:lang w:val="uk-UA"/>
        </w:rPr>
        <w:t xml:space="preserve">язку зі збройною агресією російської федерації проти України у публічних бібліотеках області було вилучено дуже багато російськомовних  та радянських видань. </w:t>
      </w:r>
    </w:p>
    <w:p w14:paraId="2B979B37" w14:textId="77777777" w:rsidR="0063393A" w:rsidRPr="009A420A" w:rsidRDefault="0063393A"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На кінець 2024 року із загальної кількості бібліотечного фонду видання українською мовою становили 3618,9 примірників (57,0 % –  на 6,3 % більше від минулого року).</w:t>
      </w:r>
    </w:p>
    <w:p w14:paraId="5D83F14F" w14:textId="77777777" w:rsidR="0063393A" w:rsidRPr="009A420A" w:rsidRDefault="0063393A"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Загальна кількість користувачів публічних бібліотек області, порівняно з 2022 роком збільшилася  на 0,6 тис. осіб і становила станом на 1 січня  2025 р. 418,1 тис. осіб. Цей показник збільшився завдяки внутрішньому переміщенню населення, вимушеному змінити своє місце проживання у зв’язку з військовими діями росії проти України. </w:t>
      </w:r>
    </w:p>
    <w:p w14:paraId="7D850E4C" w14:textId="77777777" w:rsidR="0063393A" w:rsidRPr="009A420A" w:rsidRDefault="0063393A"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Музейна галузь Полтавської області є однією з найбільш важливих та пріоритетних галузей регіону, завдання якої – збереження та популяризація безцінних пам’яток культури, мистецтва, історії.</w:t>
      </w:r>
    </w:p>
    <w:p w14:paraId="74826FEB" w14:textId="796AD479" w:rsidR="0063393A" w:rsidRPr="009A420A" w:rsidRDefault="0063393A" w:rsidP="00B8454A">
      <w:pPr>
        <w:widowControl w:val="0"/>
        <w:tabs>
          <w:tab w:val="left" w:pos="720"/>
        </w:tabs>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Одним із критеріїв успішної діяльності музеїв є створення нових, сучасних музейних </w:t>
      </w:r>
      <w:proofErr w:type="spellStart"/>
      <w:r w:rsidRPr="009A420A">
        <w:rPr>
          <w:rFonts w:ascii="Times New Roman" w:hAnsi="Times New Roman" w:cs="Times New Roman"/>
          <w:sz w:val="28"/>
          <w:szCs w:val="28"/>
          <w:lang w:val="uk-UA"/>
        </w:rPr>
        <w:t>проєктів</w:t>
      </w:r>
      <w:proofErr w:type="spellEnd"/>
      <w:r w:rsidRPr="009A420A">
        <w:rPr>
          <w:rFonts w:ascii="Times New Roman" w:hAnsi="Times New Roman" w:cs="Times New Roman"/>
          <w:sz w:val="28"/>
          <w:szCs w:val="28"/>
          <w:lang w:val="uk-UA"/>
        </w:rPr>
        <w:t xml:space="preserve"> та модернізація  матеріально-технічної бази. На жаль, сьогодні реалізація сучасних музейних </w:t>
      </w:r>
      <w:proofErr w:type="spellStart"/>
      <w:r w:rsidRPr="009A420A">
        <w:rPr>
          <w:rFonts w:ascii="Times New Roman" w:hAnsi="Times New Roman" w:cs="Times New Roman"/>
          <w:sz w:val="28"/>
          <w:szCs w:val="28"/>
          <w:lang w:val="uk-UA"/>
        </w:rPr>
        <w:t>проєктів</w:t>
      </w:r>
      <w:proofErr w:type="spellEnd"/>
      <w:r w:rsidRPr="009A420A">
        <w:rPr>
          <w:rFonts w:ascii="Times New Roman" w:hAnsi="Times New Roman" w:cs="Times New Roman"/>
          <w:sz w:val="28"/>
          <w:szCs w:val="28"/>
          <w:lang w:val="uk-UA"/>
        </w:rPr>
        <w:t xml:space="preserve"> для більшості музеїв – дуже затратна річ, а більшість цікавих креативних</w:t>
      </w:r>
      <w:r w:rsidR="001D197C" w:rsidRPr="009A420A">
        <w:rPr>
          <w:rFonts w:ascii="Times New Roman" w:hAnsi="Times New Roman" w:cs="Times New Roman"/>
          <w:sz w:val="28"/>
          <w:szCs w:val="28"/>
          <w:lang w:val="uk-UA"/>
        </w:rPr>
        <w:t xml:space="preserve"> ідей так і залишаються ідеями.</w:t>
      </w:r>
    </w:p>
    <w:p w14:paraId="4B0C8361" w14:textId="490F1FC4" w:rsidR="0063393A" w:rsidRPr="009A420A" w:rsidRDefault="0063393A" w:rsidP="00B8454A">
      <w:pPr>
        <w:widowControl w:val="0"/>
        <w:tabs>
          <w:tab w:val="left" w:pos="720"/>
        </w:tabs>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lastRenderedPageBreak/>
        <w:t xml:space="preserve">Для створення нових інтерактивних </w:t>
      </w:r>
      <w:proofErr w:type="spellStart"/>
      <w:r w:rsidRPr="009A420A">
        <w:rPr>
          <w:rFonts w:ascii="Times New Roman" w:hAnsi="Times New Roman" w:cs="Times New Roman"/>
          <w:sz w:val="28"/>
          <w:szCs w:val="28"/>
          <w:lang w:val="uk-UA"/>
        </w:rPr>
        <w:t>проєктів</w:t>
      </w:r>
      <w:proofErr w:type="spellEnd"/>
      <w:r w:rsidRPr="009A420A">
        <w:rPr>
          <w:rFonts w:ascii="Times New Roman" w:hAnsi="Times New Roman" w:cs="Times New Roman"/>
          <w:sz w:val="28"/>
          <w:szCs w:val="28"/>
          <w:lang w:val="uk-UA"/>
        </w:rPr>
        <w:t xml:space="preserve"> необхідне сучасне матеріально-технічне забезпечення музейни</w:t>
      </w:r>
      <w:r w:rsidR="00A84193" w:rsidRPr="009A420A">
        <w:rPr>
          <w:rFonts w:ascii="Times New Roman" w:hAnsi="Times New Roman" w:cs="Times New Roman"/>
          <w:sz w:val="28"/>
          <w:szCs w:val="28"/>
          <w:lang w:val="uk-UA"/>
        </w:rPr>
        <w:t>х закладів. У більшості музеїв  недостатня кількість орг</w:t>
      </w:r>
      <w:r w:rsidRPr="009A420A">
        <w:rPr>
          <w:rFonts w:ascii="Times New Roman" w:hAnsi="Times New Roman" w:cs="Times New Roman"/>
          <w:sz w:val="28"/>
          <w:szCs w:val="28"/>
          <w:lang w:val="uk-UA"/>
        </w:rPr>
        <w:t xml:space="preserve">техніки, обладнання, інтернет-ресурсів, що створює перешкоди в сучасному розвитку музейної справи області. </w:t>
      </w:r>
    </w:p>
    <w:p w14:paraId="0CE8535D" w14:textId="77777777" w:rsidR="006705A3" w:rsidRPr="009A420A" w:rsidRDefault="006705A3"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shd w:val="clear" w:color="auto" w:fill="FFFFFF"/>
          <w:lang w:val="uk-UA"/>
        </w:rPr>
        <w:t xml:space="preserve">Музейними закладами обласного підпорядкування здійснюється робота по </w:t>
      </w:r>
      <w:proofErr w:type="spellStart"/>
      <w:r w:rsidRPr="009A420A">
        <w:rPr>
          <w:rFonts w:ascii="Times New Roman" w:hAnsi="Times New Roman" w:cs="Times New Roman"/>
          <w:sz w:val="28"/>
          <w:szCs w:val="28"/>
          <w:shd w:val="clear" w:color="auto" w:fill="FFFFFF"/>
          <w:lang w:val="uk-UA"/>
        </w:rPr>
        <w:t>оцифруванню</w:t>
      </w:r>
      <w:proofErr w:type="spellEnd"/>
      <w:r w:rsidRPr="009A420A">
        <w:rPr>
          <w:rFonts w:ascii="Times New Roman" w:hAnsi="Times New Roman" w:cs="Times New Roman"/>
          <w:sz w:val="28"/>
          <w:szCs w:val="28"/>
          <w:shd w:val="clear" w:color="auto" w:fill="FFFFFF"/>
          <w:lang w:val="uk-UA"/>
        </w:rPr>
        <w:t xml:space="preserve"> музейних предметів. Фахівцями </w:t>
      </w:r>
      <w:r w:rsidRPr="009A420A">
        <w:rPr>
          <w:rFonts w:ascii="Times New Roman" w:hAnsi="Times New Roman" w:cs="Times New Roman"/>
          <w:sz w:val="28"/>
          <w:szCs w:val="28"/>
          <w:lang w:val="uk-UA"/>
        </w:rPr>
        <w:t xml:space="preserve">Полтавського краєзнавчого музею імені Василя Кричевського </w:t>
      </w:r>
      <w:proofErr w:type="spellStart"/>
      <w:r w:rsidRPr="009A420A">
        <w:rPr>
          <w:rFonts w:ascii="Times New Roman" w:hAnsi="Times New Roman" w:cs="Times New Roman"/>
          <w:sz w:val="28"/>
          <w:szCs w:val="28"/>
          <w:lang w:val="uk-UA"/>
        </w:rPr>
        <w:t>оцифровано</w:t>
      </w:r>
      <w:proofErr w:type="spellEnd"/>
      <w:r w:rsidRPr="009A420A">
        <w:rPr>
          <w:rFonts w:ascii="Times New Roman" w:hAnsi="Times New Roman" w:cs="Times New Roman"/>
          <w:sz w:val="28"/>
          <w:szCs w:val="28"/>
          <w:lang w:val="uk-UA"/>
        </w:rPr>
        <w:t xml:space="preserve"> 4028 музейних предметів у форматі 2-D та 57 – у форматі 3D; фахівцями Історико-культурного заповідника «</w:t>
      </w:r>
      <w:proofErr w:type="spellStart"/>
      <w:r w:rsidRPr="009A420A">
        <w:rPr>
          <w:rFonts w:ascii="Times New Roman" w:hAnsi="Times New Roman" w:cs="Times New Roman"/>
          <w:sz w:val="28"/>
          <w:szCs w:val="28"/>
          <w:lang w:val="uk-UA"/>
        </w:rPr>
        <w:t>Більськ</w:t>
      </w:r>
      <w:proofErr w:type="spellEnd"/>
      <w:r w:rsidRPr="009A420A">
        <w:rPr>
          <w:rFonts w:ascii="Times New Roman" w:hAnsi="Times New Roman" w:cs="Times New Roman"/>
          <w:sz w:val="28"/>
          <w:szCs w:val="28"/>
          <w:lang w:val="uk-UA"/>
        </w:rPr>
        <w:t xml:space="preserve">» </w:t>
      </w:r>
      <w:proofErr w:type="spellStart"/>
      <w:r w:rsidRPr="009A420A">
        <w:rPr>
          <w:rFonts w:ascii="Times New Roman" w:hAnsi="Times New Roman" w:cs="Times New Roman"/>
          <w:sz w:val="28"/>
          <w:szCs w:val="28"/>
          <w:lang w:val="uk-UA"/>
        </w:rPr>
        <w:t>оцифровано</w:t>
      </w:r>
      <w:proofErr w:type="spellEnd"/>
      <w:r w:rsidRPr="009A420A">
        <w:rPr>
          <w:rFonts w:ascii="Times New Roman" w:hAnsi="Times New Roman" w:cs="Times New Roman"/>
          <w:sz w:val="28"/>
          <w:szCs w:val="28"/>
          <w:lang w:val="uk-UA"/>
        </w:rPr>
        <w:t xml:space="preserve"> у форматі 2 D - 20 508 музейних предметів та 20 – форматі 3D.</w:t>
      </w:r>
    </w:p>
    <w:p w14:paraId="70F0D350" w14:textId="12661740" w:rsidR="0063393A" w:rsidRPr="009A420A" w:rsidRDefault="0063393A" w:rsidP="00B8454A">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У 44 мистецьких школах та </w:t>
      </w:r>
      <w:r w:rsidRPr="009A420A">
        <w:rPr>
          <w:rFonts w:ascii="Times New Roman" w:hAnsi="Times New Roman" w:cs="Times New Roman"/>
          <w:sz w:val="28"/>
          <w:szCs w:val="28"/>
          <w:shd w:val="clear" w:color="auto" w:fill="FFFFFF"/>
          <w:lang w:val="uk-UA"/>
        </w:rPr>
        <w:t>26</w:t>
      </w:r>
      <w:r w:rsidRPr="009A420A">
        <w:rPr>
          <w:rFonts w:ascii="Times New Roman" w:hAnsi="Times New Roman" w:cs="Times New Roman"/>
          <w:sz w:val="28"/>
          <w:szCs w:val="28"/>
          <w:lang w:val="uk-UA" w:eastAsia="uk-UA"/>
        </w:rPr>
        <w:t xml:space="preserve"> їх філіях в сільській місцевості навчається – понад </w:t>
      </w:r>
      <w:r w:rsidRPr="009A420A">
        <w:rPr>
          <w:rFonts w:ascii="Times New Roman" w:hAnsi="Times New Roman" w:cs="Times New Roman"/>
          <w:sz w:val="28"/>
          <w:szCs w:val="28"/>
          <w:shd w:val="clear" w:color="auto" w:fill="FFFFFF"/>
          <w:lang w:val="uk-UA"/>
        </w:rPr>
        <w:t>11861</w:t>
      </w:r>
      <w:r w:rsidRPr="009A420A">
        <w:rPr>
          <w:rFonts w:ascii="Times New Roman" w:hAnsi="Times New Roman" w:cs="Times New Roman"/>
          <w:sz w:val="28"/>
          <w:szCs w:val="28"/>
          <w:lang w:val="uk-UA" w:eastAsia="uk-UA"/>
        </w:rPr>
        <w:t xml:space="preserve"> дітей, з них </w:t>
      </w:r>
      <w:r w:rsidRPr="009A420A">
        <w:rPr>
          <w:rFonts w:ascii="Times New Roman" w:hAnsi="Times New Roman" w:cs="Times New Roman"/>
          <w:sz w:val="28"/>
          <w:szCs w:val="28"/>
          <w:shd w:val="clear" w:color="auto" w:fill="FFFFFF"/>
          <w:lang w:val="uk-UA"/>
        </w:rPr>
        <w:t>3073</w:t>
      </w:r>
      <w:r w:rsidRPr="009A420A">
        <w:rPr>
          <w:rFonts w:ascii="Times New Roman" w:hAnsi="Times New Roman" w:cs="Times New Roman"/>
          <w:sz w:val="28"/>
          <w:szCs w:val="28"/>
          <w:lang w:val="uk-UA" w:eastAsia="uk-UA"/>
        </w:rPr>
        <w:t xml:space="preserve"> дітей пільгових категорій, навчальний процес забезпечує – </w:t>
      </w:r>
      <w:r w:rsidRPr="009A420A">
        <w:rPr>
          <w:rFonts w:ascii="Times New Roman" w:hAnsi="Times New Roman" w:cs="Times New Roman"/>
          <w:sz w:val="28"/>
          <w:szCs w:val="28"/>
          <w:shd w:val="clear" w:color="auto" w:fill="FFFFFF"/>
          <w:lang w:val="uk-UA"/>
        </w:rPr>
        <w:t>1071</w:t>
      </w:r>
      <w:r w:rsidRPr="009A420A">
        <w:rPr>
          <w:rFonts w:ascii="Times New Roman" w:hAnsi="Times New Roman" w:cs="Times New Roman"/>
          <w:sz w:val="28"/>
          <w:szCs w:val="28"/>
          <w:lang w:val="uk-UA" w:eastAsia="uk-UA"/>
        </w:rPr>
        <w:t xml:space="preserve"> викладачів. </w:t>
      </w:r>
    </w:p>
    <w:p w14:paraId="61E79E92" w14:textId="77777777" w:rsidR="0063393A" w:rsidRPr="009A420A" w:rsidRDefault="0063393A" w:rsidP="00B8454A">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Система культурно-мистецької освіти має добрі системні результати. Учні мистецьких шкіл постійно виборюють нагороди на престижних міжнародних конкурсах, фестивалях, виставках, засвідчуючи високий рівень і значний мистецький потенціал області. </w:t>
      </w:r>
    </w:p>
    <w:p w14:paraId="0DBB2048" w14:textId="77777777" w:rsidR="0063393A" w:rsidRPr="009A420A" w:rsidRDefault="0063393A" w:rsidP="00B8454A">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Проте, сучасний стан забезпечення мистецьких шкіл області інструментами, технічними засобами, якісною літературою для активізації та модернізації навчально-виховного процесу не задовольняє вимог щодо рівня надання якісних культурних та освітніх послуг і потребує фінансування. </w:t>
      </w:r>
    </w:p>
    <w:p w14:paraId="5ED22A71" w14:textId="1E791C37" w:rsidR="0063393A" w:rsidRPr="009A420A" w:rsidRDefault="0063393A" w:rsidP="00B8454A">
      <w:pPr>
        <w:widowControl w:val="0"/>
        <w:tabs>
          <w:tab w:val="num" w:pos="720"/>
        </w:tabs>
        <w:autoSpaceDE w:val="0"/>
        <w:autoSpaceDN w:val="0"/>
        <w:adjustRightInd w:val="0"/>
        <w:spacing w:after="0" w:line="240" w:lineRule="auto"/>
        <w:ind w:firstLine="567"/>
        <w:jc w:val="both"/>
        <w:rPr>
          <w:rFonts w:ascii="Times New Roman" w:hAnsi="Times New Roman" w:cs="Times New Roman"/>
          <w:bCs/>
          <w:sz w:val="28"/>
          <w:szCs w:val="28"/>
          <w:lang w:val="uk-UA" w:eastAsia="uk-UA"/>
        </w:rPr>
      </w:pPr>
      <w:r w:rsidRPr="009A420A">
        <w:rPr>
          <w:rFonts w:ascii="Times New Roman" w:hAnsi="Times New Roman" w:cs="Times New Roman"/>
          <w:bCs/>
          <w:sz w:val="28"/>
          <w:szCs w:val="28"/>
          <w:lang w:val="uk-UA" w:eastAsia="uk-UA"/>
        </w:rPr>
        <w:t xml:space="preserve">Бюджетне фінансування музичних шкіл направлене не на покращення матеріально-технічної бази та розвиток мистецьких навчальних закладів, а в основному покривають лише обов’язкові видатки. </w:t>
      </w:r>
    </w:p>
    <w:p w14:paraId="5795265F" w14:textId="77777777" w:rsidR="0063393A" w:rsidRPr="009A420A" w:rsidRDefault="0063393A" w:rsidP="00B8454A">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Полтавське професійне мистецтво на сьогодні характеризується розширенням жанрово-стильового контенту, новими формами сценічного втілення яскравих театральних ідей, розвитком авторських акторських шкіл, створенням нових концертних програм, поповненням репертуару.</w:t>
      </w:r>
    </w:p>
    <w:p w14:paraId="0FEDF271" w14:textId="77777777" w:rsidR="0063393A" w:rsidRPr="009A420A" w:rsidRDefault="0063393A" w:rsidP="00B8454A">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Проте незадовільна матеріально-технічна база окремих обласних мистецьких закладів стримує їх розвиток та вдосконалення роботи.</w:t>
      </w:r>
    </w:p>
    <w:p w14:paraId="5ECA1B8B" w14:textId="491FBE53" w:rsidR="0063393A" w:rsidRPr="009A420A" w:rsidRDefault="0063393A" w:rsidP="00B8454A">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Значну роль у питанні відродження та збереження своєї етнічної та </w:t>
      </w:r>
      <w:proofErr w:type="spellStart"/>
      <w:r w:rsidRPr="009A420A">
        <w:rPr>
          <w:rFonts w:ascii="Times New Roman" w:hAnsi="Times New Roman" w:cs="Times New Roman"/>
          <w:sz w:val="28"/>
          <w:szCs w:val="28"/>
          <w:lang w:val="uk-UA"/>
        </w:rPr>
        <w:t>мовної</w:t>
      </w:r>
      <w:proofErr w:type="spellEnd"/>
      <w:r w:rsidRPr="009A420A">
        <w:rPr>
          <w:rFonts w:ascii="Times New Roman" w:hAnsi="Times New Roman" w:cs="Times New Roman"/>
          <w:sz w:val="28"/>
          <w:szCs w:val="28"/>
          <w:lang w:val="uk-UA"/>
        </w:rPr>
        <w:t xml:space="preserve"> самобутності, національних традицій, звичаїв, культури, релігії відіграють громадські об’єднання національних мен</w:t>
      </w:r>
      <w:r w:rsidR="001D197C" w:rsidRPr="009A420A">
        <w:rPr>
          <w:rFonts w:ascii="Times New Roman" w:hAnsi="Times New Roman" w:cs="Times New Roman"/>
          <w:sz w:val="28"/>
          <w:szCs w:val="28"/>
          <w:lang w:val="uk-UA"/>
        </w:rPr>
        <w:t>шин. В області зареєстровано 32 </w:t>
      </w:r>
      <w:r w:rsidRPr="009A420A">
        <w:rPr>
          <w:rFonts w:ascii="Times New Roman" w:hAnsi="Times New Roman" w:cs="Times New Roman"/>
          <w:sz w:val="28"/>
          <w:szCs w:val="28"/>
          <w:lang w:val="uk-UA"/>
        </w:rPr>
        <w:t xml:space="preserve">недержавних утворення за національною ознакою. Найбільше з них єврейських </w:t>
      </w:r>
      <w:r w:rsidR="001D197C" w:rsidRPr="009A420A">
        <w:rPr>
          <w:rFonts w:ascii="Times New Roman" w:hAnsi="Times New Roman" w:cs="Times New Roman"/>
          <w:sz w:val="28"/>
          <w:szCs w:val="28"/>
          <w:lang w:val="uk-UA"/>
        </w:rPr>
        <w:t>–</w:t>
      </w:r>
      <w:r w:rsidRPr="009A420A">
        <w:rPr>
          <w:rFonts w:ascii="Times New Roman" w:hAnsi="Times New Roman" w:cs="Times New Roman"/>
          <w:sz w:val="28"/>
          <w:szCs w:val="28"/>
          <w:lang w:val="uk-UA"/>
        </w:rPr>
        <w:t xml:space="preserve"> 9, ромських – 5, вірменських, російських – 4, та, німецьких </w:t>
      </w:r>
      <w:r w:rsidR="001D197C" w:rsidRPr="009A420A">
        <w:rPr>
          <w:rFonts w:ascii="Times New Roman" w:hAnsi="Times New Roman" w:cs="Times New Roman"/>
          <w:sz w:val="28"/>
          <w:szCs w:val="28"/>
          <w:lang w:val="uk-UA"/>
        </w:rPr>
        <w:t>–</w:t>
      </w:r>
      <w:r w:rsidRPr="009A420A">
        <w:rPr>
          <w:rFonts w:ascii="Times New Roman" w:hAnsi="Times New Roman" w:cs="Times New Roman"/>
          <w:sz w:val="28"/>
          <w:szCs w:val="28"/>
          <w:lang w:val="uk-UA"/>
        </w:rPr>
        <w:t xml:space="preserve"> 3. </w:t>
      </w:r>
    </w:p>
    <w:p w14:paraId="0A8F96BD" w14:textId="77777777" w:rsidR="0063393A" w:rsidRPr="009A420A" w:rsidRDefault="0063393A" w:rsidP="00B8454A">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Здійснюється послідовна робота з питань реалізації чинного законодавства України у контексті задоволення етнічної, </w:t>
      </w:r>
      <w:proofErr w:type="spellStart"/>
      <w:r w:rsidRPr="009A420A">
        <w:rPr>
          <w:rFonts w:ascii="Times New Roman" w:hAnsi="Times New Roman" w:cs="Times New Roman"/>
          <w:sz w:val="28"/>
          <w:szCs w:val="28"/>
          <w:lang w:val="uk-UA" w:eastAsia="uk-UA"/>
        </w:rPr>
        <w:t>мовної</w:t>
      </w:r>
      <w:proofErr w:type="spellEnd"/>
      <w:r w:rsidRPr="009A420A">
        <w:rPr>
          <w:rFonts w:ascii="Times New Roman" w:hAnsi="Times New Roman" w:cs="Times New Roman"/>
          <w:sz w:val="28"/>
          <w:szCs w:val="28"/>
          <w:lang w:val="uk-UA" w:eastAsia="uk-UA"/>
        </w:rPr>
        <w:t>, культурної самобутності національних меншин відповідно до положень Загальної декларації прав людини, Європейської конвенції про захист прав і основних свобод людини, Рамкової конвенції про захист національних меншин, інших міжнародних актів.</w:t>
      </w:r>
    </w:p>
    <w:p w14:paraId="41969213" w14:textId="77777777" w:rsidR="0063393A" w:rsidRPr="009A420A" w:rsidRDefault="0063393A" w:rsidP="00B8454A">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Однак аналіз стану розвитку освіти і культури національних спільнот області свідчить, що наявні фінансові ресурси у розрізі місцевих бюджетів не забезпечують повною мірою потреби національних спільнот. </w:t>
      </w:r>
    </w:p>
    <w:p w14:paraId="65CE67A3" w14:textId="77777777" w:rsidR="00095778" w:rsidRPr="009A420A" w:rsidRDefault="0063393A" w:rsidP="00B8454A">
      <w:pPr>
        <w:widowControl w:val="0"/>
        <w:tabs>
          <w:tab w:val="num" w:pos="720"/>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9A420A">
        <w:rPr>
          <w:rFonts w:ascii="Times New Roman" w:hAnsi="Times New Roman" w:cs="Times New Roman"/>
          <w:sz w:val="28"/>
          <w:szCs w:val="28"/>
          <w:lang w:val="uk-UA" w:eastAsia="uk-UA"/>
        </w:rPr>
        <w:t xml:space="preserve">З метою створення позитивного іміджу області у контексті забезпечення реалізації державної політики у сфері міжнаціональних відносин у галузі </w:t>
      </w:r>
      <w:r w:rsidRPr="009A420A">
        <w:rPr>
          <w:rFonts w:ascii="Times New Roman" w:hAnsi="Times New Roman" w:cs="Times New Roman"/>
          <w:sz w:val="28"/>
          <w:szCs w:val="28"/>
          <w:lang w:val="uk-UA" w:eastAsia="uk-UA"/>
        </w:rPr>
        <w:lastRenderedPageBreak/>
        <w:t>культури доцільно надавати фінансову підтримку художнім колективам національних меншин для участі у міжнародних, всеукраїнських та обласних культурно-мистецьких акціях, проведенні виставок робіт майстрів народної творчості та обдарованої молоді з числа національних спільнот.</w:t>
      </w:r>
      <w:r w:rsidR="00095778" w:rsidRPr="009A420A">
        <w:rPr>
          <w:rFonts w:ascii="Times New Roman" w:hAnsi="Times New Roman" w:cs="Times New Roman"/>
          <w:sz w:val="28"/>
          <w:szCs w:val="28"/>
          <w:shd w:val="clear" w:color="auto" w:fill="FFFFFF"/>
          <w:lang w:val="uk-UA"/>
        </w:rPr>
        <w:t xml:space="preserve"> </w:t>
      </w:r>
    </w:p>
    <w:p w14:paraId="3E1B78AB" w14:textId="3D57CBAE" w:rsidR="00095778" w:rsidRPr="009A420A" w:rsidRDefault="00095778" w:rsidP="00B8454A">
      <w:pPr>
        <w:widowControl w:val="0"/>
        <w:tabs>
          <w:tab w:val="num" w:pos="720"/>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9A420A">
        <w:rPr>
          <w:rFonts w:ascii="Times New Roman" w:hAnsi="Times New Roman" w:cs="Times New Roman"/>
          <w:sz w:val="28"/>
          <w:szCs w:val="28"/>
          <w:shd w:val="clear" w:color="auto" w:fill="FFFFFF"/>
          <w:lang w:val="uk-UA"/>
        </w:rPr>
        <w:t>Для успішного відновлення та подальшого розвитку сфери культури в цілому особливої уваги потребує розвиток людського капіталу, який тісно пов’язаний з ефективністю мистецької та культурологічної освіти.</w:t>
      </w:r>
    </w:p>
    <w:p w14:paraId="70DD56D3" w14:textId="77777777" w:rsidR="00D0077A" w:rsidRPr="009A420A" w:rsidRDefault="00D0077A" w:rsidP="00B8454A">
      <w:pPr>
        <w:pStyle w:val="ab"/>
        <w:spacing w:before="0" w:beforeAutospacing="0" w:after="0" w:afterAutospacing="0"/>
        <w:ind w:firstLine="567"/>
        <w:jc w:val="both"/>
        <w:rPr>
          <w:sz w:val="28"/>
          <w:szCs w:val="28"/>
          <w:lang w:val="uk-UA"/>
        </w:rPr>
      </w:pPr>
      <w:r w:rsidRPr="009A420A">
        <w:rPr>
          <w:sz w:val="28"/>
          <w:szCs w:val="28"/>
          <w:lang w:val="uk-UA"/>
        </w:rPr>
        <w:t>Туристична галузь Полтавщини є важливою складовою соціально-економічного та культурного розвитку регіону. Унікальна історико-культурна спадщина, мальовнича природа, самобутні традиції, гастрономія та ремесла формують значний потенціал для внутрішнього і міжнародного туризму.</w:t>
      </w:r>
    </w:p>
    <w:p w14:paraId="7658E073" w14:textId="61D546A0" w:rsidR="00D0077A" w:rsidRPr="009A420A" w:rsidRDefault="00D0077A" w:rsidP="00B8454A">
      <w:pPr>
        <w:pStyle w:val="ab"/>
        <w:tabs>
          <w:tab w:val="left" w:pos="567"/>
        </w:tabs>
        <w:spacing w:before="0" w:beforeAutospacing="0" w:after="0" w:afterAutospacing="0"/>
        <w:ind w:firstLine="567"/>
        <w:jc w:val="both"/>
        <w:rPr>
          <w:sz w:val="28"/>
          <w:szCs w:val="28"/>
          <w:lang w:val="uk-UA"/>
        </w:rPr>
      </w:pPr>
      <w:r w:rsidRPr="009A420A">
        <w:rPr>
          <w:sz w:val="28"/>
          <w:szCs w:val="28"/>
          <w:lang w:val="uk-UA"/>
        </w:rPr>
        <w:t xml:space="preserve">Водночас повномасштабна війна, розв’язана </w:t>
      </w:r>
      <w:proofErr w:type="spellStart"/>
      <w:r w:rsidRPr="009A420A">
        <w:rPr>
          <w:sz w:val="28"/>
          <w:szCs w:val="28"/>
          <w:lang w:val="uk-UA"/>
        </w:rPr>
        <w:t>росією</w:t>
      </w:r>
      <w:proofErr w:type="spellEnd"/>
      <w:r w:rsidRPr="009A420A">
        <w:rPr>
          <w:sz w:val="28"/>
          <w:szCs w:val="28"/>
          <w:lang w:val="uk-UA"/>
        </w:rPr>
        <w:t xml:space="preserve"> проти України, суттєво вплинула на туристичну сферу області. Зниження туристичних потоків, проблеми з інфраструктурою, питання безпеки та обмежене фінансування стали серйозними викликами. Попри це, зростає інтерес до внутрішнього туризму, зокрема культурного, зеленого, гастрономічного та краєзнавчого.</w:t>
      </w:r>
    </w:p>
    <w:p w14:paraId="4AA78919" w14:textId="3DC4000F" w:rsidR="00D0077A" w:rsidRPr="009A420A" w:rsidRDefault="00D0077A" w:rsidP="00B8454A">
      <w:pPr>
        <w:tabs>
          <w:tab w:val="left" w:pos="567"/>
        </w:tabs>
        <w:spacing w:after="0" w:line="240" w:lineRule="auto"/>
        <w:ind w:firstLine="567"/>
        <w:jc w:val="both"/>
        <w:rPr>
          <w:rFonts w:ascii="Times New Roman" w:hAnsi="Times New Roman" w:cs="Times New Roman"/>
          <w:sz w:val="28"/>
          <w:szCs w:val="28"/>
          <w:shd w:val="clear" w:color="auto" w:fill="FFFFFF"/>
          <w:lang w:val="uk-UA" w:eastAsia="ru-RU"/>
        </w:rPr>
      </w:pPr>
      <w:r w:rsidRPr="009A420A">
        <w:rPr>
          <w:rFonts w:ascii="Times New Roman" w:hAnsi="Times New Roman" w:cs="Times New Roman"/>
          <w:sz w:val="28"/>
          <w:szCs w:val="28"/>
          <w:lang w:val="uk-UA"/>
        </w:rPr>
        <w:t xml:space="preserve">Туристичні послуги на території </w:t>
      </w:r>
      <w:r w:rsidR="001D197C" w:rsidRPr="009A420A">
        <w:rPr>
          <w:rFonts w:ascii="Times New Roman" w:hAnsi="Times New Roman" w:cs="Times New Roman"/>
          <w:sz w:val="28"/>
          <w:szCs w:val="28"/>
          <w:lang w:val="uk-UA"/>
        </w:rPr>
        <w:t>Полтавської області надають 107 </w:t>
      </w:r>
      <w:r w:rsidRPr="009A420A">
        <w:rPr>
          <w:rFonts w:ascii="Times New Roman" w:hAnsi="Times New Roman" w:cs="Times New Roman"/>
          <w:sz w:val="28"/>
          <w:szCs w:val="28"/>
          <w:lang w:val="uk-UA"/>
        </w:rPr>
        <w:t xml:space="preserve">суб’єктів туристичної діяльності, у тому числі: туроператорів – 16, </w:t>
      </w:r>
      <w:proofErr w:type="spellStart"/>
      <w:r w:rsidRPr="009A420A">
        <w:rPr>
          <w:rFonts w:ascii="Times New Roman" w:hAnsi="Times New Roman" w:cs="Times New Roman"/>
          <w:sz w:val="28"/>
          <w:szCs w:val="28"/>
          <w:lang w:val="uk-UA"/>
        </w:rPr>
        <w:t>турагентів</w:t>
      </w:r>
      <w:proofErr w:type="spellEnd"/>
      <w:r w:rsidRPr="009A420A">
        <w:rPr>
          <w:rFonts w:ascii="Times New Roman" w:hAnsi="Times New Roman" w:cs="Times New Roman"/>
          <w:sz w:val="28"/>
          <w:szCs w:val="28"/>
          <w:lang w:val="uk-UA"/>
        </w:rPr>
        <w:t xml:space="preserve"> – 91. На території Полтавщини нараховується 80 закладів розміщення, які надають готельні послуги, с</w:t>
      </w:r>
      <w:r w:rsidR="001D197C" w:rsidRPr="009A420A">
        <w:rPr>
          <w:rFonts w:ascii="Times New Roman" w:hAnsi="Times New Roman" w:cs="Times New Roman"/>
          <w:sz w:val="28"/>
          <w:szCs w:val="28"/>
          <w:lang w:val="uk-UA"/>
        </w:rPr>
        <w:t>еред них 44 готелі, 2 мотелі, 5 </w:t>
      </w:r>
      <w:r w:rsidRPr="009A420A">
        <w:rPr>
          <w:rFonts w:ascii="Times New Roman" w:hAnsi="Times New Roman" w:cs="Times New Roman"/>
          <w:sz w:val="28"/>
          <w:szCs w:val="28"/>
          <w:lang w:val="uk-UA"/>
        </w:rPr>
        <w:t xml:space="preserve">кемпінгів, 22 туристичні бази тощо. Сільський «зелений» туризм - один із найперспективніших напрямів розвитку туризму для Полтавщини. Функціонує 33 садиби сільського «зеленого» туризму, лідерами серед найчисленніших є </w:t>
      </w:r>
      <w:proofErr w:type="spellStart"/>
      <w:r w:rsidRPr="009A420A">
        <w:rPr>
          <w:rFonts w:ascii="Times New Roman" w:hAnsi="Times New Roman" w:cs="Times New Roman"/>
          <w:sz w:val="28"/>
          <w:szCs w:val="28"/>
          <w:lang w:val="uk-UA"/>
        </w:rPr>
        <w:t>сел</w:t>
      </w:r>
      <w:proofErr w:type="spellEnd"/>
      <w:r w:rsidRPr="009A420A">
        <w:rPr>
          <w:rFonts w:ascii="Times New Roman" w:hAnsi="Times New Roman" w:cs="Times New Roman"/>
          <w:sz w:val="28"/>
          <w:szCs w:val="28"/>
          <w:lang w:val="uk-UA"/>
        </w:rPr>
        <w:t xml:space="preserve">. </w:t>
      </w:r>
      <w:proofErr w:type="spellStart"/>
      <w:r w:rsidRPr="009A420A">
        <w:rPr>
          <w:rFonts w:ascii="Times New Roman" w:hAnsi="Times New Roman" w:cs="Times New Roman"/>
          <w:sz w:val="28"/>
          <w:szCs w:val="28"/>
          <w:lang w:val="uk-UA"/>
        </w:rPr>
        <w:t>Опішня</w:t>
      </w:r>
      <w:proofErr w:type="spellEnd"/>
      <w:r w:rsidRPr="009A420A">
        <w:rPr>
          <w:rFonts w:ascii="Times New Roman" w:hAnsi="Times New Roman" w:cs="Times New Roman"/>
          <w:sz w:val="28"/>
          <w:szCs w:val="28"/>
          <w:lang w:val="uk-UA"/>
        </w:rPr>
        <w:t xml:space="preserve">, с. Великі Сорочинці, </w:t>
      </w:r>
      <w:proofErr w:type="spellStart"/>
      <w:r w:rsidRPr="009A420A">
        <w:rPr>
          <w:rFonts w:ascii="Times New Roman" w:hAnsi="Times New Roman" w:cs="Times New Roman"/>
          <w:sz w:val="28"/>
          <w:szCs w:val="28"/>
          <w:lang w:val="uk-UA"/>
        </w:rPr>
        <w:t>сел</w:t>
      </w:r>
      <w:proofErr w:type="spellEnd"/>
      <w:r w:rsidRPr="009A420A">
        <w:rPr>
          <w:rFonts w:ascii="Times New Roman" w:hAnsi="Times New Roman" w:cs="Times New Roman"/>
          <w:sz w:val="28"/>
          <w:szCs w:val="28"/>
          <w:lang w:val="uk-UA"/>
        </w:rPr>
        <w:t>. Диканька, м. Кобеляки та інші.</w:t>
      </w:r>
      <w:r w:rsidRPr="009A420A">
        <w:rPr>
          <w:rFonts w:ascii="Times New Roman" w:hAnsi="Times New Roman" w:cs="Times New Roman"/>
          <w:sz w:val="28"/>
          <w:szCs w:val="28"/>
          <w:shd w:val="clear" w:color="auto" w:fill="FFFFFF"/>
          <w:lang w:val="uk-UA" w:eastAsia="ru-RU"/>
        </w:rPr>
        <w:t xml:space="preserve"> </w:t>
      </w:r>
    </w:p>
    <w:p w14:paraId="18435E86" w14:textId="5FE17E67" w:rsidR="00D0077A" w:rsidRPr="009A420A" w:rsidRDefault="00D0077A" w:rsidP="00B8454A">
      <w:pPr>
        <w:tabs>
          <w:tab w:val="left" w:pos="567"/>
        </w:tabs>
        <w:spacing w:after="0" w:line="240" w:lineRule="auto"/>
        <w:ind w:firstLine="567"/>
        <w:jc w:val="both"/>
        <w:rPr>
          <w:rFonts w:ascii="Times New Roman" w:hAnsi="Times New Roman" w:cs="Times New Roman"/>
          <w:sz w:val="28"/>
          <w:szCs w:val="28"/>
          <w:shd w:val="clear" w:color="auto" w:fill="FFFFFF"/>
          <w:lang w:val="uk-UA" w:eastAsia="ru-RU"/>
        </w:rPr>
      </w:pPr>
      <w:r w:rsidRPr="009A420A">
        <w:rPr>
          <w:rFonts w:ascii="Times New Roman" w:hAnsi="Times New Roman" w:cs="Times New Roman"/>
          <w:sz w:val="28"/>
          <w:szCs w:val="28"/>
          <w:lang w:val="uk-UA"/>
        </w:rPr>
        <w:t xml:space="preserve">За останні три роки спостерігається </w:t>
      </w:r>
      <w:r w:rsidRPr="009A420A">
        <w:rPr>
          <w:rStyle w:val="af"/>
          <w:rFonts w:ascii="Times New Roman" w:hAnsi="Times New Roman" w:cs="Times New Roman"/>
          <w:b w:val="0"/>
          <w:sz w:val="28"/>
          <w:szCs w:val="28"/>
          <w:lang w:val="uk-UA"/>
        </w:rPr>
        <w:t>поступове зростання надходжень від туристичного збору. У 2024 році він склав</w:t>
      </w:r>
      <w:r w:rsidR="001D197C" w:rsidRPr="009A420A">
        <w:rPr>
          <w:rFonts w:ascii="Times New Roman" w:hAnsi="Times New Roman" w:cs="Times New Roman"/>
          <w:sz w:val="28"/>
          <w:szCs w:val="28"/>
          <w:lang w:val="uk-UA"/>
        </w:rPr>
        <w:t xml:space="preserve"> 7 096 тис. грн, що на </w:t>
      </w:r>
      <w:r w:rsidRPr="009A420A">
        <w:rPr>
          <w:rFonts w:ascii="Times New Roman" w:hAnsi="Times New Roman" w:cs="Times New Roman"/>
          <w:sz w:val="28"/>
          <w:szCs w:val="28"/>
          <w:lang w:val="uk-UA"/>
        </w:rPr>
        <w:t>35% більше, ніж у попередні 2023 та 2022 роки.</w:t>
      </w:r>
    </w:p>
    <w:p w14:paraId="6B8DF75F" w14:textId="4E6A942F" w:rsidR="00D0077A" w:rsidRPr="009A420A" w:rsidRDefault="00D0077A" w:rsidP="00B8454A">
      <w:pPr>
        <w:tabs>
          <w:tab w:val="left" w:pos="567"/>
        </w:tabs>
        <w:spacing w:after="0" w:line="240" w:lineRule="auto"/>
        <w:ind w:firstLine="567"/>
        <w:jc w:val="both"/>
        <w:rPr>
          <w:rFonts w:ascii="Times New Roman" w:hAnsi="Times New Roman" w:cs="Times New Roman"/>
          <w:sz w:val="28"/>
          <w:szCs w:val="28"/>
          <w:shd w:val="clear" w:color="auto" w:fill="FFFFFF"/>
          <w:lang w:val="uk-UA" w:eastAsia="ru-RU"/>
        </w:rPr>
      </w:pPr>
      <w:r w:rsidRPr="009A420A">
        <w:rPr>
          <w:rFonts w:ascii="Times New Roman" w:hAnsi="Times New Roman" w:cs="Times New Roman"/>
          <w:sz w:val="28"/>
          <w:szCs w:val="28"/>
          <w:shd w:val="clear" w:color="auto" w:fill="FFFFFF"/>
          <w:lang w:val="uk-UA" w:eastAsia="ru-RU"/>
        </w:rPr>
        <w:t>У Полтавській області функціонує 1</w:t>
      </w:r>
      <w:r w:rsidR="001D197C" w:rsidRPr="009A420A">
        <w:rPr>
          <w:rFonts w:ascii="Times New Roman" w:hAnsi="Times New Roman" w:cs="Times New Roman"/>
          <w:sz w:val="28"/>
          <w:szCs w:val="28"/>
          <w:shd w:val="clear" w:color="auto" w:fill="FFFFFF"/>
          <w:lang w:val="uk-UA" w:eastAsia="ru-RU"/>
        </w:rPr>
        <w:t>34 музейних закладів, з них: 40 </w:t>
      </w:r>
      <w:r w:rsidRPr="009A420A">
        <w:rPr>
          <w:rFonts w:ascii="Times New Roman" w:hAnsi="Times New Roman" w:cs="Times New Roman"/>
          <w:sz w:val="28"/>
          <w:szCs w:val="28"/>
          <w:shd w:val="clear" w:color="auto" w:fill="FFFFFF"/>
          <w:lang w:val="uk-UA" w:eastAsia="ru-RU"/>
        </w:rPr>
        <w:t>комунальних,</w:t>
      </w:r>
      <w:r w:rsidRPr="009A420A">
        <w:rPr>
          <w:rFonts w:ascii="Times New Roman" w:hAnsi="Times New Roman" w:cs="Times New Roman"/>
          <w:sz w:val="28"/>
          <w:szCs w:val="28"/>
          <w:lang w:val="uk-UA"/>
        </w:rPr>
        <w:t xml:space="preserve"> у яких відвідуваність </w:t>
      </w:r>
      <w:r w:rsidR="001D197C" w:rsidRPr="009A420A">
        <w:rPr>
          <w:rFonts w:ascii="Times New Roman" w:hAnsi="Times New Roman" w:cs="Times New Roman"/>
          <w:sz w:val="28"/>
          <w:szCs w:val="28"/>
          <w:lang w:val="uk-UA"/>
        </w:rPr>
        <w:t>за рік складає 253,631 тис. </w:t>
      </w:r>
      <w:proofErr w:type="spellStart"/>
      <w:r w:rsidRPr="009A420A">
        <w:rPr>
          <w:rFonts w:ascii="Times New Roman" w:hAnsi="Times New Roman" w:cs="Times New Roman"/>
          <w:sz w:val="28"/>
          <w:szCs w:val="28"/>
          <w:lang w:val="uk-UA"/>
        </w:rPr>
        <w:t>чол</w:t>
      </w:r>
      <w:proofErr w:type="spellEnd"/>
      <w:r w:rsidRPr="009A420A">
        <w:rPr>
          <w:rFonts w:ascii="Times New Roman" w:hAnsi="Times New Roman" w:cs="Times New Roman"/>
          <w:sz w:val="28"/>
          <w:szCs w:val="28"/>
          <w:shd w:val="clear" w:color="auto" w:fill="FFFFFF"/>
          <w:lang w:val="uk-UA" w:eastAsia="ru-RU"/>
        </w:rPr>
        <w:t xml:space="preserve">, </w:t>
      </w:r>
      <w:r w:rsidRPr="009A420A">
        <w:rPr>
          <w:rFonts w:ascii="Times New Roman" w:hAnsi="Times New Roman" w:cs="Times New Roman"/>
          <w:sz w:val="28"/>
          <w:szCs w:val="28"/>
          <w:lang w:val="uk-UA"/>
        </w:rPr>
        <w:t xml:space="preserve">Національний музей-заповідник українського гончарства в </w:t>
      </w:r>
      <w:proofErr w:type="spellStart"/>
      <w:r w:rsidRPr="009A420A">
        <w:rPr>
          <w:rFonts w:ascii="Times New Roman" w:hAnsi="Times New Roman" w:cs="Times New Roman"/>
          <w:sz w:val="28"/>
          <w:szCs w:val="28"/>
          <w:lang w:val="uk-UA"/>
        </w:rPr>
        <w:t>сел</w:t>
      </w:r>
      <w:proofErr w:type="spellEnd"/>
      <w:r w:rsidRPr="009A420A">
        <w:rPr>
          <w:rFonts w:ascii="Times New Roman" w:hAnsi="Times New Roman" w:cs="Times New Roman"/>
          <w:sz w:val="28"/>
          <w:szCs w:val="28"/>
          <w:lang w:val="uk-UA"/>
        </w:rPr>
        <w:t xml:space="preserve">. </w:t>
      </w:r>
      <w:proofErr w:type="spellStart"/>
      <w:r w:rsidRPr="009A420A">
        <w:rPr>
          <w:rFonts w:ascii="Times New Roman" w:hAnsi="Times New Roman" w:cs="Times New Roman"/>
          <w:sz w:val="28"/>
          <w:szCs w:val="28"/>
          <w:lang w:val="uk-UA"/>
        </w:rPr>
        <w:t>Опішня</w:t>
      </w:r>
      <w:proofErr w:type="spellEnd"/>
      <w:r w:rsidR="001D197C" w:rsidRPr="009A420A">
        <w:rPr>
          <w:rFonts w:ascii="Times New Roman" w:hAnsi="Times New Roman" w:cs="Times New Roman"/>
          <w:sz w:val="28"/>
          <w:szCs w:val="28"/>
          <w:shd w:val="clear" w:color="auto" w:fill="FFFFFF"/>
          <w:lang w:val="uk-UA" w:eastAsia="ru-RU"/>
        </w:rPr>
        <w:t>,</w:t>
      </w:r>
      <w:r w:rsidRPr="009A420A">
        <w:rPr>
          <w:rFonts w:ascii="Times New Roman" w:hAnsi="Times New Roman" w:cs="Times New Roman"/>
          <w:sz w:val="28"/>
          <w:szCs w:val="28"/>
          <w:shd w:val="clear" w:color="auto" w:fill="FFFFFF"/>
          <w:lang w:val="uk-UA" w:eastAsia="ru-RU"/>
        </w:rPr>
        <w:t xml:space="preserve"> </w:t>
      </w:r>
      <w:r w:rsidRPr="009A420A">
        <w:rPr>
          <w:rFonts w:ascii="Times New Roman" w:hAnsi="Times New Roman" w:cs="Times New Roman"/>
          <w:sz w:val="28"/>
          <w:szCs w:val="28"/>
          <w:lang w:val="uk-UA"/>
        </w:rPr>
        <w:t xml:space="preserve">Філія Національного військово-історичного музею України – Музею важкої бомбардувальної авіації </w:t>
      </w:r>
      <w:r w:rsidRPr="009A420A">
        <w:rPr>
          <w:rFonts w:ascii="Times New Roman" w:hAnsi="Times New Roman" w:cs="Times New Roman"/>
          <w:sz w:val="28"/>
          <w:szCs w:val="28"/>
          <w:shd w:val="clear" w:color="auto" w:fill="FFFFFF"/>
          <w:lang w:val="uk-UA" w:eastAsia="ru-RU"/>
        </w:rPr>
        <w:t xml:space="preserve">та 92 музеї, які працюють на громадських засадах. </w:t>
      </w:r>
    </w:p>
    <w:p w14:paraId="4057D64C" w14:textId="1F7C47D1" w:rsidR="00D0077A" w:rsidRPr="009A420A" w:rsidRDefault="00D0077A" w:rsidP="00B8454A">
      <w:pPr>
        <w:pStyle w:val="ae"/>
        <w:ind w:firstLine="567"/>
        <w:jc w:val="both"/>
        <w:rPr>
          <w:sz w:val="28"/>
          <w:szCs w:val="28"/>
        </w:rPr>
      </w:pPr>
      <w:r w:rsidRPr="009A420A">
        <w:rPr>
          <w:sz w:val="28"/>
          <w:szCs w:val="28"/>
        </w:rPr>
        <w:t xml:space="preserve">В Полтавській області нараховується 400 територій та об’єктів природно-заповідного фонду. Полтавщина вважається одним із найпривабливішим туристично-рекреаційний регіоном, Санаторно-курортний потенціал представлений 12 санаторіями та 7 рекреаційними зонами. </w:t>
      </w:r>
    </w:p>
    <w:p w14:paraId="04C4F2E9" w14:textId="77777777" w:rsidR="00D0077A" w:rsidRPr="009A420A" w:rsidRDefault="00D0077A" w:rsidP="00B8454A">
      <w:pPr>
        <w:pStyle w:val="ae"/>
        <w:ind w:firstLine="567"/>
        <w:jc w:val="both"/>
        <w:rPr>
          <w:sz w:val="28"/>
          <w:szCs w:val="28"/>
        </w:rPr>
      </w:pPr>
      <w:r w:rsidRPr="009A420A">
        <w:rPr>
          <w:sz w:val="28"/>
          <w:szCs w:val="28"/>
        </w:rPr>
        <w:t>На території області зареєстровано близько 200 суб’єктів підприємницької діяльності, юридичних та фізичних осіб, які надають послуги громадського харчування (ресторани, кафе, бари та ін.).</w:t>
      </w:r>
    </w:p>
    <w:p w14:paraId="12A78B32" w14:textId="1C42BC9B" w:rsidR="00D0077A" w:rsidRPr="009A420A" w:rsidRDefault="00D0077A" w:rsidP="00B8454A">
      <w:pPr>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Станом на 2025 року на території Пол</w:t>
      </w:r>
      <w:r w:rsidR="00FE4570" w:rsidRPr="009A420A">
        <w:rPr>
          <w:rFonts w:ascii="Times New Roman" w:hAnsi="Times New Roman" w:cs="Times New Roman"/>
          <w:sz w:val="28"/>
          <w:szCs w:val="28"/>
          <w:lang w:val="uk-UA" w:eastAsia="uk-UA"/>
        </w:rPr>
        <w:t>тавської області розміщено 2979 </w:t>
      </w:r>
      <w:r w:rsidRPr="009A420A">
        <w:rPr>
          <w:rFonts w:ascii="Times New Roman" w:hAnsi="Times New Roman" w:cs="Times New Roman"/>
          <w:sz w:val="28"/>
          <w:szCs w:val="28"/>
          <w:lang w:val="uk-UA" w:eastAsia="uk-UA"/>
        </w:rPr>
        <w:t xml:space="preserve">об’єктів культурної спадщини. Із них: у Державному реєстрі нерухомих пам’яток України – 1433, пам’ятки, взяті на облік відповідно до законодавства, що діяло до набрання чинності Закону України </w:t>
      </w:r>
      <w:r w:rsidR="007B74C9" w:rsidRPr="009A420A">
        <w:rPr>
          <w:rFonts w:ascii="Times New Roman" w:hAnsi="Times New Roman" w:cs="Times New Roman"/>
          <w:sz w:val="28"/>
          <w:szCs w:val="28"/>
          <w:lang w:val="uk-UA" w:eastAsia="uk-UA"/>
        </w:rPr>
        <w:t>«</w:t>
      </w:r>
      <w:r w:rsidRPr="009A420A">
        <w:rPr>
          <w:rFonts w:ascii="Times New Roman" w:hAnsi="Times New Roman" w:cs="Times New Roman"/>
          <w:sz w:val="28"/>
          <w:szCs w:val="28"/>
          <w:lang w:val="uk-UA" w:eastAsia="uk-UA"/>
        </w:rPr>
        <w:t>Про охорону культурної спадщини</w:t>
      </w:r>
      <w:r w:rsidR="007B74C9" w:rsidRPr="009A420A">
        <w:rPr>
          <w:rFonts w:ascii="Times New Roman" w:hAnsi="Times New Roman" w:cs="Times New Roman"/>
          <w:sz w:val="28"/>
          <w:szCs w:val="28"/>
          <w:lang w:val="uk-UA"/>
        </w:rPr>
        <w:t>»</w:t>
      </w:r>
      <w:r w:rsidRPr="009A420A">
        <w:rPr>
          <w:rFonts w:ascii="Times New Roman" w:hAnsi="Times New Roman" w:cs="Times New Roman"/>
          <w:sz w:val="28"/>
          <w:szCs w:val="28"/>
          <w:lang w:val="uk-UA" w:eastAsia="uk-UA"/>
        </w:rPr>
        <w:t xml:space="preserve"> – 544,  щойно виявлені об’єкти – 1002. </w:t>
      </w:r>
      <w:r w:rsidRPr="009A420A">
        <w:rPr>
          <w:rFonts w:ascii="Times New Roman" w:hAnsi="Times New Roman" w:cs="Times New Roman"/>
          <w:sz w:val="28"/>
          <w:szCs w:val="28"/>
          <w:lang w:val="uk-UA"/>
        </w:rPr>
        <w:t xml:space="preserve">Однак лише на 30% усіх об’єктів культурної спадщини області виготовлена облікова документація. Її </w:t>
      </w:r>
      <w:r w:rsidRPr="009A420A">
        <w:rPr>
          <w:rFonts w:ascii="Times New Roman" w:hAnsi="Times New Roman" w:cs="Times New Roman"/>
          <w:sz w:val="28"/>
          <w:szCs w:val="28"/>
          <w:lang w:val="uk-UA"/>
        </w:rPr>
        <w:lastRenderedPageBreak/>
        <w:t>відсутність унеможливлює належне збереження об’єктів культурної спадщини, та своєчасне проведення на них реставраційних робіт, робіт з пристосування чи відновлення. Більшість пам’яток архітектури потребують термінового проведення протиаварійних, консерваційних робіт та рятівних досліджень. Заходи зі збереження об’єктів культурної спадщини вплинуть на привабливість для відвідування туристами, створення нових туристичних маршрутів, залучення інвестицій, впровадження публічно-приватного партнерства в сферах культури та туризму.</w:t>
      </w:r>
    </w:p>
    <w:p w14:paraId="4093B9A2" w14:textId="474A3A62" w:rsidR="00D0077A" w:rsidRPr="009A420A" w:rsidRDefault="00D0077A" w:rsidP="00B8454A">
      <w:pPr>
        <w:pStyle w:val="ab"/>
        <w:tabs>
          <w:tab w:val="left" w:pos="567"/>
        </w:tabs>
        <w:spacing w:before="0" w:beforeAutospacing="0" w:after="0" w:afterAutospacing="0"/>
        <w:ind w:firstLine="567"/>
        <w:jc w:val="both"/>
        <w:rPr>
          <w:sz w:val="28"/>
          <w:szCs w:val="28"/>
          <w:lang w:val="uk-UA"/>
        </w:rPr>
      </w:pPr>
      <w:r w:rsidRPr="009A420A">
        <w:rPr>
          <w:sz w:val="28"/>
          <w:szCs w:val="28"/>
          <w:lang w:val="uk-UA"/>
        </w:rPr>
        <w:t xml:space="preserve">Внаслідок повномасштабного вторгнення галузь туризму зазнала значних втрат. Впровадження обмежувальних заходів негативно вплинуло як на індустрію відпочинку та подорожей, так і на супутні галузі – </w:t>
      </w:r>
      <w:proofErr w:type="spellStart"/>
      <w:r w:rsidRPr="009A420A">
        <w:rPr>
          <w:sz w:val="28"/>
          <w:szCs w:val="28"/>
          <w:lang w:val="uk-UA"/>
        </w:rPr>
        <w:t>готельно</w:t>
      </w:r>
      <w:proofErr w:type="spellEnd"/>
      <w:r w:rsidRPr="009A420A">
        <w:rPr>
          <w:sz w:val="28"/>
          <w:szCs w:val="28"/>
          <w:lang w:val="uk-UA"/>
        </w:rPr>
        <w:t>-ресторанний бізнес, транспорт (пасажирські перевезення), роздрібну торгівлю, індустрію розваг та діяльність установ культури. В умовах повномасштабної війни туристична інфраструктура Полтавської області зазнає низки загроз, що можуть мати як прямий, так і опосередкований вплив. Зокрема, ризик пошкодження історико-культурних пам’яток, музейних фондів, архітектурних об’єктів; руйнування або пошкодження готелів, санаторіїв, баз відпочинку; погіршення транспортної доступності через пошкодження доріг, мостів, залізничних об’єктів.</w:t>
      </w:r>
    </w:p>
    <w:p w14:paraId="7E4545BA" w14:textId="5BD415BF" w:rsidR="00D0077A" w:rsidRPr="009A420A" w:rsidRDefault="00D0077A"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За останній час ситуація значно загострилася: втрата пам’яток, їхньої автентичності, предмету охорони, пошкодження внаслідок рос</w:t>
      </w:r>
      <w:r w:rsidR="00FE4570" w:rsidRPr="009A420A">
        <w:rPr>
          <w:rFonts w:ascii="Times New Roman" w:hAnsi="Times New Roman" w:cs="Times New Roman"/>
          <w:sz w:val="28"/>
          <w:szCs w:val="28"/>
          <w:lang w:val="uk-UA"/>
        </w:rPr>
        <w:t xml:space="preserve">ійської агресії, </w:t>
      </w:r>
      <w:r w:rsidRPr="009A420A">
        <w:rPr>
          <w:rFonts w:ascii="Times New Roman" w:hAnsi="Times New Roman" w:cs="Times New Roman"/>
          <w:sz w:val="28"/>
          <w:szCs w:val="28"/>
          <w:lang w:val="uk-UA"/>
        </w:rPr>
        <w:t xml:space="preserve">відсутність державного фінансування, неспроможність власників утримувати в належному стані об’єкти, чисельні порушення чинного </w:t>
      </w:r>
      <w:proofErr w:type="spellStart"/>
      <w:r w:rsidRPr="009A420A">
        <w:rPr>
          <w:rFonts w:ascii="Times New Roman" w:hAnsi="Times New Roman" w:cs="Times New Roman"/>
          <w:sz w:val="28"/>
          <w:szCs w:val="28"/>
          <w:lang w:val="uk-UA"/>
        </w:rPr>
        <w:t>пам’яткоохоронного</w:t>
      </w:r>
      <w:proofErr w:type="spellEnd"/>
      <w:r w:rsidRPr="009A420A">
        <w:rPr>
          <w:rFonts w:ascii="Times New Roman" w:hAnsi="Times New Roman" w:cs="Times New Roman"/>
          <w:sz w:val="28"/>
          <w:szCs w:val="28"/>
          <w:lang w:val="uk-UA"/>
        </w:rPr>
        <w:t xml:space="preserve"> законодавства, тощо погрожують збереженості культурної спадщини Полтавщини і викликають великий суспільний резонанс.</w:t>
      </w:r>
    </w:p>
    <w:p w14:paraId="4290F485" w14:textId="77777777" w:rsidR="00D0077A" w:rsidRPr="009A420A" w:rsidRDefault="00D0077A"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Основною проблемою сфери охорони культурної спадщини є відсутність стабільної системи фінансування в обсягах, достатніх для ефективного збереження та популяризації. Видатки місцевих бюджетів на проведення поточних ремонтів об’єктів культурної спадщини незначні, і спрямовані, в основному на утримання об’єктів культурної спадщини, зокрема, меморіальних комплексів, пам’ятних знаків періоду Другої світової війни. Прагнення позиціонувати Полтавщину як регіон високої культури, що інтегрований в міжнародний культурний та інформаційний процес, потребує здійснення комплексу заходів, спрямованих на збереження культурного надбання.</w:t>
      </w:r>
    </w:p>
    <w:p w14:paraId="4E016736" w14:textId="77777777" w:rsidR="00D0077A" w:rsidRPr="009A420A" w:rsidRDefault="00D0077A" w:rsidP="00B8454A">
      <w:pPr>
        <w:pStyle w:val="ae"/>
        <w:ind w:firstLine="567"/>
        <w:jc w:val="both"/>
        <w:rPr>
          <w:sz w:val="28"/>
          <w:szCs w:val="28"/>
        </w:rPr>
      </w:pPr>
      <w:r w:rsidRPr="009A420A">
        <w:rPr>
          <w:sz w:val="28"/>
          <w:szCs w:val="28"/>
        </w:rPr>
        <w:t xml:space="preserve">Реалізація Програми сприятиме підвищенню інвестиційної привабливості Полтавщини, створенню нових робочих місць, підтримці малого і середнього бізнесу у сфері гостинності та </w:t>
      </w:r>
      <w:proofErr w:type="spellStart"/>
      <w:r w:rsidRPr="009A420A">
        <w:rPr>
          <w:sz w:val="28"/>
          <w:szCs w:val="28"/>
        </w:rPr>
        <w:t>ремесел</w:t>
      </w:r>
      <w:proofErr w:type="spellEnd"/>
      <w:r w:rsidRPr="009A420A">
        <w:rPr>
          <w:sz w:val="28"/>
          <w:szCs w:val="28"/>
        </w:rPr>
        <w:t>, розвитку інфраструктури, а також формуванню позитивного іміджу області як привабливого туристичного регіону України.</w:t>
      </w:r>
      <w:r w:rsidRPr="009A420A">
        <w:rPr>
          <w:rStyle w:val="af"/>
          <w:b w:val="0"/>
          <w:sz w:val="28"/>
          <w:szCs w:val="28"/>
        </w:rPr>
        <w:t xml:space="preserve"> Також, розвитку туристичної інфраструктури:</w:t>
      </w:r>
      <w:r w:rsidRPr="009A420A">
        <w:rPr>
          <w:sz w:val="28"/>
          <w:szCs w:val="28"/>
        </w:rPr>
        <w:t xml:space="preserve"> модернізації транспортних сполучень, </w:t>
      </w:r>
      <w:proofErr w:type="spellStart"/>
      <w:r w:rsidRPr="009A420A">
        <w:rPr>
          <w:sz w:val="28"/>
          <w:szCs w:val="28"/>
        </w:rPr>
        <w:t>готельно</w:t>
      </w:r>
      <w:proofErr w:type="spellEnd"/>
      <w:r w:rsidRPr="009A420A">
        <w:rPr>
          <w:sz w:val="28"/>
          <w:szCs w:val="28"/>
        </w:rPr>
        <w:t>-ресторанної бази, інформаційних центрів, арт-</w:t>
      </w:r>
      <w:proofErr w:type="spellStart"/>
      <w:r w:rsidRPr="009A420A">
        <w:rPr>
          <w:sz w:val="28"/>
          <w:szCs w:val="28"/>
        </w:rPr>
        <w:t>хабів</w:t>
      </w:r>
      <w:proofErr w:type="spellEnd"/>
      <w:r w:rsidRPr="009A420A">
        <w:rPr>
          <w:sz w:val="28"/>
          <w:szCs w:val="28"/>
        </w:rPr>
        <w:t>.</w:t>
      </w:r>
    </w:p>
    <w:p w14:paraId="26E154BE" w14:textId="77777777" w:rsidR="00D0077A" w:rsidRPr="009A420A" w:rsidRDefault="00D0077A" w:rsidP="00B8454A">
      <w:pPr>
        <w:pStyle w:val="ae"/>
        <w:ind w:firstLine="567"/>
        <w:jc w:val="both"/>
        <w:rPr>
          <w:sz w:val="28"/>
          <w:szCs w:val="28"/>
        </w:rPr>
      </w:pPr>
      <w:r w:rsidRPr="009A420A">
        <w:rPr>
          <w:sz w:val="28"/>
          <w:szCs w:val="28"/>
        </w:rPr>
        <w:t xml:space="preserve">Шляхи і засоби розв’язання проблем: </w:t>
      </w:r>
    </w:p>
    <w:p w14:paraId="2D7CB37F"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rStyle w:val="af"/>
          <w:b w:val="0"/>
          <w:sz w:val="28"/>
          <w:szCs w:val="28"/>
          <w:lang w:val="uk-UA"/>
        </w:rPr>
        <w:t>Формування туристичного бренду регіону</w:t>
      </w:r>
      <w:r w:rsidRPr="009A420A">
        <w:rPr>
          <w:sz w:val="28"/>
          <w:szCs w:val="28"/>
          <w:lang w:val="uk-UA"/>
        </w:rPr>
        <w:t xml:space="preserve"> – просування Полтавщини як привабливого туристичного напрямку через маркетинг, участь у виставках і форумах.</w:t>
      </w:r>
    </w:p>
    <w:p w14:paraId="23FEEB00"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sz w:val="28"/>
          <w:szCs w:val="28"/>
          <w:lang w:val="uk-UA"/>
        </w:rPr>
        <w:lastRenderedPageBreak/>
        <w:t xml:space="preserve"> Стимулювання креативних індустрій у сфері туризму, створення сучасного та конкурентоспроможного туристичного продукту, який поєднує культурну спадщину, мистецтво, інновації й технології.</w:t>
      </w:r>
    </w:p>
    <w:p w14:paraId="058A2D01"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rStyle w:val="af"/>
          <w:b w:val="0"/>
          <w:sz w:val="28"/>
          <w:szCs w:val="28"/>
          <w:lang w:val="uk-UA"/>
        </w:rPr>
        <w:t>Залучення інвестицій</w:t>
      </w:r>
      <w:r w:rsidRPr="009A420A">
        <w:rPr>
          <w:sz w:val="28"/>
          <w:szCs w:val="28"/>
          <w:lang w:val="uk-UA"/>
        </w:rPr>
        <w:t xml:space="preserve"> – створення сприятливих умов для бізнесу у сфері туризму.</w:t>
      </w:r>
    </w:p>
    <w:p w14:paraId="20ED3637"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rStyle w:val="af"/>
          <w:b w:val="0"/>
          <w:sz w:val="28"/>
          <w:szCs w:val="28"/>
          <w:lang w:val="uk-UA"/>
        </w:rPr>
        <w:t>Кадрове забезпечення галузі</w:t>
      </w:r>
      <w:r w:rsidRPr="009A420A">
        <w:rPr>
          <w:sz w:val="28"/>
          <w:szCs w:val="28"/>
          <w:lang w:val="uk-UA"/>
        </w:rPr>
        <w:t xml:space="preserve"> – підготовка та підвищення кваліфікації фахівців сфери туризму і гостинності.</w:t>
      </w:r>
    </w:p>
    <w:p w14:paraId="47458DF5" w14:textId="77777777" w:rsidR="00D0077A" w:rsidRPr="009A420A" w:rsidRDefault="00D0077A" w:rsidP="00B8454A">
      <w:pPr>
        <w:pStyle w:val="a4"/>
        <w:widowControl w:val="0"/>
        <w:numPr>
          <w:ilvl w:val="0"/>
          <w:numId w:val="13"/>
        </w:numPr>
        <w:autoSpaceDE w:val="0"/>
        <w:autoSpaceDN w:val="0"/>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Підтримка локальної культурної самобутності та інтеграція її у всеукраїнський контекст.</w:t>
      </w:r>
    </w:p>
    <w:p w14:paraId="5263CFC3"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sz w:val="28"/>
          <w:szCs w:val="28"/>
          <w:lang w:val="uk-UA"/>
        </w:rPr>
        <w:t>Організація обмінів між регіонами для поширення культурних та туристичних практик.</w:t>
      </w:r>
    </w:p>
    <w:p w14:paraId="5A264AEC"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sz w:val="28"/>
          <w:szCs w:val="28"/>
          <w:lang w:val="uk-UA"/>
        </w:rPr>
        <w:t>Залучення культурних та туристичних ініціатив до міжнародних програм.</w:t>
      </w:r>
    </w:p>
    <w:p w14:paraId="0A152CD5"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sz w:val="28"/>
          <w:szCs w:val="28"/>
          <w:lang w:val="uk-UA"/>
        </w:rPr>
        <w:t>Створення умов для участі людей з інвалідністю у культурних та туристичних заходах.</w:t>
      </w:r>
    </w:p>
    <w:p w14:paraId="6965ACD6"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sz w:val="28"/>
          <w:szCs w:val="28"/>
          <w:lang w:val="uk-UA"/>
        </w:rPr>
        <w:t>Програми надання послуг для соціально вразливих груп (дітей, ветеранів, родин учасників ЗСУ, ВПО).</w:t>
      </w:r>
    </w:p>
    <w:p w14:paraId="7CA47630" w14:textId="77777777" w:rsidR="00D0077A" w:rsidRPr="009A420A" w:rsidRDefault="00D0077A" w:rsidP="00B8454A">
      <w:pPr>
        <w:numPr>
          <w:ilvl w:val="0"/>
          <w:numId w:val="13"/>
        </w:numPr>
        <w:spacing w:after="0" w:line="240" w:lineRule="auto"/>
        <w:ind w:left="0"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Психологічна підтримка через мистецькі практики та туристичні продукти</w:t>
      </w:r>
      <w:r w:rsidRPr="009A420A">
        <w:rPr>
          <w:rFonts w:ascii="Times New Roman" w:hAnsi="Times New Roman" w:cs="Times New Roman"/>
          <w:sz w:val="28"/>
          <w:szCs w:val="28"/>
          <w:lang w:val="uk-UA"/>
        </w:rPr>
        <w:t xml:space="preserve"> </w:t>
      </w:r>
      <w:r w:rsidRPr="009A420A">
        <w:rPr>
          <w:rFonts w:ascii="Times New Roman" w:hAnsi="Times New Roman" w:cs="Times New Roman"/>
          <w:sz w:val="28"/>
          <w:szCs w:val="28"/>
          <w:lang w:val="uk-UA" w:eastAsia="uk-UA"/>
        </w:rPr>
        <w:t>для підтримки ментального здоров’я населення.</w:t>
      </w:r>
    </w:p>
    <w:p w14:paraId="4C571795" w14:textId="4F44901B"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sz w:val="28"/>
          <w:szCs w:val="28"/>
          <w:lang w:val="uk-UA" w:eastAsia="uk-UA"/>
        </w:rPr>
        <w:t>Вшанування пам’яті загиблих і формування культури національної стійкості</w:t>
      </w:r>
      <w:r w:rsidR="00533EA6" w:rsidRPr="009A420A">
        <w:rPr>
          <w:sz w:val="28"/>
          <w:szCs w:val="28"/>
          <w:lang w:val="uk-UA" w:eastAsia="uk-UA"/>
        </w:rPr>
        <w:t>.</w:t>
      </w:r>
    </w:p>
    <w:p w14:paraId="44308A9E"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rStyle w:val="af"/>
          <w:b w:val="0"/>
          <w:sz w:val="28"/>
          <w:szCs w:val="28"/>
          <w:lang w:val="uk-UA"/>
        </w:rPr>
        <w:t>Міжнародне та міжрегіональне співробітництво</w:t>
      </w:r>
      <w:r w:rsidRPr="009A420A">
        <w:rPr>
          <w:sz w:val="28"/>
          <w:szCs w:val="28"/>
          <w:lang w:val="uk-UA"/>
        </w:rPr>
        <w:t xml:space="preserve"> – участь у програмах ЄС, транскордонних </w:t>
      </w:r>
      <w:proofErr w:type="spellStart"/>
      <w:r w:rsidRPr="009A420A">
        <w:rPr>
          <w:sz w:val="28"/>
          <w:szCs w:val="28"/>
          <w:lang w:val="uk-UA"/>
        </w:rPr>
        <w:t>проєктах</w:t>
      </w:r>
      <w:proofErr w:type="spellEnd"/>
      <w:r w:rsidRPr="009A420A">
        <w:rPr>
          <w:sz w:val="28"/>
          <w:szCs w:val="28"/>
          <w:lang w:val="uk-UA"/>
        </w:rPr>
        <w:t>, партнерство з іншими регіонами України та грантова діяльність.</w:t>
      </w:r>
    </w:p>
    <w:p w14:paraId="1542A0EC" w14:textId="77777777" w:rsidR="00D0077A" w:rsidRPr="009A420A" w:rsidRDefault="00D0077A" w:rsidP="00B8454A">
      <w:pPr>
        <w:pStyle w:val="ab"/>
        <w:numPr>
          <w:ilvl w:val="0"/>
          <w:numId w:val="13"/>
        </w:numPr>
        <w:tabs>
          <w:tab w:val="left" w:pos="567"/>
        </w:tabs>
        <w:spacing w:before="0" w:beforeAutospacing="0" w:after="0" w:afterAutospacing="0"/>
        <w:ind w:left="0" w:firstLine="567"/>
        <w:jc w:val="both"/>
        <w:rPr>
          <w:sz w:val="28"/>
          <w:szCs w:val="28"/>
          <w:lang w:val="uk-UA"/>
        </w:rPr>
      </w:pPr>
      <w:r w:rsidRPr="009A420A">
        <w:rPr>
          <w:sz w:val="28"/>
          <w:szCs w:val="28"/>
          <w:lang w:val="uk-UA"/>
        </w:rPr>
        <w:t xml:space="preserve"> </w:t>
      </w:r>
      <w:r w:rsidRPr="009A420A">
        <w:rPr>
          <w:rStyle w:val="af"/>
          <w:b w:val="0"/>
          <w:sz w:val="28"/>
          <w:szCs w:val="28"/>
          <w:lang w:val="uk-UA"/>
        </w:rPr>
        <w:t>Екологічна безпека та сталий розвиток</w:t>
      </w:r>
      <w:r w:rsidRPr="009A420A">
        <w:rPr>
          <w:sz w:val="28"/>
          <w:szCs w:val="28"/>
          <w:lang w:val="uk-UA"/>
        </w:rPr>
        <w:t xml:space="preserve"> – впровадження принципів </w:t>
      </w:r>
      <w:proofErr w:type="spellStart"/>
      <w:r w:rsidRPr="009A420A">
        <w:rPr>
          <w:sz w:val="28"/>
          <w:szCs w:val="28"/>
          <w:lang w:val="uk-UA"/>
        </w:rPr>
        <w:t>екотуризму</w:t>
      </w:r>
      <w:proofErr w:type="spellEnd"/>
      <w:r w:rsidRPr="009A420A">
        <w:rPr>
          <w:sz w:val="28"/>
          <w:szCs w:val="28"/>
          <w:lang w:val="uk-UA"/>
        </w:rPr>
        <w:t>, ощадливе використання природних ресурсів.</w:t>
      </w:r>
    </w:p>
    <w:p w14:paraId="38244930" w14:textId="0FBB8744" w:rsidR="00D0077A" w:rsidRPr="009A420A" w:rsidRDefault="00D0077A" w:rsidP="00B8454A">
      <w:pPr>
        <w:pStyle w:val="a4"/>
        <w:numPr>
          <w:ilvl w:val="0"/>
          <w:numId w:val="13"/>
        </w:numPr>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 Проведення інвентаризації та паспортизації об’єктів культурної спадщини</w:t>
      </w:r>
      <w:r w:rsidR="00533EA6" w:rsidRPr="009A420A">
        <w:rPr>
          <w:rFonts w:ascii="Times New Roman" w:hAnsi="Times New Roman" w:cs="Times New Roman"/>
          <w:sz w:val="28"/>
          <w:szCs w:val="28"/>
          <w:lang w:val="uk-UA"/>
        </w:rPr>
        <w:t>.</w:t>
      </w:r>
    </w:p>
    <w:p w14:paraId="63188CE7" w14:textId="379B49C6" w:rsidR="00D0077A" w:rsidRPr="009A420A" w:rsidRDefault="00D0077A" w:rsidP="00B8454A">
      <w:pPr>
        <w:pStyle w:val="a4"/>
        <w:numPr>
          <w:ilvl w:val="0"/>
          <w:numId w:val="13"/>
        </w:numPr>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 Заходи з охорони, реставрації та збереження історичних пам’яток, музеїв, архітектурних ансамблів</w:t>
      </w:r>
      <w:r w:rsidR="00533EA6" w:rsidRPr="009A420A">
        <w:rPr>
          <w:rFonts w:ascii="Times New Roman" w:hAnsi="Times New Roman" w:cs="Times New Roman"/>
          <w:sz w:val="28"/>
          <w:szCs w:val="28"/>
          <w:lang w:val="uk-UA"/>
        </w:rPr>
        <w:t>.</w:t>
      </w:r>
    </w:p>
    <w:p w14:paraId="3FE26B49" w14:textId="77777777" w:rsidR="00D0077A" w:rsidRPr="009A420A" w:rsidRDefault="00D0077A" w:rsidP="00B8454A">
      <w:pPr>
        <w:pStyle w:val="a4"/>
        <w:numPr>
          <w:ilvl w:val="0"/>
          <w:numId w:val="13"/>
        </w:numPr>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 </w:t>
      </w:r>
      <w:proofErr w:type="spellStart"/>
      <w:r w:rsidRPr="009A420A">
        <w:rPr>
          <w:rFonts w:ascii="Times New Roman" w:hAnsi="Times New Roman" w:cs="Times New Roman"/>
          <w:sz w:val="28"/>
          <w:szCs w:val="28"/>
          <w:lang w:val="uk-UA"/>
        </w:rPr>
        <w:t>Цифровізація</w:t>
      </w:r>
      <w:proofErr w:type="spellEnd"/>
      <w:r w:rsidRPr="009A420A">
        <w:rPr>
          <w:rFonts w:ascii="Times New Roman" w:hAnsi="Times New Roman" w:cs="Times New Roman"/>
          <w:sz w:val="28"/>
          <w:szCs w:val="28"/>
          <w:lang w:val="uk-UA"/>
        </w:rPr>
        <w:t xml:space="preserve"> об’єктів культурної спадщини та створення віртуальних екскурсій.</w:t>
      </w:r>
    </w:p>
    <w:p w14:paraId="6C3AA28A" w14:textId="40E42B04" w:rsidR="00D0077A" w:rsidRPr="009A420A" w:rsidRDefault="00D0077A" w:rsidP="00B8454A">
      <w:pPr>
        <w:pStyle w:val="a4"/>
        <w:numPr>
          <w:ilvl w:val="0"/>
          <w:numId w:val="13"/>
        </w:numPr>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 Інтеграція історико-культурних об’єктів у туристичні маршрути</w:t>
      </w:r>
      <w:r w:rsidR="00533EA6" w:rsidRPr="009A420A">
        <w:rPr>
          <w:rFonts w:ascii="Times New Roman" w:hAnsi="Times New Roman" w:cs="Times New Roman"/>
          <w:sz w:val="28"/>
          <w:szCs w:val="28"/>
          <w:lang w:val="uk-UA"/>
        </w:rPr>
        <w:t>.</w:t>
      </w:r>
    </w:p>
    <w:p w14:paraId="207A6BDD" w14:textId="68C3C67F" w:rsidR="00D0077A" w:rsidRPr="009A420A" w:rsidRDefault="00D0077A" w:rsidP="00B8454A">
      <w:pPr>
        <w:pStyle w:val="a4"/>
        <w:numPr>
          <w:ilvl w:val="0"/>
          <w:numId w:val="13"/>
        </w:numPr>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 Популяризація нематеріальної спадщини (фольклор, ремесла, гастрономія, традиції)</w:t>
      </w:r>
      <w:r w:rsidR="00533EA6" w:rsidRPr="009A420A">
        <w:rPr>
          <w:rFonts w:ascii="Times New Roman" w:hAnsi="Times New Roman" w:cs="Times New Roman"/>
          <w:sz w:val="28"/>
          <w:szCs w:val="28"/>
          <w:lang w:val="uk-UA"/>
        </w:rPr>
        <w:t>.</w:t>
      </w:r>
    </w:p>
    <w:p w14:paraId="1388CE23" w14:textId="77777777" w:rsidR="00D0077A" w:rsidRPr="009A420A" w:rsidRDefault="00D0077A" w:rsidP="00B8454A">
      <w:pPr>
        <w:pStyle w:val="a4"/>
        <w:numPr>
          <w:ilvl w:val="0"/>
          <w:numId w:val="13"/>
        </w:numPr>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 Проведення просвітницьких акцій щодо збереження спадщини серед населення.</w:t>
      </w:r>
    </w:p>
    <w:p w14:paraId="0258C7D2" w14:textId="77777777" w:rsidR="00D0077A" w:rsidRPr="009A420A" w:rsidRDefault="00D0077A" w:rsidP="00B8454A">
      <w:pPr>
        <w:pStyle w:val="ae"/>
        <w:ind w:firstLine="567"/>
        <w:jc w:val="both"/>
        <w:rPr>
          <w:sz w:val="28"/>
          <w:szCs w:val="28"/>
        </w:rPr>
      </w:pPr>
      <w:r w:rsidRPr="009A420A">
        <w:rPr>
          <w:sz w:val="28"/>
          <w:szCs w:val="28"/>
        </w:rPr>
        <w:t>Прийняття Програми дозволить забезпечити системний підхід до розвитку галузі, створити умови для залучення інвестицій та грантових ресурсів, зростання доходів від туристичної діяльності. Реалізація Програми сприятиме збереженню культурної спадщини, розвитку креативних індустрій, формуванню позитивного іміджу регіону та підвищенню якості життя мешканців.</w:t>
      </w:r>
    </w:p>
    <w:p w14:paraId="22F6721F" w14:textId="77777777" w:rsidR="00D0077A" w:rsidRPr="009A420A" w:rsidRDefault="00D0077A" w:rsidP="00B8454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Збереження культурної спадщини Полтавської області, її історичного середовища, формування національної свідомості, патріотизму, економічного та господарчого розвитку області, промоція туристичного потенціалу </w:t>
      </w:r>
      <w:r w:rsidRPr="009A420A">
        <w:rPr>
          <w:rFonts w:ascii="Times New Roman" w:hAnsi="Times New Roman" w:cs="Times New Roman"/>
          <w:sz w:val="28"/>
          <w:szCs w:val="28"/>
          <w:lang w:val="uk-UA"/>
        </w:rPr>
        <w:lastRenderedPageBreak/>
        <w:t>Полтавщини, популяризація та ефективне використання культурного надбання, створення умов для туристичної привабливості об’єктів культурної спадщини, підтримка креативних індустрій є ключовими показниками, на які спрямована Програма.</w:t>
      </w:r>
    </w:p>
    <w:p w14:paraId="194D2525" w14:textId="77777777" w:rsidR="00FF2BD0" w:rsidRPr="009A420A" w:rsidRDefault="00FF2BD0" w:rsidP="00B8454A">
      <w:pPr>
        <w:spacing w:after="0" w:line="240" w:lineRule="auto"/>
        <w:ind w:firstLine="567"/>
        <w:jc w:val="both"/>
        <w:rPr>
          <w:rFonts w:ascii="Times New Roman" w:hAnsi="Times New Roman" w:cs="Times New Roman"/>
          <w:b/>
          <w:sz w:val="28"/>
          <w:szCs w:val="28"/>
          <w:lang w:val="uk-UA"/>
        </w:rPr>
      </w:pPr>
    </w:p>
    <w:p w14:paraId="3F96CA71" w14:textId="77777777" w:rsidR="00CF049D" w:rsidRPr="009A420A" w:rsidRDefault="00CF049D" w:rsidP="00D16A0A">
      <w:pPr>
        <w:spacing w:after="0" w:line="240" w:lineRule="auto"/>
        <w:jc w:val="center"/>
        <w:rPr>
          <w:rFonts w:ascii="Times New Roman" w:hAnsi="Times New Roman" w:cs="Times New Roman"/>
          <w:sz w:val="28"/>
          <w:szCs w:val="28"/>
          <w:lang w:val="uk-UA"/>
        </w:rPr>
      </w:pPr>
      <w:r w:rsidRPr="009A420A">
        <w:rPr>
          <w:rFonts w:ascii="Times New Roman" w:hAnsi="Times New Roman" w:cs="Times New Roman"/>
          <w:b/>
          <w:sz w:val="28"/>
          <w:szCs w:val="28"/>
          <w:lang w:val="uk-UA"/>
        </w:rPr>
        <w:t>IV. Врахування гендерного аспекту</w:t>
      </w:r>
      <w:r w:rsidRPr="009A420A">
        <w:rPr>
          <w:rFonts w:ascii="Times New Roman" w:hAnsi="Times New Roman" w:cs="Times New Roman"/>
          <w:sz w:val="28"/>
          <w:szCs w:val="28"/>
          <w:lang w:val="uk-UA"/>
        </w:rPr>
        <w:t>.</w:t>
      </w:r>
    </w:p>
    <w:p w14:paraId="16E12E44" w14:textId="77777777" w:rsidR="004255A4" w:rsidRPr="009A420A" w:rsidRDefault="004255A4" w:rsidP="000944CE">
      <w:pPr>
        <w:spacing w:after="0" w:line="240" w:lineRule="auto"/>
        <w:ind w:left="1" w:firstLine="566"/>
        <w:rPr>
          <w:rFonts w:ascii="Times New Roman" w:hAnsi="Times New Roman" w:cs="Times New Roman"/>
          <w:sz w:val="28"/>
          <w:szCs w:val="28"/>
          <w:lang w:val="uk-UA"/>
        </w:rPr>
      </w:pPr>
    </w:p>
    <w:p w14:paraId="57B898AE" w14:textId="49D6CD07" w:rsidR="00CF049D" w:rsidRPr="009A420A" w:rsidRDefault="002D21F4" w:rsidP="000944CE">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Однією з умов забезпечення гармонійного та сталого розвитку суспільства є дотримання принципу забезпечення рівних прав і можливостей жінок та чоловіків. Державна політика сприяння розвитку громадянського суспільства й інформаційного простору проводиться в області з дотриманням вимог Закону України </w:t>
      </w:r>
      <w:r w:rsidR="00F82D3F" w:rsidRPr="009A420A">
        <w:rPr>
          <w:rFonts w:ascii="Times New Roman" w:hAnsi="Times New Roman" w:cs="Times New Roman"/>
          <w:sz w:val="28"/>
          <w:szCs w:val="28"/>
          <w:lang w:val="uk-UA"/>
        </w:rPr>
        <w:t>«</w:t>
      </w:r>
      <w:r w:rsidRPr="009A420A">
        <w:rPr>
          <w:rFonts w:ascii="Times New Roman" w:hAnsi="Times New Roman" w:cs="Times New Roman"/>
          <w:sz w:val="28"/>
          <w:szCs w:val="28"/>
          <w:lang w:val="uk-UA"/>
        </w:rPr>
        <w:t>Про забезпечення рівних прав та можливостей жінок і чоловіків</w:t>
      </w:r>
      <w:r w:rsidR="00F82D3F" w:rsidRPr="009A420A">
        <w:rPr>
          <w:rFonts w:ascii="Times New Roman" w:hAnsi="Times New Roman" w:cs="Times New Roman"/>
          <w:sz w:val="28"/>
          <w:szCs w:val="28"/>
          <w:lang w:val="uk-UA"/>
        </w:rPr>
        <w:t>»</w:t>
      </w:r>
      <w:r w:rsidRPr="009A420A">
        <w:rPr>
          <w:rFonts w:ascii="Times New Roman" w:hAnsi="Times New Roman" w:cs="Times New Roman"/>
          <w:sz w:val="28"/>
          <w:szCs w:val="28"/>
          <w:lang w:val="uk-UA"/>
        </w:rPr>
        <w:t xml:space="preserve"> і спрямована зокрема на забезпечення рівної участі жінок і чоловіків у прийнятті суспільно важливих рішень, виховання і пропаганду серед населення України культури гендерної рівності, поширення просвітницької діяльності у цій сфері, захист суспільства від інформації, спрямованої на дискримінацію за ознакою статі.</w:t>
      </w:r>
    </w:p>
    <w:p w14:paraId="685EF67A" w14:textId="77777777" w:rsidR="006F5B8A" w:rsidRPr="009A420A" w:rsidRDefault="006F5B8A" w:rsidP="000944CE">
      <w:pPr>
        <w:pStyle w:val="ae"/>
        <w:ind w:firstLine="567"/>
        <w:jc w:val="both"/>
        <w:rPr>
          <w:sz w:val="28"/>
          <w:szCs w:val="28"/>
        </w:rPr>
      </w:pPr>
      <w:r w:rsidRPr="009A420A">
        <w:rPr>
          <w:sz w:val="28"/>
          <w:szCs w:val="28"/>
        </w:rPr>
        <w:t xml:space="preserve">Врахування гендерного аспекту передбачає забезпечення рівних можливостей для жінок і чоловіків у доступі до туристичних послуг, зайнятості у сфері туризму та участі у прийнятті управлінських рішень. Програма спрямована на створення безпечних і комфортних умов для всіх категорій туристів, у тому числі жінок, чоловіків, дітей, людей з інвалідністю та </w:t>
      </w:r>
      <w:proofErr w:type="spellStart"/>
      <w:r w:rsidRPr="009A420A">
        <w:rPr>
          <w:sz w:val="28"/>
          <w:szCs w:val="28"/>
        </w:rPr>
        <w:t>маломобільних</w:t>
      </w:r>
      <w:proofErr w:type="spellEnd"/>
      <w:r w:rsidRPr="009A420A">
        <w:rPr>
          <w:sz w:val="28"/>
          <w:szCs w:val="28"/>
        </w:rPr>
        <w:t xml:space="preserve"> груп населення. Реалізація </w:t>
      </w:r>
      <w:proofErr w:type="spellStart"/>
      <w:r w:rsidRPr="009A420A">
        <w:rPr>
          <w:sz w:val="28"/>
          <w:szCs w:val="28"/>
        </w:rPr>
        <w:t>гендерно</w:t>
      </w:r>
      <w:proofErr w:type="spellEnd"/>
      <w:r w:rsidRPr="009A420A">
        <w:rPr>
          <w:sz w:val="28"/>
          <w:szCs w:val="28"/>
        </w:rPr>
        <w:t xml:space="preserve"> орієнтованого підходу сприятиме підвищенню соціальної справедливості, економічній активності та конкурентоспроможності туристичної галузі регіону.</w:t>
      </w:r>
    </w:p>
    <w:p w14:paraId="50845D6F" w14:textId="0FCE156B" w:rsidR="006F5B8A" w:rsidRPr="009A420A" w:rsidRDefault="006F5B8A" w:rsidP="000944CE">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Програма приділяє особливу увагу збереженню та популяризації культурної спадщини як важливого чинника формування туристичної привабливості регіону. Передбачається інвентаризація та паспортизація об’єктів культурної спадщини, проведення робіт із реставрації та збереження пам’яток архітектури й історії, а також інтеграція історико-культурних об’єктів у туристичні маршрути. Важливим напрямом є підтримка нематеріальної культурної спадщини, зокрема фольклору, народних </w:t>
      </w:r>
      <w:proofErr w:type="spellStart"/>
      <w:r w:rsidRPr="009A420A">
        <w:rPr>
          <w:rFonts w:ascii="Times New Roman" w:hAnsi="Times New Roman" w:cs="Times New Roman"/>
          <w:sz w:val="28"/>
          <w:szCs w:val="28"/>
          <w:lang w:val="uk-UA"/>
        </w:rPr>
        <w:t>ремесел</w:t>
      </w:r>
      <w:proofErr w:type="spellEnd"/>
      <w:r w:rsidRPr="009A420A">
        <w:rPr>
          <w:rFonts w:ascii="Times New Roman" w:hAnsi="Times New Roman" w:cs="Times New Roman"/>
          <w:sz w:val="28"/>
          <w:szCs w:val="28"/>
          <w:lang w:val="uk-UA"/>
        </w:rPr>
        <w:t xml:space="preserve">, </w:t>
      </w:r>
      <w:proofErr w:type="spellStart"/>
      <w:r w:rsidRPr="009A420A">
        <w:rPr>
          <w:rFonts w:ascii="Times New Roman" w:hAnsi="Times New Roman" w:cs="Times New Roman"/>
          <w:sz w:val="28"/>
          <w:szCs w:val="28"/>
          <w:lang w:val="uk-UA"/>
        </w:rPr>
        <w:t>крафтового</w:t>
      </w:r>
      <w:proofErr w:type="spellEnd"/>
      <w:r w:rsidRPr="009A420A">
        <w:rPr>
          <w:rFonts w:ascii="Times New Roman" w:hAnsi="Times New Roman" w:cs="Times New Roman"/>
          <w:sz w:val="28"/>
          <w:szCs w:val="28"/>
          <w:lang w:val="uk-UA"/>
        </w:rPr>
        <w:t xml:space="preserve"> виробництва та гастрономічних традицій, що формують унікальний імідж території</w:t>
      </w:r>
      <w:r w:rsidR="00276D32" w:rsidRPr="009A420A">
        <w:rPr>
          <w:rFonts w:ascii="Times New Roman" w:hAnsi="Times New Roman" w:cs="Times New Roman"/>
          <w:sz w:val="28"/>
          <w:szCs w:val="28"/>
          <w:lang w:val="uk-UA"/>
        </w:rPr>
        <w:t>.</w:t>
      </w:r>
    </w:p>
    <w:p w14:paraId="3A68A1CE" w14:textId="77777777" w:rsidR="00276D32" w:rsidRPr="009A420A" w:rsidRDefault="00276D32" w:rsidP="000944CE">
      <w:pPr>
        <w:spacing w:after="0" w:line="240" w:lineRule="auto"/>
        <w:ind w:firstLine="567"/>
        <w:jc w:val="both"/>
        <w:rPr>
          <w:rFonts w:ascii="Times New Roman" w:hAnsi="Times New Roman" w:cs="Times New Roman"/>
          <w:sz w:val="28"/>
          <w:szCs w:val="28"/>
          <w:lang w:val="uk-UA"/>
        </w:rPr>
      </w:pPr>
    </w:p>
    <w:p w14:paraId="5FC62AF8" w14:textId="77777777" w:rsidR="00ED3860" w:rsidRPr="009A420A" w:rsidRDefault="00F5311F" w:rsidP="00711322">
      <w:pPr>
        <w:spacing w:after="0" w:line="240" w:lineRule="auto"/>
        <w:jc w:val="center"/>
        <w:rPr>
          <w:rFonts w:ascii="Times New Roman" w:hAnsi="Times New Roman" w:cs="Times New Roman"/>
          <w:b/>
          <w:sz w:val="28"/>
          <w:szCs w:val="28"/>
          <w:lang w:val="uk-UA"/>
        </w:rPr>
      </w:pPr>
      <w:r w:rsidRPr="009A420A">
        <w:rPr>
          <w:rFonts w:ascii="Times New Roman" w:hAnsi="Times New Roman" w:cs="Times New Roman"/>
          <w:b/>
          <w:sz w:val="28"/>
          <w:szCs w:val="28"/>
          <w:lang w:val="uk-UA"/>
        </w:rPr>
        <w:t xml:space="preserve">V. Напрями діяльності та заходи </w:t>
      </w:r>
      <w:r w:rsidR="00C37E17" w:rsidRPr="009A420A">
        <w:rPr>
          <w:rFonts w:ascii="Times New Roman" w:hAnsi="Times New Roman" w:cs="Times New Roman"/>
          <w:b/>
          <w:sz w:val="28"/>
          <w:szCs w:val="28"/>
          <w:lang w:val="uk-UA"/>
        </w:rPr>
        <w:t>П</w:t>
      </w:r>
      <w:r w:rsidRPr="009A420A">
        <w:rPr>
          <w:rFonts w:ascii="Times New Roman" w:hAnsi="Times New Roman" w:cs="Times New Roman"/>
          <w:b/>
          <w:sz w:val="28"/>
          <w:szCs w:val="28"/>
          <w:lang w:val="uk-UA"/>
        </w:rPr>
        <w:t>рограми, обсяги і джерела фінансування; строки та етапи її виконання</w:t>
      </w:r>
      <w:r w:rsidR="000F2936" w:rsidRPr="009A420A">
        <w:rPr>
          <w:rFonts w:ascii="Times New Roman" w:hAnsi="Times New Roman" w:cs="Times New Roman"/>
          <w:b/>
          <w:sz w:val="28"/>
          <w:szCs w:val="28"/>
          <w:lang w:val="uk-UA"/>
        </w:rPr>
        <w:t>.</w:t>
      </w:r>
    </w:p>
    <w:p w14:paraId="506B4B2D" w14:textId="77777777" w:rsidR="008122A1" w:rsidRPr="009A420A" w:rsidRDefault="008122A1" w:rsidP="000944CE">
      <w:pPr>
        <w:spacing w:after="0" w:line="240" w:lineRule="auto"/>
        <w:ind w:firstLine="567"/>
        <w:jc w:val="center"/>
        <w:rPr>
          <w:rFonts w:ascii="Times New Roman" w:hAnsi="Times New Roman" w:cs="Times New Roman"/>
          <w:b/>
          <w:sz w:val="28"/>
          <w:szCs w:val="28"/>
          <w:lang w:val="uk-UA"/>
        </w:rPr>
      </w:pPr>
    </w:p>
    <w:p w14:paraId="0E1FCA62" w14:textId="7EAD7CF7" w:rsidR="009030C7" w:rsidRPr="009A420A" w:rsidRDefault="009030C7" w:rsidP="000944CE">
      <w:pPr>
        <w:shd w:val="clear" w:color="auto" w:fill="FFFFFF"/>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Головне завдання Програми – подальший розви</w:t>
      </w:r>
      <w:r w:rsidR="00B9355D" w:rsidRPr="009A420A">
        <w:rPr>
          <w:rFonts w:ascii="Times New Roman" w:hAnsi="Times New Roman" w:cs="Times New Roman"/>
          <w:sz w:val="28"/>
          <w:szCs w:val="28"/>
          <w:lang w:val="uk-UA" w:eastAsia="uk-UA"/>
        </w:rPr>
        <w:t>ток сфери культури та мистецтва,</w:t>
      </w:r>
      <w:r w:rsidR="00B9355D" w:rsidRPr="009A420A">
        <w:rPr>
          <w:rFonts w:ascii="Times New Roman" w:hAnsi="Times New Roman" w:cs="Times New Roman"/>
          <w:sz w:val="28"/>
          <w:szCs w:val="28"/>
          <w:lang w:val="uk-UA"/>
        </w:rPr>
        <w:t xml:space="preserve"> підвищення ефективності управління культурною спадщиною та туризмом, що досягається через </w:t>
      </w:r>
      <w:r w:rsidR="00B9355D" w:rsidRPr="009A420A">
        <w:rPr>
          <w:rStyle w:val="af"/>
          <w:rFonts w:ascii="Times New Roman" w:hAnsi="Times New Roman" w:cs="Times New Roman"/>
          <w:b w:val="0"/>
          <w:sz w:val="28"/>
          <w:szCs w:val="28"/>
          <w:lang w:val="uk-UA"/>
        </w:rPr>
        <w:t>підвищення професійного рівня фахівців</w:t>
      </w:r>
      <w:r w:rsidR="00B9355D" w:rsidRPr="009A420A">
        <w:rPr>
          <w:rFonts w:ascii="Times New Roman" w:hAnsi="Times New Roman" w:cs="Times New Roman"/>
          <w:sz w:val="28"/>
          <w:szCs w:val="28"/>
          <w:lang w:val="uk-UA"/>
        </w:rPr>
        <w:t>, інтеграцію культурно-історичних ресурсів у розвиток місцевих громад та підвищення туристичної привабливості області</w:t>
      </w:r>
      <w:r w:rsidR="00B9355D" w:rsidRPr="009A420A">
        <w:rPr>
          <w:rFonts w:ascii="Times New Roman" w:hAnsi="Times New Roman" w:cs="Times New Roman"/>
          <w:sz w:val="28"/>
          <w:szCs w:val="28"/>
          <w:shd w:val="clear" w:color="auto" w:fill="FFFFFF"/>
          <w:lang w:val="uk-UA"/>
        </w:rPr>
        <w:t>.</w:t>
      </w:r>
    </w:p>
    <w:p w14:paraId="74A3B796" w14:textId="33527DB6" w:rsidR="009030C7" w:rsidRPr="009A420A" w:rsidRDefault="009030C7" w:rsidP="000944CE">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 xml:space="preserve">Програма складається з </w:t>
      </w:r>
      <w:r w:rsidR="00D76160" w:rsidRPr="009A420A">
        <w:rPr>
          <w:rFonts w:ascii="Times New Roman" w:hAnsi="Times New Roman" w:cs="Times New Roman"/>
          <w:sz w:val="28"/>
          <w:szCs w:val="28"/>
          <w:lang w:val="uk-UA" w:eastAsia="uk-UA"/>
        </w:rPr>
        <w:t>семи</w:t>
      </w:r>
      <w:r w:rsidRPr="009A420A">
        <w:rPr>
          <w:rFonts w:ascii="Times New Roman" w:hAnsi="Times New Roman" w:cs="Times New Roman"/>
          <w:sz w:val="28"/>
          <w:szCs w:val="28"/>
          <w:lang w:val="uk-UA" w:eastAsia="uk-UA"/>
        </w:rPr>
        <w:t xml:space="preserve"> напрямів:</w:t>
      </w:r>
    </w:p>
    <w:p w14:paraId="47C6F937" w14:textId="0BE91AEA" w:rsidR="009030C7" w:rsidRPr="009A420A" w:rsidRDefault="006A4291" w:rsidP="000944CE">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rPr>
        <w:t>професійна творча діяльність</w:t>
      </w:r>
      <w:r w:rsidR="009030C7" w:rsidRPr="009A420A">
        <w:rPr>
          <w:rFonts w:ascii="Times New Roman" w:hAnsi="Times New Roman" w:cs="Times New Roman"/>
          <w:sz w:val="28"/>
          <w:szCs w:val="28"/>
          <w:lang w:val="uk-UA" w:eastAsia="uk-UA"/>
        </w:rPr>
        <w:t>;</w:t>
      </w:r>
    </w:p>
    <w:p w14:paraId="37539969" w14:textId="6E33D76E" w:rsidR="009030C7" w:rsidRPr="009A420A" w:rsidRDefault="006A4291" w:rsidP="000944CE">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rPr>
        <w:lastRenderedPageBreak/>
        <w:t>збереження та популяризація нематеріальної культурної спадщини, традиційної народної культури</w:t>
      </w:r>
      <w:r w:rsidR="009030C7" w:rsidRPr="009A420A">
        <w:rPr>
          <w:rFonts w:ascii="Times New Roman" w:hAnsi="Times New Roman" w:cs="Times New Roman"/>
          <w:sz w:val="28"/>
          <w:szCs w:val="28"/>
          <w:lang w:val="uk-UA" w:eastAsia="uk-UA"/>
        </w:rPr>
        <w:t>;</w:t>
      </w:r>
    </w:p>
    <w:p w14:paraId="1D31103D" w14:textId="59516E82" w:rsidR="009030C7" w:rsidRPr="009A420A" w:rsidRDefault="00730357" w:rsidP="000944CE">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bCs/>
          <w:sz w:val="28"/>
          <w:szCs w:val="28"/>
          <w:lang w:val="uk-UA" w:eastAsia="uk-UA"/>
        </w:rPr>
        <w:t>бібліотечна та музейна справа</w:t>
      </w:r>
      <w:r w:rsidR="009030C7" w:rsidRPr="009A420A">
        <w:rPr>
          <w:rFonts w:ascii="Times New Roman" w:hAnsi="Times New Roman" w:cs="Times New Roman"/>
          <w:sz w:val="28"/>
          <w:szCs w:val="28"/>
          <w:lang w:val="uk-UA" w:eastAsia="uk-UA"/>
        </w:rPr>
        <w:t>;</w:t>
      </w:r>
    </w:p>
    <w:p w14:paraId="7E48A562" w14:textId="7046C041" w:rsidR="009030C7" w:rsidRPr="009A420A" w:rsidRDefault="006A4291" w:rsidP="000944CE">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rPr>
        <w:t>мистецька освіта</w:t>
      </w:r>
      <w:r w:rsidR="009030C7" w:rsidRPr="009A420A">
        <w:rPr>
          <w:rFonts w:ascii="Times New Roman" w:hAnsi="Times New Roman" w:cs="Times New Roman"/>
          <w:sz w:val="28"/>
          <w:szCs w:val="28"/>
          <w:lang w:val="uk-UA" w:eastAsia="uk-UA"/>
        </w:rPr>
        <w:t>;</w:t>
      </w:r>
    </w:p>
    <w:p w14:paraId="7CF773B3" w14:textId="3DF3781B" w:rsidR="009030C7" w:rsidRPr="009A420A" w:rsidRDefault="006A4291" w:rsidP="000944CE">
      <w:pPr>
        <w:tabs>
          <w:tab w:val="left" w:pos="567"/>
          <w:tab w:val="left" w:pos="851"/>
        </w:tabs>
        <w:spacing w:after="0" w:line="240" w:lineRule="auto"/>
        <w:ind w:firstLine="567"/>
        <w:rPr>
          <w:rFonts w:ascii="Times New Roman" w:hAnsi="Times New Roman" w:cs="Times New Roman"/>
          <w:sz w:val="28"/>
          <w:szCs w:val="28"/>
          <w:lang w:val="uk-UA" w:eastAsia="uk-UA"/>
        </w:rPr>
      </w:pPr>
      <w:r w:rsidRPr="009A420A">
        <w:rPr>
          <w:rFonts w:ascii="Times New Roman" w:hAnsi="Times New Roman" w:cs="Times New Roman"/>
          <w:sz w:val="28"/>
          <w:szCs w:val="28"/>
          <w:lang w:val="uk-UA"/>
        </w:rPr>
        <w:t>охорона нерухомої культурної спадщини</w:t>
      </w:r>
      <w:r w:rsidR="009030C7" w:rsidRPr="009A420A">
        <w:rPr>
          <w:rFonts w:ascii="Times New Roman" w:hAnsi="Times New Roman" w:cs="Times New Roman"/>
          <w:sz w:val="28"/>
          <w:szCs w:val="28"/>
          <w:lang w:val="uk-UA" w:eastAsia="uk-UA"/>
        </w:rPr>
        <w:t>;</w:t>
      </w:r>
    </w:p>
    <w:p w14:paraId="3C1E82DA" w14:textId="6882D056" w:rsidR="009030C7" w:rsidRPr="009A420A" w:rsidRDefault="005F57DB" w:rsidP="000944CE">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туризм;</w:t>
      </w:r>
    </w:p>
    <w:p w14:paraId="073485C7" w14:textId="65CA1144" w:rsidR="005F57DB" w:rsidRPr="009A420A" w:rsidRDefault="005F57DB" w:rsidP="000944CE">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реалізація публічних інвестиційних </w:t>
      </w:r>
      <w:proofErr w:type="spellStart"/>
      <w:r w:rsidRPr="009A420A">
        <w:rPr>
          <w:rFonts w:ascii="Times New Roman" w:hAnsi="Times New Roman" w:cs="Times New Roman"/>
          <w:sz w:val="28"/>
          <w:szCs w:val="28"/>
          <w:lang w:val="uk-UA"/>
        </w:rPr>
        <w:t>проєктів</w:t>
      </w:r>
      <w:proofErr w:type="spellEnd"/>
      <w:r w:rsidRPr="009A420A">
        <w:rPr>
          <w:rFonts w:ascii="Times New Roman" w:hAnsi="Times New Roman" w:cs="Times New Roman"/>
          <w:sz w:val="28"/>
          <w:szCs w:val="28"/>
          <w:lang w:val="uk-UA"/>
        </w:rPr>
        <w:t xml:space="preserve"> галузі культури.</w:t>
      </w:r>
    </w:p>
    <w:p w14:paraId="0E84E3C5" w14:textId="520224CB" w:rsidR="00C77E95" w:rsidRPr="009A420A" w:rsidRDefault="00C77E95" w:rsidP="000944CE">
      <w:pPr>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Напрям «</w:t>
      </w:r>
      <w:r w:rsidRPr="009A420A">
        <w:rPr>
          <w:rFonts w:ascii="Times New Roman" w:hAnsi="Times New Roman" w:cs="Times New Roman"/>
          <w:sz w:val="28"/>
          <w:szCs w:val="28"/>
          <w:lang w:val="uk-UA"/>
        </w:rPr>
        <w:t>Професійна творча діяльність</w:t>
      </w:r>
      <w:r w:rsidRPr="009A420A">
        <w:rPr>
          <w:rFonts w:ascii="Times New Roman" w:hAnsi="Times New Roman" w:cs="Times New Roman"/>
          <w:sz w:val="28"/>
          <w:szCs w:val="28"/>
          <w:lang w:val="uk-UA" w:eastAsia="uk-UA"/>
        </w:rPr>
        <w:t xml:space="preserve">» спрямований на підтримку обласних закладів мистецтва, проведення фестивалів на професійній основі, популяризацію полтавського мистецтва за кордоном. </w:t>
      </w:r>
    </w:p>
    <w:p w14:paraId="17992E50" w14:textId="24B02E2D" w:rsidR="00D762CF" w:rsidRPr="009A420A" w:rsidRDefault="00D762CF" w:rsidP="000944CE">
      <w:pPr>
        <w:pStyle w:val="ae"/>
        <w:tabs>
          <w:tab w:val="left" w:pos="567"/>
          <w:tab w:val="left" w:pos="993"/>
        </w:tabs>
        <w:ind w:firstLine="567"/>
        <w:jc w:val="both"/>
        <w:rPr>
          <w:sz w:val="28"/>
          <w:szCs w:val="28"/>
          <w:lang w:eastAsia="uk-UA"/>
        </w:rPr>
      </w:pPr>
      <w:r w:rsidRPr="009A420A">
        <w:rPr>
          <w:sz w:val="28"/>
          <w:szCs w:val="28"/>
          <w:lang w:eastAsia="uk-UA"/>
        </w:rPr>
        <w:t>Напрям «</w:t>
      </w:r>
      <w:r w:rsidRPr="009A420A">
        <w:rPr>
          <w:sz w:val="28"/>
          <w:szCs w:val="28"/>
        </w:rPr>
        <w:t>Збереження та популяризація нематеріальної культурної спадщини, традиційної народної культури</w:t>
      </w:r>
      <w:r w:rsidRPr="009A420A">
        <w:rPr>
          <w:sz w:val="28"/>
          <w:szCs w:val="28"/>
          <w:lang w:eastAsia="uk-UA"/>
        </w:rPr>
        <w:t xml:space="preserve">» зорієнтований на розвиток та популяризацію аматорського мистецтва; підтримку діячів мистецтва, майстрів народної творчості; підтримку та реалізацію нових, цікавих сучасних мистецьких </w:t>
      </w:r>
      <w:proofErr w:type="spellStart"/>
      <w:r w:rsidRPr="009A420A">
        <w:rPr>
          <w:sz w:val="28"/>
          <w:szCs w:val="28"/>
          <w:lang w:eastAsia="uk-UA"/>
        </w:rPr>
        <w:t>проєктів</w:t>
      </w:r>
      <w:proofErr w:type="spellEnd"/>
      <w:r w:rsidRPr="009A420A">
        <w:rPr>
          <w:sz w:val="28"/>
          <w:szCs w:val="28"/>
          <w:lang w:eastAsia="uk-UA"/>
        </w:rPr>
        <w:t xml:space="preserve"> установ, закладів культури та громадських організацій, що діють у галузі культури на території о</w:t>
      </w:r>
      <w:r w:rsidR="00D80C6A" w:rsidRPr="009A420A">
        <w:rPr>
          <w:sz w:val="28"/>
          <w:szCs w:val="28"/>
          <w:lang w:eastAsia="uk-UA"/>
        </w:rPr>
        <w:t>бласті; забезпечення консолідації міжконфесійних та міжнаціональних відносин, утворення принципів толерантності і міжнаціональної злагоди, підтримку діяльності національно-культурних товариств та релігійних громад області.</w:t>
      </w:r>
      <w:r w:rsidR="00D80C6A" w:rsidRPr="009A420A">
        <w:rPr>
          <w:sz w:val="28"/>
          <w:szCs w:val="28"/>
        </w:rPr>
        <w:t xml:space="preserve"> </w:t>
      </w:r>
      <w:r w:rsidRPr="009A420A">
        <w:rPr>
          <w:sz w:val="28"/>
          <w:szCs w:val="28"/>
          <w:lang w:eastAsia="uk-UA"/>
        </w:rPr>
        <w:t xml:space="preserve">Такі </w:t>
      </w:r>
      <w:proofErr w:type="spellStart"/>
      <w:r w:rsidRPr="009A420A">
        <w:rPr>
          <w:sz w:val="28"/>
          <w:szCs w:val="28"/>
          <w:lang w:eastAsia="uk-UA"/>
        </w:rPr>
        <w:t>проєкти</w:t>
      </w:r>
      <w:proofErr w:type="spellEnd"/>
      <w:r w:rsidRPr="009A420A">
        <w:rPr>
          <w:sz w:val="28"/>
          <w:szCs w:val="28"/>
          <w:lang w:eastAsia="uk-UA"/>
        </w:rPr>
        <w:t xml:space="preserve"> забезпечать збільшення фінансового ресурсу для різних суб’єктів культури.</w:t>
      </w:r>
      <w:r w:rsidR="009A466A" w:rsidRPr="009A420A">
        <w:rPr>
          <w:sz w:val="28"/>
          <w:szCs w:val="28"/>
          <w:lang w:eastAsia="uk-UA"/>
        </w:rPr>
        <w:t xml:space="preserve"> </w:t>
      </w:r>
      <w:r w:rsidRPr="009A420A">
        <w:rPr>
          <w:sz w:val="28"/>
          <w:szCs w:val="28"/>
          <w:lang w:eastAsia="uk-UA"/>
        </w:rPr>
        <w:t>Напрям передбачає збереження багатства народної культури українців – основу нематеріальної культурної спадщини великої європейської нації – є сьогодні одним із пріоритетних завдань Міністерства культури та стратегічних комунікацій України. Ефективне виявлення, ідентифікація, документування, збереження, відтворення, популяризація нематеріальної культурної спадщини о</w:t>
      </w:r>
      <w:r w:rsidR="00711322" w:rsidRPr="009A420A">
        <w:rPr>
          <w:sz w:val="28"/>
          <w:szCs w:val="28"/>
          <w:lang w:eastAsia="uk-UA"/>
        </w:rPr>
        <w:t xml:space="preserve">бласті «Збереження та розвиток </w:t>
      </w:r>
      <w:r w:rsidRPr="009A420A">
        <w:rPr>
          <w:sz w:val="28"/>
          <w:szCs w:val="28"/>
          <w:lang w:eastAsia="uk-UA"/>
        </w:rPr>
        <w:t xml:space="preserve">нематеріальної культурної спадщини». Елементи НКС «Технологія виконання вишивки «білим по білому», «Традиція рослинного килимарства» селища </w:t>
      </w:r>
      <w:proofErr w:type="spellStart"/>
      <w:r w:rsidRPr="009A420A">
        <w:rPr>
          <w:sz w:val="28"/>
          <w:szCs w:val="28"/>
          <w:lang w:eastAsia="uk-UA"/>
        </w:rPr>
        <w:t>Решетилівка</w:t>
      </w:r>
      <w:proofErr w:type="spellEnd"/>
      <w:r w:rsidRPr="009A420A">
        <w:rPr>
          <w:sz w:val="28"/>
          <w:szCs w:val="28"/>
          <w:lang w:eastAsia="uk-UA"/>
        </w:rPr>
        <w:t xml:space="preserve"> Полтавської області, що включені до Національного списку, є претендентами до включення в Репрезентативний список та потребую</w:t>
      </w:r>
      <w:r w:rsidR="00D80C6A" w:rsidRPr="009A420A">
        <w:rPr>
          <w:sz w:val="28"/>
          <w:szCs w:val="28"/>
          <w:lang w:eastAsia="uk-UA"/>
        </w:rPr>
        <w:t xml:space="preserve">ть негайної охорони (ЮНЕСКО). </w:t>
      </w:r>
    </w:p>
    <w:p w14:paraId="5DB526EF" w14:textId="10D68C45" w:rsidR="00CD561A" w:rsidRPr="009A420A" w:rsidRDefault="009A466A" w:rsidP="000944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Важливим культурним, науковим, освітнім та інформаційним надбанням країни в духовному збагаченні громадян є бібліотечні фонди, спрямовані на задоволення читацького попиту, реалізацію прав громадян на доступ до інформації. Напрям «</w:t>
      </w:r>
      <w:r w:rsidRPr="009A420A">
        <w:rPr>
          <w:rFonts w:ascii="Times New Roman" w:hAnsi="Times New Roman" w:cs="Times New Roman"/>
          <w:bCs/>
          <w:sz w:val="28"/>
          <w:szCs w:val="28"/>
          <w:lang w:val="uk-UA" w:eastAsia="uk-UA"/>
        </w:rPr>
        <w:t xml:space="preserve">Бібліотечна </w:t>
      </w:r>
      <w:r w:rsidR="00CD561A" w:rsidRPr="009A420A">
        <w:rPr>
          <w:rFonts w:ascii="Times New Roman" w:hAnsi="Times New Roman" w:cs="Times New Roman"/>
          <w:bCs/>
          <w:sz w:val="28"/>
          <w:szCs w:val="28"/>
          <w:lang w:val="uk-UA" w:eastAsia="uk-UA"/>
        </w:rPr>
        <w:t>та музейна справа</w:t>
      </w:r>
      <w:r w:rsidRPr="009A420A">
        <w:rPr>
          <w:rFonts w:ascii="Times New Roman" w:hAnsi="Times New Roman" w:cs="Times New Roman"/>
          <w:sz w:val="28"/>
          <w:szCs w:val="28"/>
          <w:lang w:val="uk-UA" w:eastAsia="uk-UA"/>
        </w:rPr>
        <w:t>» розроблено з урахуванням Стратегії</w:t>
      </w:r>
      <w:r w:rsidRPr="009A420A">
        <w:rPr>
          <w:rFonts w:ascii="Times New Roman" w:hAnsi="Times New Roman" w:cs="Times New Roman"/>
          <w:sz w:val="28"/>
          <w:szCs w:val="28"/>
          <w:lang w:val="uk-UA"/>
        </w:rPr>
        <w:t xml:space="preserve"> </w:t>
      </w:r>
      <w:r w:rsidRPr="009A420A">
        <w:rPr>
          <w:rFonts w:ascii="Times New Roman" w:hAnsi="Times New Roman" w:cs="Times New Roman"/>
          <w:sz w:val="28"/>
          <w:szCs w:val="28"/>
          <w:lang w:val="uk-UA" w:eastAsia="uk-UA"/>
        </w:rPr>
        <w:t xml:space="preserve">розвитку бібліотечної справи на період до 2025 року </w:t>
      </w:r>
      <w:r w:rsidRPr="009A420A">
        <w:rPr>
          <w:rFonts w:ascii="Times New Roman" w:hAnsi="Times New Roman" w:cs="Times New Roman"/>
          <w:bCs/>
          <w:sz w:val="28"/>
          <w:szCs w:val="28"/>
          <w:lang w:val="uk-UA" w:eastAsia="uk-UA"/>
        </w:rPr>
        <w:t xml:space="preserve">«Якісні зміни бібліотек для забезпечення сталого розвитку України», </w:t>
      </w:r>
      <w:r w:rsidRPr="009A420A">
        <w:rPr>
          <w:rFonts w:ascii="Times New Roman" w:hAnsi="Times New Roman" w:cs="Times New Roman"/>
          <w:sz w:val="28"/>
          <w:szCs w:val="28"/>
          <w:lang w:val="uk-UA" w:eastAsia="uk-UA"/>
        </w:rPr>
        <w:t>інших підзаконних актів, які визначають діяльність бібліотек України</w:t>
      </w:r>
      <w:r w:rsidR="00CD561A" w:rsidRPr="009A420A">
        <w:rPr>
          <w:rFonts w:ascii="Times New Roman" w:hAnsi="Times New Roman" w:cs="Times New Roman"/>
          <w:sz w:val="28"/>
          <w:szCs w:val="28"/>
          <w:lang w:val="uk-UA" w:eastAsia="uk-UA"/>
        </w:rPr>
        <w:t xml:space="preserve"> та відповідно до Конституції України, законів України «Про музеї та музейну справу», «Про культуру», «Про місцеве самоврядування в Україні». Музеї в сучасному суспільстві є невід’ємною складовою соціокультурного простору. Розвиток музейної галузі всебічно сприяє духовному вдосконаленню суспільства, утвердженню його гуманістичних цінностей, інтеграції національної спадщини в культуру світового співтовариства. Музей як специфічний, багатофункціональний соціокультурний механізм спрямований на збереження історико-культурної спадщини, дослідження музейних пам’яток, разом з тим проводить значну </w:t>
      </w:r>
      <w:r w:rsidR="00CD561A" w:rsidRPr="009A420A">
        <w:rPr>
          <w:rFonts w:ascii="Times New Roman" w:hAnsi="Times New Roman" w:cs="Times New Roman"/>
          <w:sz w:val="28"/>
          <w:szCs w:val="28"/>
          <w:lang w:val="uk-UA" w:eastAsia="uk-UA"/>
        </w:rPr>
        <w:lastRenderedPageBreak/>
        <w:t>науково-просвітницьку діяльність, здійснює експозиційну роботу.</w:t>
      </w:r>
    </w:p>
    <w:p w14:paraId="18429A97" w14:textId="17FDD397" w:rsidR="009A466A" w:rsidRPr="009A420A" w:rsidRDefault="00692DC9" w:rsidP="000944CE">
      <w:pPr>
        <w:widowControl w:val="0"/>
        <w:autoSpaceDE w:val="0"/>
        <w:autoSpaceDN w:val="0"/>
        <w:adjustRightInd w:val="0"/>
        <w:spacing w:after="0" w:line="240" w:lineRule="auto"/>
        <w:ind w:firstLine="567"/>
        <w:jc w:val="both"/>
        <w:rPr>
          <w:rFonts w:ascii="Times New Roman" w:hAnsi="Times New Roman" w:cs="Times New Roman"/>
          <w:sz w:val="28"/>
          <w:szCs w:val="28"/>
          <w:bdr w:val="none" w:sz="0" w:space="0" w:color="auto" w:frame="1"/>
          <w:shd w:val="clear" w:color="auto" w:fill="FFFFFF"/>
          <w:lang w:val="uk-UA" w:eastAsia="uk-UA"/>
        </w:rPr>
      </w:pPr>
      <w:r w:rsidRPr="009A420A">
        <w:rPr>
          <w:rFonts w:ascii="Times New Roman" w:hAnsi="Times New Roman" w:cs="Times New Roman"/>
          <w:sz w:val="28"/>
          <w:szCs w:val="28"/>
          <w:lang w:val="uk-UA" w:eastAsia="uk-UA"/>
        </w:rPr>
        <w:t>Напрям «</w:t>
      </w:r>
      <w:r w:rsidRPr="009A420A">
        <w:rPr>
          <w:rFonts w:ascii="Times New Roman" w:hAnsi="Times New Roman" w:cs="Times New Roman"/>
          <w:sz w:val="28"/>
          <w:szCs w:val="28"/>
          <w:lang w:val="uk-UA"/>
        </w:rPr>
        <w:t>Мистецька освіта</w:t>
      </w:r>
      <w:r w:rsidRPr="009A420A">
        <w:rPr>
          <w:rFonts w:ascii="Times New Roman" w:hAnsi="Times New Roman" w:cs="Times New Roman"/>
          <w:sz w:val="28"/>
          <w:szCs w:val="28"/>
          <w:lang w:val="uk-UA" w:eastAsia="uk-UA"/>
        </w:rPr>
        <w:t xml:space="preserve">» зорієнтований на вирішення проблем забезпечення сучасного навчального процесу з метою всебічної підтримки розвитку кожної талановитої особистості; підготовлений відповідно до </w:t>
      </w:r>
      <w:r w:rsidRPr="009A420A">
        <w:rPr>
          <w:rFonts w:ascii="Times New Roman" w:hAnsi="Times New Roman" w:cs="Times New Roman"/>
          <w:sz w:val="28"/>
          <w:szCs w:val="28"/>
          <w:shd w:val="clear" w:color="auto" w:fill="FFFFFF"/>
          <w:lang w:val="uk-UA" w:eastAsia="uk-UA"/>
        </w:rPr>
        <w:t xml:space="preserve">законів України </w:t>
      </w:r>
      <w:hyperlink r:id="rId10" w:tgtFrame="_blank" w:history="1">
        <w:r w:rsidRPr="009A420A">
          <w:rPr>
            <w:rFonts w:ascii="Times New Roman" w:hAnsi="Times New Roman" w:cs="Times New Roman"/>
            <w:sz w:val="28"/>
            <w:szCs w:val="28"/>
            <w:bdr w:val="none" w:sz="0" w:space="0" w:color="auto" w:frame="1"/>
            <w:shd w:val="clear" w:color="auto" w:fill="FFFFFF"/>
            <w:lang w:val="uk-UA" w:eastAsia="uk-UA"/>
          </w:rPr>
          <w:t>«Про освіту</w:t>
        </w:r>
      </w:hyperlink>
      <w:r w:rsidRPr="009A420A">
        <w:rPr>
          <w:rFonts w:ascii="Times New Roman" w:hAnsi="Times New Roman" w:cs="Times New Roman"/>
          <w:sz w:val="28"/>
          <w:szCs w:val="28"/>
          <w:lang w:val="uk-UA" w:eastAsia="uk-UA"/>
        </w:rPr>
        <w:t>»</w:t>
      </w:r>
      <w:r w:rsidRPr="009A420A">
        <w:rPr>
          <w:rFonts w:ascii="Times New Roman" w:hAnsi="Times New Roman" w:cs="Times New Roman"/>
          <w:sz w:val="28"/>
          <w:szCs w:val="28"/>
          <w:shd w:val="clear" w:color="auto" w:fill="FFFFFF"/>
          <w:lang w:val="uk-UA" w:eastAsia="uk-UA"/>
        </w:rPr>
        <w:t xml:space="preserve">, </w:t>
      </w:r>
      <w:hyperlink r:id="rId11" w:tgtFrame="_blank" w:history="1">
        <w:r w:rsidRPr="009A420A">
          <w:rPr>
            <w:rFonts w:ascii="Times New Roman" w:hAnsi="Times New Roman" w:cs="Times New Roman"/>
            <w:sz w:val="28"/>
            <w:szCs w:val="28"/>
            <w:bdr w:val="none" w:sz="0" w:space="0" w:color="auto" w:frame="1"/>
            <w:shd w:val="clear" w:color="auto" w:fill="FFFFFF"/>
            <w:lang w:val="uk-UA" w:eastAsia="uk-UA"/>
          </w:rPr>
          <w:t>«Про позашкільну освіту</w:t>
        </w:r>
      </w:hyperlink>
      <w:r w:rsidRPr="009A420A">
        <w:rPr>
          <w:rFonts w:ascii="Times New Roman" w:hAnsi="Times New Roman" w:cs="Times New Roman"/>
          <w:sz w:val="28"/>
          <w:szCs w:val="28"/>
          <w:lang w:val="uk-UA" w:eastAsia="uk-UA"/>
        </w:rPr>
        <w:t>»</w:t>
      </w:r>
      <w:r w:rsidRPr="009A420A">
        <w:rPr>
          <w:rFonts w:ascii="Times New Roman" w:hAnsi="Times New Roman" w:cs="Times New Roman"/>
          <w:sz w:val="28"/>
          <w:szCs w:val="28"/>
          <w:shd w:val="clear" w:color="auto" w:fill="FFFFFF"/>
          <w:lang w:val="uk-UA" w:eastAsia="uk-UA"/>
        </w:rPr>
        <w:t xml:space="preserve">, </w:t>
      </w:r>
      <w:hyperlink r:id="rId12" w:tgtFrame="_blank" w:history="1">
        <w:r w:rsidRPr="009A420A">
          <w:rPr>
            <w:rFonts w:ascii="Times New Roman" w:hAnsi="Times New Roman" w:cs="Times New Roman"/>
            <w:sz w:val="28"/>
            <w:szCs w:val="28"/>
            <w:bdr w:val="none" w:sz="0" w:space="0" w:color="auto" w:frame="1"/>
            <w:shd w:val="clear" w:color="auto" w:fill="FFFFFF"/>
            <w:lang w:val="uk-UA" w:eastAsia="uk-UA"/>
          </w:rPr>
          <w:t>Положення про позашкільний заклад освіти</w:t>
        </w:r>
      </w:hyperlink>
      <w:r w:rsidRPr="009A420A">
        <w:rPr>
          <w:rFonts w:ascii="Times New Roman" w:hAnsi="Times New Roman" w:cs="Times New Roman"/>
          <w:sz w:val="28"/>
          <w:szCs w:val="28"/>
          <w:bdr w:val="none" w:sz="0" w:space="0" w:color="auto" w:frame="1"/>
          <w:shd w:val="clear" w:color="auto" w:fill="FFFFFF"/>
          <w:lang w:val="uk-UA" w:eastAsia="uk-UA"/>
        </w:rPr>
        <w:t>.</w:t>
      </w:r>
    </w:p>
    <w:p w14:paraId="39500B43" w14:textId="15E849C5" w:rsidR="00CD561A" w:rsidRPr="009A420A" w:rsidRDefault="00CD561A" w:rsidP="000944CE">
      <w:pPr>
        <w:pStyle w:val="ae"/>
        <w:tabs>
          <w:tab w:val="left" w:pos="567"/>
          <w:tab w:val="left" w:pos="993"/>
        </w:tabs>
        <w:ind w:firstLine="567"/>
        <w:jc w:val="both"/>
        <w:rPr>
          <w:sz w:val="28"/>
          <w:szCs w:val="28"/>
        </w:rPr>
      </w:pPr>
      <w:r w:rsidRPr="009A420A">
        <w:rPr>
          <w:sz w:val="28"/>
          <w:szCs w:val="28"/>
        </w:rPr>
        <w:t>Напрям «Охорона нерухомої культурної спадщини», включає:</w:t>
      </w:r>
    </w:p>
    <w:p w14:paraId="4ECCCEDF" w14:textId="6688F903" w:rsidR="00CD561A" w:rsidRPr="009A420A" w:rsidRDefault="00CD561A" w:rsidP="000944CE">
      <w:pPr>
        <w:pStyle w:val="ae"/>
        <w:numPr>
          <w:ilvl w:val="0"/>
          <w:numId w:val="17"/>
        </w:numPr>
        <w:tabs>
          <w:tab w:val="left" w:pos="993"/>
        </w:tabs>
        <w:ind w:left="0" w:firstLine="567"/>
        <w:jc w:val="both"/>
        <w:rPr>
          <w:sz w:val="28"/>
          <w:szCs w:val="28"/>
          <w:lang w:eastAsia="uk-UA" w:bidi="uk-UA"/>
        </w:rPr>
      </w:pPr>
      <w:r w:rsidRPr="009A420A">
        <w:rPr>
          <w:sz w:val="28"/>
          <w:szCs w:val="28"/>
          <w:lang w:eastAsia="uk-UA"/>
        </w:rPr>
        <w:t xml:space="preserve">проведення </w:t>
      </w:r>
      <w:r w:rsidRPr="009A420A">
        <w:rPr>
          <w:sz w:val="28"/>
          <w:szCs w:val="28"/>
        </w:rPr>
        <w:t>невідкладних рятів</w:t>
      </w:r>
      <w:r w:rsidR="00711322" w:rsidRPr="009A420A">
        <w:rPr>
          <w:sz w:val="28"/>
          <w:szCs w:val="28"/>
        </w:rPr>
        <w:t xml:space="preserve">них та реставраційних робіт на </w:t>
      </w:r>
      <w:r w:rsidRPr="009A420A">
        <w:rPr>
          <w:sz w:val="28"/>
          <w:szCs w:val="28"/>
        </w:rPr>
        <w:t>найвизначніших пам’ятках культурної спадщини, або їх консервація;</w:t>
      </w:r>
    </w:p>
    <w:p w14:paraId="2229306F" w14:textId="77777777" w:rsidR="00CD561A" w:rsidRPr="009A420A" w:rsidRDefault="00CD561A" w:rsidP="000944CE">
      <w:pPr>
        <w:pStyle w:val="ae"/>
        <w:numPr>
          <w:ilvl w:val="0"/>
          <w:numId w:val="17"/>
        </w:numPr>
        <w:tabs>
          <w:tab w:val="left" w:pos="993"/>
        </w:tabs>
        <w:ind w:left="0" w:firstLine="567"/>
        <w:jc w:val="both"/>
        <w:rPr>
          <w:sz w:val="28"/>
          <w:szCs w:val="28"/>
          <w:lang w:eastAsia="uk-UA" w:bidi="uk-UA"/>
        </w:rPr>
      </w:pPr>
      <w:r w:rsidRPr="009A420A">
        <w:rPr>
          <w:sz w:val="28"/>
          <w:szCs w:val="28"/>
        </w:rPr>
        <w:t>формування пропозицій для включення об’єктів до Державного реєстру нерухомих пам’яток України на основі облікової документації;</w:t>
      </w:r>
    </w:p>
    <w:p w14:paraId="2133C9A0" w14:textId="77777777" w:rsidR="00CD561A" w:rsidRPr="009A420A" w:rsidRDefault="00CD561A" w:rsidP="000944CE">
      <w:pPr>
        <w:pStyle w:val="ae"/>
        <w:numPr>
          <w:ilvl w:val="0"/>
          <w:numId w:val="17"/>
        </w:numPr>
        <w:tabs>
          <w:tab w:val="left" w:pos="993"/>
        </w:tabs>
        <w:ind w:left="0" w:firstLine="567"/>
        <w:jc w:val="both"/>
        <w:rPr>
          <w:sz w:val="28"/>
          <w:szCs w:val="28"/>
          <w:lang w:eastAsia="uk-UA" w:bidi="uk-UA"/>
        </w:rPr>
      </w:pPr>
      <w:r w:rsidRPr="009A420A">
        <w:rPr>
          <w:sz w:val="28"/>
          <w:szCs w:val="28"/>
        </w:rPr>
        <w:t>виготовлення науково-проектної документації на визначення меж територій пам’яток та режимів їх використання;</w:t>
      </w:r>
    </w:p>
    <w:p w14:paraId="5ACAB48C" w14:textId="77777777" w:rsidR="00CD561A" w:rsidRPr="009A420A" w:rsidRDefault="00CD561A" w:rsidP="000944CE">
      <w:pPr>
        <w:pStyle w:val="ae"/>
        <w:numPr>
          <w:ilvl w:val="0"/>
          <w:numId w:val="17"/>
        </w:numPr>
        <w:tabs>
          <w:tab w:val="left" w:pos="993"/>
        </w:tabs>
        <w:ind w:left="0" w:firstLine="567"/>
        <w:jc w:val="both"/>
        <w:rPr>
          <w:sz w:val="28"/>
          <w:szCs w:val="28"/>
          <w:lang w:eastAsia="uk-UA" w:bidi="uk-UA"/>
        </w:rPr>
      </w:pPr>
      <w:r w:rsidRPr="009A420A">
        <w:rPr>
          <w:sz w:val="28"/>
          <w:szCs w:val="28"/>
        </w:rPr>
        <w:t>виготовлення технічної документації із землеустрою щодо встановлення меж території пам’яток культурної спадщини;</w:t>
      </w:r>
    </w:p>
    <w:p w14:paraId="2D7D4C42" w14:textId="77777777" w:rsidR="00CD561A" w:rsidRPr="009A420A" w:rsidRDefault="00CD561A" w:rsidP="000944CE">
      <w:pPr>
        <w:pStyle w:val="ae"/>
        <w:numPr>
          <w:ilvl w:val="0"/>
          <w:numId w:val="17"/>
        </w:numPr>
        <w:tabs>
          <w:tab w:val="left" w:pos="993"/>
        </w:tabs>
        <w:ind w:left="0" w:firstLine="567"/>
        <w:jc w:val="both"/>
        <w:rPr>
          <w:sz w:val="28"/>
          <w:szCs w:val="28"/>
          <w:lang w:eastAsia="uk-UA" w:bidi="uk-UA"/>
        </w:rPr>
      </w:pPr>
      <w:r w:rsidRPr="009A420A">
        <w:rPr>
          <w:sz w:val="28"/>
          <w:szCs w:val="28"/>
          <w:lang w:eastAsia="uk-UA"/>
        </w:rPr>
        <w:t xml:space="preserve">сприяння залученню об’єктів культурної спадщини до туристичних маршрутів, розвитку пізнавального туризму та </w:t>
      </w:r>
      <w:r w:rsidRPr="009A420A">
        <w:rPr>
          <w:sz w:val="28"/>
          <w:szCs w:val="28"/>
        </w:rPr>
        <w:t>створення умов для зростання туристичної привабливості Полтавщини через її історико-культурну спадщину;</w:t>
      </w:r>
    </w:p>
    <w:p w14:paraId="3AE33AF2" w14:textId="77777777" w:rsidR="00CD561A" w:rsidRPr="009A420A" w:rsidRDefault="00CD561A" w:rsidP="000944CE">
      <w:pPr>
        <w:pStyle w:val="ae"/>
        <w:numPr>
          <w:ilvl w:val="0"/>
          <w:numId w:val="17"/>
        </w:numPr>
        <w:tabs>
          <w:tab w:val="left" w:pos="993"/>
        </w:tabs>
        <w:ind w:left="0" w:firstLine="567"/>
        <w:jc w:val="both"/>
        <w:rPr>
          <w:sz w:val="28"/>
          <w:szCs w:val="28"/>
          <w:lang w:eastAsia="uk-UA" w:bidi="uk-UA"/>
        </w:rPr>
      </w:pPr>
      <w:r w:rsidRPr="009A420A">
        <w:rPr>
          <w:sz w:val="28"/>
          <w:szCs w:val="28"/>
        </w:rPr>
        <w:t>встановлення охоронних дошок;</w:t>
      </w:r>
    </w:p>
    <w:p w14:paraId="3A592DE1" w14:textId="77777777" w:rsidR="00CD561A" w:rsidRPr="009A420A" w:rsidRDefault="00CD561A" w:rsidP="000944CE">
      <w:pPr>
        <w:pStyle w:val="a4"/>
        <w:numPr>
          <w:ilvl w:val="0"/>
          <w:numId w:val="17"/>
        </w:numPr>
        <w:tabs>
          <w:tab w:val="left" w:pos="993"/>
        </w:tabs>
        <w:spacing w:after="0" w:line="240" w:lineRule="auto"/>
        <w:ind w:left="0" w:firstLine="567"/>
        <w:contextualSpacing w:val="0"/>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популяризація об’єктів культурної спадщини шляхом видання каталогів, довідників, планів-схем та іншої друкованої продукції, організації  фотовиставок, проведення заходів, з метою залучення потенційних інвесторів.</w:t>
      </w:r>
    </w:p>
    <w:p w14:paraId="589A2759" w14:textId="2FC5C693" w:rsidR="009100C7" w:rsidRPr="009A420A" w:rsidRDefault="000C7158" w:rsidP="000944CE">
      <w:pPr>
        <w:pStyle w:val="ae"/>
        <w:tabs>
          <w:tab w:val="left" w:pos="567"/>
          <w:tab w:val="left" w:pos="993"/>
        </w:tabs>
        <w:ind w:firstLine="567"/>
        <w:jc w:val="both"/>
        <w:rPr>
          <w:sz w:val="28"/>
          <w:szCs w:val="28"/>
        </w:rPr>
      </w:pPr>
      <w:r w:rsidRPr="009A420A">
        <w:rPr>
          <w:sz w:val="28"/>
          <w:szCs w:val="28"/>
        </w:rPr>
        <w:t xml:space="preserve">Напрям </w:t>
      </w:r>
      <w:r w:rsidR="006874F7" w:rsidRPr="009A420A">
        <w:rPr>
          <w:sz w:val="28"/>
          <w:szCs w:val="28"/>
        </w:rPr>
        <w:t>«</w:t>
      </w:r>
      <w:r w:rsidRPr="009A420A">
        <w:rPr>
          <w:sz w:val="28"/>
          <w:szCs w:val="28"/>
        </w:rPr>
        <w:t>Туризм</w:t>
      </w:r>
      <w:r w:rsidR="006874F7" w:rsidRPr="009A420A">
        <w:rPr>
          <w:sz w:val="28"/>
          <w:szCs w:val="28"/>
        </w:rPr>
        <w:t>» включає в себе с</w:t>
      </w:r>
      <w:r w:rsidR="009100C7" w:rsidRPr="009A420A">
        <w:rPr>
          <w:sz w:val="28"/>
          <w:szCs w:val="28"/>
          <w:lang w:eastAsia="uk-UA" w:bidi="uk-UA"/>
        </w:rPr>
        <w:t>творення та розвиток сучасної туристично-інформаційної інфраструктури, конкурентоспроможного туристичного продукту та індустрії гостинності області</w:t>
      </w:r>
      <w:r w:rsidR="006874F7" w:rsidRPr="009A420A">
        <w:rPr>
          <w:sz w:val="28"/>
          <w:szCs w:val="28"/>
          <w:lang w:eastAsia="uk-UA" w:bidi="uk-UA"/>
        </w:rPr>
        <w:t>, а саме:</w:t>
      </w:r>
    </w:p>
    <w:p w14:paraId="2CE458C6" w14:textId="4E20CBBF" w:rsidR="009100C7" w:rsidRPr="009A420A" w:rsidRDefault="000C7158" w:rsidP="000944CE">
      <w:pPr>
        <w:pStyle w:val="11"/>
        <w:numPr>
          <w:ilvl w:val="0"/>
          <w:numId w:val="17"/>
        </w:numPr>
        <w:shd w:val="clear" w:color="auto" w:fill="auto"/>
        <w:tabs>
          <w:tab w:val="left" w:pos="851"/>
        </w:tabs>
        <w:ind w:left="0"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у</w:t>
      </w:r>
      <w:r w:rsidR="009100C7" w:rsidRPr="009A420A">
        <w:rPr>
          <w:rFonts w:ascii="Times New Roman" w:hAnsi="Times New Roman" w:cs="Times New Roman"/>
          <w:sz w:val="28"/>
          <w:szCs w:val="28"/>
          <w:lang w:val="uk-UA"/>
        </w:rPr>
        <w:t>часть у регіональних, всеукраїнських, міжнародних галузевих заходах (виставках-ярмарках, форумах, семінарах, конфере</w:t>
      </w:r>
      <w:r w:rsidRPr="009A420A">
        <w:rPr>
          <w:rFonts w:ascii="Times New Roman" w:hAnsi="Times New Roman" w:cs="Times New Roman"/>
          <w:sz w:val="28"/>
          <w:szCs w:val="28"/>
          <w:lang w:val="uk-UA"/>
        </w:rPr>
        <w:t xml:space="preserve">нціях, салонах, </w:t>
      </w:r>
      <w:proofErr w:type="spellStart"/>
      <w:r w:rsidRPr="009A420A">
        <w:rPr>
          <w:rFonts w:ascii="Times New Roman" w:hAnsi="Times New Roman" w:cs="Times New Roman"/>
          <w:sz w:val="28"/>
          <w:szCs w:val="28"/>
          <w:lang w:val="uk-UA"/>
        </w:rPr>
        <w:t>інфотурах</w:t>
      </w:r>
      <w:proofErr w:type="spellEnd"/>
      <w:r w:rsidRPr="009A420A">
        <w:rPr>
          <w:rFonts w:ascii="Times New Roman" w:hAnsi="Times New Roman" w:cs="Times New Roman"/>
          <w:sz w:val="28"/>
          <w:szCs w:val="28"/>
          <w:lang w:val="uk-UA"/>
        </w:rPr>
        <w:t xml:space="preserve"> тощо);</w:t>
      </w:r>
    </w:p>
    <w:p w14:paraId="4F2E7CCB" w14:textId="775241DE" w:rsidR="009100C7" w:rsidRPr="009A420A" w:rsidRDefault="000C7158" w:rsidP="000944CE">
      <w:pPr>
        <w:pStyle w:val="11"/>
        <w:numPr>
          <w:ilvl w:val="0"/>
          <w:numId w:val="17"/>
        </w:numPr>
        <w:shd w:val="clear" w:color="auto" w:fill="auto"/>
        <w:tabs>
          <w:tab w:val="left" w:pos="851"/>
        </w:tabs>
        <w:ind w:left="0" w:firstLine="567"/>
        <w:jc w:val="both"/>
        <w:rPr>
          <w:rFonts w:ascii="Times New Roman" w:hAnsi="Times New Roman" w:cs="Times New Roman"/>
          <w:sz w:val="28"/>
          <w:szCs w:val="28"/>
          <w:lang w:val="uk-UA" w:eastAsia="uk-UA" w:bidi="uk-UA"/>
        </w:rPr>
      </w:pPr>
      <w:r w:rsidRPr="009A420A">
        <w:rPr>
          <w:rFonts w:ascii="Times New Roman" w:hAnsi="Times New Roman" w:cs="Times New Roman"/>
          <w:sz w:val="28"/>
          <w:szCs w:val="28"/>
          <w:lang w:val="uk-UA" w:eastAsia="uk-UA" w:bidi="uk-UA"/>
        </w:rPr>
        <w:t>м</w:t>
      </w:r>
      <w:r w:rsidR="009100C7" w:rsidRPr="009A420A">
        <w:rPr>
          <w:rFonts w:ascii="Times New Roman" w:hAnsi="Times New Roman" w:cs="Times New Roman"/>
          <w:sz w:val="28"/>
          <w:szCs w:val="28"/>
          <w:lang w:val="uk-UA" w:eastAsia="uk-UA" w:bidi="uk-UA"/>
        </w:rPr>
        <w:t xml:space="preserve">аркетингове просування туристичного продукту на українському та міжнародному туристичних ринках, створення </w:t>
      </w:r>
      <w:r w:rsidR="009100C7" w:rsidRPr="009A420A">
        <w:rPr>
          <w:rFonts w:ascii="Times New Roman" w:hAnsi="Times New Roman" w:cs="Times New Roman"/>
          <w:sz w:val="28"/>
          <w:szCs w:val="28"/>
          <w:lang w:val="uk-UA"/>
        </w:rPr>
        <w:t xml:space="preserve">мультимедійної продукції щодо туристичного потенціалу </w:t>
      </w:r>
      <w:r w:rsidRPr="009A420A">
        <w:rPr>
          <w:rFonts w:ascii="Times New Roman" w:hAnsi="Times New Roman" w:cs="Times New Roman"/>
          <w:sz w:val="28"/>
          <w:szCs w:val="28"/>
          <w:lang w:val="uk-UA"/>
        </w:rPr>
        <w:t>Полтавщини та його демонстрація;</w:t>
      </w:r>
    </w:p>
    <w:p w14:paraId="457661EB" w14:textId="103161D3" w:rsidR="009100C7" w:rsidRPr="009A420A" w:rsidRDefault="000C7158" w:rsidP="000944CE">
      <w:pPr>
        <w:pStyle w:val="ab"/>
        <w:numPr>
          <w:ilvl w:val="0"/>
          <w:numId w:val="17"/>
        </w:numPr>
        <w:tabs>
          <w:tab w:val="left" w:pos="567"/>
        </w:tabs>
        <w:spacing w:before="0" w:beforeAutospacing="0" w:after="0" w:afterAutospacing="0"/>
        <w:ind w:left="0" w:firstLine="567"/>
        <w:jc w:val="both"/>
        <w:rPr>
          <w:b/>
          <w:sz w:val="28"/>
          <w:szCs w:val="28"/>
          <w:lang w:val="uk-UA"/>
        </w:rPr>
      </w:pPr>
      <w:r w:rsidRPr="009A420A">
        <w:rPr>
          <w:sz w:val="28"/>
          <w:szCs w:val="28"/>
          <w:lang w:val="uk-UA" w:eastAsia="uk-UA" w:bidi="uk-UA"/>
        </w:rPr>
        <w:t>р</w:t>
      </w:r>
      <w:r w:rsidR="009100C7" w:rsidRPr="009A420A">
        <w:rPr>
          <w:sz w:val="28"/>
          <w:szCs w:val="28"/>
          <w:lang w:val="uk-UA" w:eastAsia="uk-UA" w:bidi="uk-UA"/>
        </w:rPr>
        <w:t xml:space="preserve">озвиток музейної мережі області, підвищення якості надання музейних послуг, їх розширення та </w:t>
      </w:r>
      <w:proofErr w:type="spellStart"/>
      <w:r w:rsidR="009100C7" w:rsidRPr="009A420A">
        <w:rPr>
          <w:sz w:val="28"/>
          <w:szCs w:val="28"/>
          <w:lang w:val="uk-UA" w:eastAsia="uk-UA" w:bidi="uk-UA"/>
        </w:rPr>
        <w:t>оцифрування</w:t>
      </w:r>
      <w:proofErr w:type="spellEnd"/>
      <w:r w:rsidR="009100C7" w:rsidRPr="009A420A">
        <w:rPr>
          <w:sz w:val="28"/>
          <w:szCs w:val="28"/>
          <w:lang w:val="uk-UA" w:eastAsia="uk-UA" w:bidi="uk-UA"/>
        </w:rPr>
        <w:t xml:space="preserve"> музейних предметів, </w:t>
      </w:r>
      <w:r w:rsidR="00711322" w:rsidRPr="009A420A">
        <w:rPr>
          <w:sz w:val="28"/>
          <w:szCs w:val="28"/>
          <w:lang w:val="uk-UA"/>
        </w:rPr>
        <w:t>створення</w:t>
      </w:r>
      <w:r w:rsidR="00711322" w:rsidRPr="009A420A">
        <w:rPr>
          <w:sz w:val="28"/>
          <w:szCs w:val="28"/>
          <w:lang w:val="uk-UA"/>
        </w:rPr>
        <w:br/>
      </w:r>
      <w:r w:rsidR="009100C7" w:rsidRPr="009A420A">
        <w:rPr>
          <w:rStyle w:val="af"/>
          <w:b w:val="0"/>
          <w:sz w:val="28"/>
          <w:szCs w:val="28"/>
          <w:lang w:val="uk-UA"/>
        </w:rPr>
        <w:t>VR-турі</w:t>
      </w:r>
      <w:r w:rsidRPr="009A420A">
        <w:rPr>
          <w:rStyle w:val="af"/>
          <w:b w:val="0"/>
          <w:sz w:val="28"/>
          <w:szCs w:val="28"/>
          <w:lang w:val="uk-UA"/>
        </w:rPr>
        <w:t>в по музеях і історичних місцях;</w:t>
      </w:r>
    </w:p>
    <w:p w14:paraId="69975CF8" w14:textId="76563951" w:rsidR="009100C7" w:rsidRPr="009A420A" w:rsidRDefault="000C7158" w:rsidP="000944CE">
      <w:pPr>
        <w:pStyle w:val="11"/>
        <w:numPr>
          <w:ilvl w:val="0"/>
          <w:numId w:val="17"/>
        </w:numPr>
        <w:shd w:val="clear" w:color="auto" w:fill="auto"/>
        <w:tabs>
          <w:tab w:val="left" w:pos="851"/>
        </w:tabs>
        <w:ind w:left="0" w:firstLine="567"/>
        <w:jc w:val="both"/>
        <w:rPr>
          <w:rFonts w:ascii="Times New Roman" w:hAnsi="Times New Roman" w:cs="Times New Roman"/>
          <w:sz w:val="28"/>
          <w:szCs w:val="28"/>
          <w:lang w:val="uk-UA" w:eastAsia="uk-UA" w:bidi="uk-UA"/>
        </w:rPr>
      </w:pPr>
      <w:r w:rsidRPr="009A420A">
        <w:rPr>
          <w:rFonts w:ascii="Times New Roman" w:hAnsi="Times New Roman" w:cs="Times New Roman"/>
          <w:sz w:val="28"/>
          <w:szCs w:val="28"/>
          <w:lang w:val="uk-UA"/>
        </w:rPr>
        <w:t>з</w:t>
      </w:r>
      <w:r w:rsidR="009100C7" w:rsidRPr="009A420A">
        <w:rPr>
          <w:rFonts w:ascii="Times New Roman" w:hAnsi="Times New Roman" w:cs="Times New Roman"/>
          <w:sz w:val="28"/>
          <w:szCs w:val="28"/>
          <w:lang w:val="uk-UA"/>
        </w:rPr>
        <w:t xml:space="preserve">алучення коштів міжнародних, державних та приватних донорів для реалізації </w:t>
      </w:r>
      <w:proofErr w:type="spellStart"/>
      <w:r w:rsidR="009100C7" w:rsidRPr="009A420A">
        <w:rPr>
          <w:rFonts w:ascii="Times New Roman" w:hAnsi="Times New Roman" w:cs="Times New Roman"/>
          <w:sz w:val="28"/>
          <w:szCs w:val="28"/>
          <w:lang w:val="uk-UA"/>
        </w:rPr>
        <w:t>проєктів</w:t>
      </w:r>
      <w:proofErr w:type="spellEnd"/>
      <w:r w:rsidR="009100C7" w:rsidRPr="009A420A">
        <w:rPr>
          <w:rFonts w:ascii="Times New Roman" w:hAnsi="Times New Roman" w:cs="Times New Roman"/>
          <w:sz w:val="28"/>
          <w:szCs w:val="28"/>
          <w:lang w:val="uk-UA"/>
        </w:rPr>
        <w:t xml:space="preserve"> у галузі туризму, зокрема у сферах інфраструктури, культурної спадщини, </w:t>
      </w:r>
      <w:proofErr w:type="spellStart"/>
      <w:r w:rsidR="009100C7" w:rsidRPr="009A420A">
        <w:rPr>
          <w:rFonts w:ascii="Times New Roman" w:hAnsi="Times New Roman" w:cs="Times New Roman"/>
          <w:sz w:val="28"/>
          <w:szCs w:val="28"/>
          <w:lang w:val="uk-UA"/>
        </w:rPr>
        <w:t>ц</w:t>
      </w:r>
      <w:r w:rsidRPr="009A420A">
        <w:rPr>
          <w:rFonts w:ascii="Times New Roman" w:hAnsi="Times New Roman" w:cs="Times New Roman"/>
          <w:sz w:val="28"/>
          <w:szCs w:val="28"/>
          <w:lang w:val="uk-UA"/>
        </w:rPr>
        <w:t>ифровізації</w:t>
      </w:r>
      <w:proofErr w:type="spellEnd"/>
      <w:r w:rsidRPr="009A420A">
        <w:rPr>
          <w:rFonts w:ascii="Times New Roman" w:hAnsi="Times New Roman" w:cs="Times New Roman"/>
          <w:sz w:val="28"/>
          <w:szCs w:val="28"/>
          <w:lang w:val="uk-UA"/>
        </w:rPr>
        <w:t xml:space="preserve"> та зеленого туризму;</w:t>
      </w:r>
    </w:p>
    <w:p w14:paraId="6ED685CF" w14:textId="07A86824" w:rsidR="009100C7" w:rsidRPr="009A420A" w:rsidRDefault="000C7158" w:rsidP="000944CE">
      <w:pPr>
        <w:pStyle w:val="11"/>
        <w:numPr>
          <w:ilvl w:val="0"/>
          <w:numId w:val="17"/>
        </w:numPr>
        <w:shd w:val="clear" w:color="auto" w:fill="auto"/>
        <w:tabs>
          <w:tab w:val="left" w:pos="851"/>
        </w:tabs>
        <w:ind w:left="0" w:firstLine="567"/>
        <w:jc w:val="both"/>
        <w:rPr>
          <w:rFonts w:ascii="Times New Roman" w:hAnsi="Times New Roman" w:cs="Times New Roman"/>
          <w:sz w:val="28"/>
          <w:szCs w:val="28"/>
          <w:lang w:val="uk-UA" w:eastAsia="uk-UA" w:bidi="uk-UA"/>
        </w:rPr>
      </w:pPr>
      <w:r w:rsidRPr="009A420A">
        <w:rPr>
          <w:rStyle w:val="af"/>
          <w:rFonts w:ascii="Times New Roman" w:hAnsi="Times New Roman" w:cs="Times New Roman"/>
          <w:b w:val="0"/>
          <w:sz w:val="28"/>
          <w:szCs w:val="28"/>
          <w:lang w:val="uk-UA"/>
        </w:rPr>
        <w:t>п</w:t>
      </w:r>
      <w:r w:rsidR="009100C7" w:rsidRPr="009A420A">
        <w:rPr>
          <w:rStyle w:val="af"/>
          <w:rFonts w:ascii="Times New Roman" w:hAnsi="Times New Roman" w:cs="Times New Roman"/>
          <w:b w:val="0"/>
          <w:sz w:val="28"/>
          <w:szCs w:val="28"/>
          <w:lang w:val="uk-UA"/>
        </w:rPr>
        <w:t>рофесійна підготовка та підвищення кваліфікації кадрів</w:t>
      </w:r>
      <w:r w:rsidR="009100C7" w:rsidRPr="009A420A">
        <w:rPr>
          <w:rFonts w:ascii="Times New Roman" w:hAnsi="Times New Roman" w:cs="Times New Roman"/>
          <w:b/>
          <w:sz w:val="28"/>
          <w:szCs w:val="28"/>
          <w:lang w:val="uk-UA"/>
        </w:rPr>
        <w:t xml:space="preserve"> </w:t>
      </w:r>
      <w:r w:rsidRPr="009A420A">
        <w:rPr>
          <w:rFonts w:ascii="Times New Roman" w:hAnsi="Times New Roman" w:cs="Times New Roman"/>
          <w:sz w:val="28"/>
          <w:szCs w:val="28"/>
          <w:lang w:val="uk-UA"/>
        </w:rPr>
        <w:t>у сфері туризму,</w:t>
      </w:r>
      <w:r w:rsidR="009100C7" w:rsidRPr="009A420A">
        <w:rPr>
          <w:rStyle w:val="10"/>
          <w:rFonts w:eastAsiaTheme="minorHAnsi"/>
          <w:b w:val="0"/>
          <w:sz w:val="28"/>
          <w:szCs w:val="28"/>
        </w:rPr>
        <w:t xml:space="preserve"> </w:t>
      </w:r>
      <w:r w:rsidRPr="009A420A">
        <w:rPr>
          <w:rStyle w:val="10"/>
          <w:rFonts w:eastAsiaTheme="minorHAnsi"/>
          <w:b w:val="0"/>
          <w:sz w:val="28"/>
          <w:szCs w:val="28"/>
        </w:rPr>
        <w:t>р</w:t>
      </w:r>
      <w:r w:rsidR="009100C7" w:rsidRPr="009A420A">
        <w:rPr>
          <w:rStyle w:val="af"/>
          <w:rFonts w:ascii="Times New Roman" w:hAnsi="Times New Roman" w:cs="Times New Roman"/>
          <w:b w:val="0"/>
          <w:sz w:val="28"/>
          <w:szCs w:val="28"/>
          <w:lang w:val="uk-UA"/>
        </w:rPr>
        <w:t>озширення спектра послуг</w:t>
      </w:r>
      <w:r w:rsidR="009100C7" w:rsidRPr="009A420A">
        <w:rPr>
          <w:rFonts w:ascii="Times New Roman" w:hAnsi="Times New Roman" w:cs="Times New Roman"/>
          <w:sz w:val="28"/>
          <w:szCs w:val="28"/>
          <w:lang w:val="uk-UA"/>
        </w:rPr>
        <w:t xml:space="preserve"> (екскурсії, креативні майстер-класи, </w:t>
      </w:r>
      <w:proofErr w:type="spellStart"/>
      <w:r w:rsidR="009100C7" w:rsidRPr="009A420A">
        <w:rPr>
          <w:rFonts w:ascii="Times New Roman" w:hAnsi="Times New Roman" w:cs="Times New Roman"/>
          <w:sz w:val="28"/>
          <w:szCs w:val="28"/>
          <w:lang w:val="uk-UA"/>
        </w:rPr>
        <w:t>гастротури</w:t>
      </w:r>
      <w:proofErr w:type="spellEnd"/>
      <w:r w:rsidR="009100C7" w:rsidRPr="009A420A">
        <w:rPr>
          <w:rFonts w:ascii="Times New Roman" w:hAnsi="Times New Roman" w:cs="Times New Roman"/>
          <w:sz w:val="28"/>
          <w:szCs w:val="28"/>
          <w:lang w:val="uk-UA"/>
        </w:rPr>
        <w:t>, інтерактивні заходи), щоб зробити пере</w:t>
      </w:r>
      <w:r w:rsidRPr="009A420A">
        <w:rPr>
          <w:rFonts w:ascii="Times New Roman" w:hAnsi="Times New Roman" w:cs="Times New Roman"/>
          <w:sz w:val="28"/>
          <w:szCs w:val="28"/>
          <w:lang w:val="uk-UA"/>
        </w:rPr>
        <w:t>бування туриста більш насиченим, з</w:t>
      </w:r>
      <w:r w:rsidR="009100C7" w:rsidRPr="009A420A">
        <w:rPr>
          <w:rFonts w:ascii="Times New Roman" w:hAnsi="Times New Roman" w:cs="Times New Roman"/>
          <w:sz w:val="28"/>
          <w:szCs w:val="28"/>
          <w:lang w:val="uk-UA"/>
        </w:rPr>
        <w:t xml:space="preserve">алучення </w:t>
      </w:r>
      <w:r w:rsidR="009100C7" w:rsidRPr="009A420A">
        <w:rPr>
          <w:rFonts w:ascii="Times New Roman" w:hAnsi="Times New Roman" w:cs="Times New Roman"/>
          <w:sz w:val="28"/>
          <w:szCs w:val="28"/>
          <w:shd w:val="clear" w:color="auto" w:fill="FFFFFF"/>
          <w:lang w:val="uk-UA"/>
        </w:rPr>
        <w:t xml:space="preserve">фахівців до участі у туристичних </w:t>
      </w:r>
      <w:proofErr w:type="spellStart"/>
      <w:r w:rsidR="009100C7" w:rsidRPr="009A420A">
        <w:rPr>
          <w:rFonts w:ascii="Times New Roman" w:hAnsi="Times New Roman" w:cs="Times New Roman"/>
          <w:sz w:val="28"/>
          <w:szCs w:val="28"/>
          <w:shd w:val="clear" w:color="auto" w:fill="FFFFFF"/>
          <w:lang w:val="uk-UA"/>
        </w:rPr>
        <w:t>п</w:t>
      </w:r>
      <w:r w:rsidRPr="009A420A">
        <w:rPr>
          <w:rFonts w:ascii="Times New Roman" w:hAnsi="Times New Roman" w:cs="Times New Roman"/>
          <w:sz w:val="28"/>
          <w:szCs w:val="28"/>
          <w:shd w:val="clear" w:color="auto" w:fill="FFFFFF"/>
          <w:lang w:val="uk-UA"/>
        </w:rPr>
        <w:t>роєктах</w:t>
      </w:r>
      <w:proofErr w:type="spellEnd"/>
      <w:r w:rsidRPr="009A420A">
        <w:rPr>
          <w:rFonts w:ascii="Times New Roman" w:hAnsi="Times New Roman" w:cs="Times New Roman"/>
          <w:sz w:val="28"/>
          <w:szCs w:val="28"/>
          <w:shd w:val="clear" w:color="auto" w:fill="FFFFFF"/>
          <w:lang w:val="uk-UA"/>
        </w:rPr>
        <w:t xml:space="preserve"> та поширення їх досвіду;</w:t>
      </w:r>
    </w:p>
    <w:p w14:paraId="36D84FBC" w14:textId="7BC56CFB" w:rsidR="009100C7" w:rsidRPr="009A420A" w:rsidRDefault="000C7158" w:rsidP="000944CE">
      <w:pPr>
        <w:pStyle w:val="ae"/>
        <w:numPr>
          <w:ilvl w:val="0"/>
          <w:numId w:val="17"/>
        </w:numPr>
        <w:tabs>
          <w:tab w:val="left" w:pos="851"/>
        </w:tabs>
        <w:ind w:left="0" w:firstLine="567"/>
        <w:jc w:val="both"/>
        <w:rPr>
          <w:sz w:val="28"/>
          <w:szCs w:val="28"/>
          <w:shd w:val="clear" w:color="auto" w:fill="FFFFFF"/>
        </w:rPr>
      </w:pPr>
      <w:r w:rsidRPr="009A420A">
        <w:rPr>
          <w:sz w:val="28"/>
          <w:szCs w:val="28"/>
          <w:shd w:val="clear" w:color="auto" w:fill="FFFFFF"/>
        </w:rPr>
        <w:t>п</w:t>
      </w:r>
      <w:r w:rsidR="009100C7" w:rsidRPr="009A420A">
        <w:rPr>
          <w:sz w:val="28"/>
          <w:szCs w:val="28"/>
          <w:shd w:val="clear" w:color="auto" w:fill="FFFFFF"/>
        </w:rPr>
        <w:t xml:space="preserve">роведення конференцій та навчальних семінарів з розвитку інклюзивного туризму для музейних закладів області, що забезпечить їх необхідними знаннями і навичками для створення туристичної інфраструктури, </w:t>
      </w:r>
      <w:proofErr w:type="spellStart"/>
      <w:r w:rsidR="009100C7" w:rsidRPr="009A420A">
        <w:rPr>
          <w:sz w:val="28"/>
          <w:szCs w:val="28"/>
          <w:shd w:val="clear" w:color="auto" w:fill="FFFFFF"/>
        </w:rPr>
        <w:lastRenderedPageBreak/>
        <w:t>безбар’єрного</w:t>
      </w:r>
      <w:proofErr w:type="spellEnd"/>
      <w:r w:rsidR="009100C7" w:rsidRPr="009A420A">
        <w:rPr>
          <w:sz w:val="28"/>
          <w:szCs w:val="28"/>
          <w:shd w:val="clear" w:color="auto" w:fill="FFFFFF"/>
        </w:rPr>
        <w:t xml:space="preserve"> середовища та якісних послуг для людей з інвалідністю та у подальшому дозволить оцінити відповідність їх послуг міжнародному стандарту ISO 21</w:t>
      </w:r>
      <w:r w:rsidRPr="009A420A">
        <w:rPr>
          <w:sz w:val="28"/>
          <w:szCs w:val="28"/>
          <w:shd w:val="clear" w:color="auto" w:fill="FFFFFF"/>
        </w:rPr>
        <w:t>902 «Доступний туризм для всіх»;</w:t>
      </w:r>
    </w:p>
    <w:p w14:paraId="2377AAC0" w14:textId="1CEC7A01" w:rsidR="009100C7" w:rsidRPr="009A420A" w:rsidRDefault="000C7158" w:rsidP="000944CE">
      <w:pPr>
        <w:pStyle w:val="ae"/>
        <w:numPr>
          <w:ilvl w:val="0"/>
          <w:numId w:val="17"/>
        </w:numPr>
        <w:tabs>
          <w:tab w:val="left" w:pos="851"/>
        </w:tabs>
        <w:ind w:left="0" w:firstLine="567"/>
        <w:jc w:val="both"/>
        <w:rPr>
          <w:sz w:val="28"/>
          <w:szCs w:val="28"/>
          <w:lang w:eastAsia="uk-UA" w:bidi="uk-UA"/>
        </w:rPr>
      </w:pPr>
      <w:r w:rsidRPr="009A420A">
        <w:rPr>
          <w:sz w:val="28"/>
          <w:szCs w:val="28"/>
          <w:lang w:eastAsia="uk-UA" w:bidi="uk-UA"/>
        </w:rPr>
        <w:t>р</w:t>
      </w:r>
      <w:r w:rsidR="009100C7" w:rsidRPr="009A420A">
        <w:rPr>
          <w:sz w:val="28"/>
          <w:szCs w:val="28"/>
          <w:lang w:eastAsia="uk-UA" w:bidi="uk-UA"/>
        </w:rPr>
        <w:t xml:space="preserve">озробка та популяризація маршрутів пам’яті Полтавської області, шляхом організації </w:t>
      </w:r>
      <w:proofErr w:type="spellStart"/>
      <w:r w:rsidR="009100C7" w:rsidRPr="009A420A">
        <w:rPr>
          <w:sz w:val="28"/>
          <w:szCs w:val="28"/>
          <w:lang w:eastAsia="uk-UA" w:bidi="uk-UA"/>
        </w:rPr>
        <w:t>збиральницької</w:t>
      </w:r>
      <w:proofErr w:type="spellEnd"/>
      <w:r w:rsidR="009100C7" w:rsidRPr="009A420A">
        <w:rPr>
          <w:sz w:val="28"/>
          <w:szCs w:val="28"/>
          <w:lang w:eastAsia="uk-UA" w:bidi="uk-UA"/>
        </w:rPr>
        <w:t xml:space="preserve"> роботи музейними закладами області у період повномасштабної війни для подальшого використання у роботі та при створення експозицій пам’яті</w:t>
      </w:r>
      <w:r w:rsidRPr="009A420A">
        <w:rPr>
          <w:sz w:val="28"/>
          <w:szCs w:val="28"/>
          <w:lang w:eastAsia="uk-UA" w:bidi="uk-UA"/>
        </w:rPr>
        <w:t xml:space="preserve"> у музейних закладах Полтавщини;</w:t>
      </w:r>
    </w:p>
    <w:p w14:paraId="40DE5E38" w14:textId="75A15DF4" w:rsidR="009100C7" w:rsidRPr="009A420A" w:rsidRDefault="000C7158" w:rsidP="000944CE">
      <w:pPr>
        <w:pStyle w:val="ae"/>
        <w:numPr>
          <w:ilvl w:val="0"/>
          <w:numId w:val="17"/>
        </w:numPr>
        <w:tabs>
          <w:tab w:val="left" w:pos="851"/>
        </w:tabs>
        <w:ind w:left="0" w:firstLine="567"/>
        <w:jc w:val="both"/>
        <w:rPr>
          <w:sz w:val="28"/>
          <w:szCs w:val="28"/>
          <w:lang w:eastAsia="uk-UA" w:bidi="uk-UA"/>
        </w:rPr>
      </w:pPr>
      <w:r w:rsidRPr="009A420A">
        <w:rPr>
          <w:sz w:val="28"/>
          <w:szCs w:val="28"/>
          <w:lang w:eastAsia="uk-UA" w:bidi="uk-UA"/>
        </w:rPr>
        <w:t>с</w:t>
      </w:r>
      <w:r w:rsidR="009100C7" w:rsidRPr="009A420A">
        <w:rPr>
          <w:sz w:val="28"/>
          <w:szCs w:val="28"/>
        </w:rPr>
        <w:t>півпраця із закладами вищої освіти області щодо підготовки фахівців туристичної галузі шляхом співпраці в організації практичних т</w:t>
      </w:r>
      <w:r w:rsidRPr="009A420A">
        <w:rPr>
          <w:sz w:val="28"/>
          <w:szCs w:val="28"/>
        </w:rPr>
        <w:t>а організаційно-масових заходів;</w:t>
      </w:r>
    </w:p>
    <w:p w14:paraId="2DD15559" w14:textId="18637A8B" w:rsidR="009100C7" w:rsidRPr="009A420A" w:rsidRDefault="000C7158" w:rsidP="000944CE">
      <w:pPr>
        <w:pStyle w:val="ae"/>
        <w:numPr>
          <w:ilvl w:val="0"/>
          <w:numId w:val="17"/>
        </w:numPr>
        <w:tabs>
          <w:tab w:val="left" w:pos="851"/>
        </w:tabs>
        <w:ind w:left="0" w:firstLine="567"/>
        <w:jc w:val="both"/>
        <w:rPr>
          <w:sz w:val="28"/>
          <w:szCs w:val="28"/>
          <w:lang w:eastAsia="uk-UA" w:bidi="uk-UA"/>
        </w:rPr>
      </w:pPr>
      <w:r w:rsidRPr="009A420A">
        <w:rPr>
          <w:sz w:val="28"/>
          <w:szCs w:val="28"/>
          <w:lang w:eastAsia="uk-UA" w:bidi="uk-UA"/>
        </w:rPr>
        <w:t>н</w:t>
      </w:r>
      <w:r w:rsidR="009100C7" w:rsidRPr="009A420A">
        <w:rPr>
          <w:sz w:val="28"/>
          <w:szCs w:val="28"/>
          <w:lang w:eastAsia="uk-UA" w:bidi="uk-UA"/>
        </w:rPr>
        <w:t>алаштування роботи</w:t>
      </w:r>
      <w:r w:rsidR="009100C7" w:rsidRPr="009A420A">
        <w:rPr>
          <w:sz w:val="28"/>
          <w:szCs w:val="28"/>
        </w:rPr>
        <w:t xml:space="preserve"> туристичних інформаційних сенсорних кіоск</w:t>
      </w:r>
      <w:r w:rsidR="00711322" w:rsidRPr="009A420A">
        <w:rPr>
          <w:sz w:val="28"/>
          <w:szCs w:val="28"/>
        </w:rPr>
        <w:t xml:space="preserve">ів </w:t>
      </w:r>
      <w:r w:rsidRPr="009A420A">
        <w:rPr>
          <w:sz w:val="28"/>
          <w:szCs w:val="28"/>
        </w:rPr>
        <w:t>у зонах активності туристів;</w:t>
      </w:r>
    </w:p>
    <w:p w14:paraId="52C40A5A" w14:textId="59046F5B" w:rsidR="009100C7" w:rsidRPr="009A420A" w:rsidRDefault="000C7158" w:rsidP="000944CE">
      <w:pPr>
        <w:pStyle w:val="ae"/>
        <w:numPr>
          <w:ilvl w:val="0"/>
          <w:numId w:val="17"/>
        </w:numPr>
        <w:tabs>
          <w:tab w:val="left" w:pos="851"/>
        </w:tabs>
        <w:ind w:left="0" w:firstLine="567"/>
        <w:jc w:val="both"/>
        <w:rPr>
          <w:sz w:val="28"/>
          <w:szCs w:val="28"/>
          <w:lang w:eastAsia="uk-UA" w:bidi="uk-UA"/>
        </w:rPr>
      </w:pPr>
      <w:r w:rsidRPr="009A420A">
        <w:rPr>
          <w:sz w:val="28"/>
          <w:szCs w:val="28"/>
        </w:rPr>
        <w:t>м</w:t>
      </w:r>
      <w:r w:rsidR="009100C7" w:rsidRPr="009A420A">
        <w:rPr>
          <w:sz w:val="28"/>
          <w:szCs w:val="28"/>
        </w:rPr>
        <w:t xml:space="preserve">аркування основних туристично-екскурсійних об’єктів. Облаштування </w:t>
      </w:r>
      <w:r w:rsidR="009100C7" w:rsidRPr="009A420A">
        <w:rPr>
          <w:rStyle w:val="af"/>
          <w:b w:val="0"/>
          <w:sz w:val="28"/>
          <w:szCs w:val="28"/>
        </w:rPr>
        <w:t>таблиць, вказівників</w:t>
      </w:r>
      <w:r w:rsidR="009100C7" w:rsidRPr="009A420A">
        <w:rPr>
          <w:rStyle w:val="af"/>
          <w:sz w:val="28"/>
          <w:szCs w:val="28"/>
        </w:rPr>
        <w:t xml:space="preserve"> </w:t>
      </w:r>
      <w:r w:rsidR="009100C7" w:rsidRPr="009A420A">
        <w:rPr>
          <w:sz w:val="28"/>
          <w:szCs w:val="28"/>
        </w:rPr>
        <w:t xml:space="preserve">із короткою довідкою про об’єкт українською та англійською мовами (а також іншими за потреби); використання </w:t>
      </w:r>
      <w:r w:rsidR="009100C7" w:rsidRPr="009A420A">
        <w:rPr>
          <w:rStyle w:val="af"/>
          <w:b w:val="0"/>
          <w:sz w:val="28"/>
          <w:szCs w:val="28"/>
        </w:rPr>
        <w:t>QR-кодів</w:t>
      </w:r>
      <w:r w:rsidR="009100C7" w:rsidRPr="009A420A">
        <w:rPr>
          <w:sz w:val="28"/>
          <w:szCs w:val="28"/>
        </w:rPr>
        <w:t xml:space="preserve"> для переходу на інтерактивні ресурси з розширеною інформацією, також забезпечення доступності інфо</w:t>
      </w:r>
      <w:r w:rsidRPr="009A420A">
        <w:rPr>
          <w:sz w:val="28"/>
          <w:szCs w:val="28"/>
        </w:rPr>
        <w:t>рмації для людей з інвалідністю;</w:t>
      </w:r>
    </w:p>
    <w:p w14:paraId="45CE026D" w14:textId="2BBB37A8" w:rsidR="009100C7" w:rsidRPr="009A420A" w:rsidRDefault="000C7158" w:rsidP="000944CE">
      <w:pPr>
        <w:pStyle w:val="ae"/>
        <w:numPr>
          <w:ilvl w:val="0"/>
          <w:numId w:val="17"/>
        </w:numPr>
        <w:tabs>
          <w:tab w:val="left" w:pos="851"/>
        </w:tabs>
        <w:ind w:left="0" w:firstLine="567"/>
        <w:jc w:val="both"/>
        <w:rPr>
          <w:sz w:val="28"/>
          <w:szCs w:val="28"/>
          <w:lang w:eastAsia="uk-UA" w:bidi="uk-UA"/>
        </w:rPr>
      </w:pPr>
      <w:r w:rsidRPr="009A420A">
        <w:rPr>
          <w:sz w:val="28"/>
          <w:szCs w:val="28"/>
        </w:rPr>
        <w:t>п</w:t>
      </w:r>
      <w:r w:rsidR="009100C7" w:rsidRPr="009A420A">
        <w:rPr>
          <w:sz w:val="28"/>
          <w:szCs w:val="28"/>
        </w:rPr>
        <w:t xml:space="preserve">опуляризація </w:t>
      </w:r>
      <w:proofErr w:type="spellStart"/>
      <w:r w:rsidR="009100C7" w:rsidRPr="009A420A">
        <w:rPr>
          <w:sz w:val="28"/>
          <w:szCs w:val="28"/>
        </w:rPr>
        <w:t>к</w:t>
      </w:r>
      <w:r w:rsidR="009100C7" w:rsidRPr="009A420A">
        <w:rPr>
          <w:rStyle w:val="af"/>
          <w:b w:val="0"/>
          <w:sz w:val="28"/>
          <w:szCs w:val="28"/>
        </w:rPr>
        <w:t>рафтового</w:t>
      </w:r>
      <w:proofErr w:type="spellEnd"/>
      <w:r w:rsidR="009100C7" w:rsidRPr="009A420A">
        <w:rPr>
          <w:rStyle w:val="af"/>
          <w:b w:val="0"/>
          <w:sz w:val="28"/>
          <w:szCs w:val="28"/>
        </w:rPr>
        <w:t xml:space="preserve"> виробництва як</w:t>
      </w:r>
      <w:r w:rsidR="009100C7" w:rsidRPr="009A420A">
        <w:rPr>
          <w:sz w:val="28"/>
          <w:szCs w:val="28"/>
        </w:rPr>
        <w:t xml:space="preserve"> одного із ключових драйверів розвитку </w:t>
      </w:r>
      <w:r w:rsidR="009100C7" w:rsidRPr="009A420A">
        <w:rPr>
          <w:rStyle w:val="af"/>
          <w:b w:val="0"/>
          <w:sz w:val="28"/>
          <w:szCs w:val="28"/>
        </w:rPr>
        <w:t>зеленого та гастрономічного туризму</w:t>
      </w:r>
      <w:r w:rsidR="009100C7" w:rsidRPr="009A420A">
        <w:rPr>
          <w:sz w:val="28"/>
          <w:szCs w:val="28"/>
        </w:rPr>
        <w:t>. Для Полтавщини він особливо перспективний, бо поєднує традиції, ремесла і сучасні тренди «</w:t>
      </w:r>
      <w:proofErr w:type="spellStart"/>
      <w:r w:rsidR="009100C7" w:rsidRPr="009A420A">
        <w:rPr>
          <w:sz w:val="28"/>
          <w:szCs w:val="28"/>
        </w:rPr>
        <w:t>slow</w:t>
      </w:r>
      <w:proofErr w:type="spellEnd"/>
      <w:r w:rsidR="009100C7" w:rsidRPr="009A420A">
        <w:rPr>
          <w:sz w:val="28"/>
          <w:szCs w:val="28"/>
        </w:rPr>
        <w:t xml:space="preserve"> </w:t>
      </w:r>
      <w:proofErr w:type="spellStart"/>
      <w:r w:rsidR="009100C7" w:rsidRPr="009A420A">
        <w:rPr>
          <w:sz w:val="28"/>
          <w:szCs w:val="28"/>
        </w:rPr>
        <w:t>food</w:t>
      </w:r>
      <w:proofErr w:type="spellEnd"/>
      <w:r w:rsidR="009100C7" w:rsidRPr="009A420A">
        <w:rPr>
          <w:sz w:val="28"/>
          <w:szCs w:val="28"/>
        </w:rPr>
        <w:t>»</w:t>
      </w:r>
      <w:r w:rsidRPr="009A420A">
        <w:rPr>
          <w:sz w:val="28"/>
          <w:szCs w:val="28"/>
        </w:rPr>
        <w:t xml:space="preserve"> та «</w:t>
      </w:r>
      <w:proofErr w:type="spellStart"/>
      <w:r w:rsidRPr="009A420A">
        <w:rPr>
          <w:sz w:val="28"/>
          <w:szCs w:val="28"/>
        </w:rPr>
        <w:t>handmade</w:t>
      </w:r>
      <w:proofErr w:type="spellEnd"/>
      <w:r w:rsidRPr="009A420A">
        <w:rPr>
          <w:sz w:val="28"/>
          <w:szCs w:val="28"/>
        </w:rPr>
        <w:t>» (</w:t>
      </w:r>
      <w:proofErr w:type="spellStart"/>
      <w:r w:rsidRPr="009A420A">
        <w:rPr>
          <w:sz w:val="28"/>
          <w:szCs w:val="28"/>
        </w:rPr>
        <w:t>опішнянська</w:t>
      </w:r>
      <w:proofErr w:type="spellEnd"/>
      <w:r w:rsidRPr="009A420A">
        <w:rPr>
          <w:sz w:val="28"/>
          <w:szCs w:val="28"/>
        </w:rPr>
        <w:t xml:space="preserve"> кера</w:t>
      </w:r>
      <w:r w:rsidR="009100C7" w:rsidRPr="009A420A">
        <w:rPr>
          <w:sz w:val="28"/>
          <w:szCs w:val="28"/>
        </w:rPr>
        <w:t xml:space="preserve">міка, решетилівська вишивка, сирна, медова та лавандова продукція тощо). </w:t>
      </w:r>
      <w:r w:rsidR="009100C7" w:rsidRPr="009A420A">
        <w:rPr>
          <w:sz w:val="28"/>
          <w:szCs w:val="28"/>
          <w:shd w:val="clear" w:color="auto" w:fill="FFFFFF"/>
        </w:rPr>
        <w:t>Заохочення бізнесу до створення нових та унікальних туристичних продуктів, що можуть зацікавити як внутрішніх, так і іноземних туристів.</w:t>
      </w:r>
    </w:p>
    <w:p w14:paraId="6EB7C6D4" w14:textId="5BFB98BE" w:rsidR="00DA29A8" w:rsidRPr="009A420A" w:rsidRDefault="00DA29A8" w:rsidP="000944CE">
      <w:pPr>
        <w:widowControl w:val="0"/>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9A420A">
        <w:rPr>
          <w:rFonts w:ascii="Times New Roman" w:hAnsi="Times New Roman" w:cs="Times New Roman"/>
          <w:sz w:val="28"/>
          <w:szCs w:val="28"/>
          <w:lang w:val="uk-UA" w:eastAsia="uk-UA"/>
        </w:rPr>
        <w:t>Напрям «</w:t>
      </w:r>
      <w:r w:rsidR="00683207" w:rsidRPr="009A420A">
        <w:rPr>
          <w:rFonts w:ascii="Times New Roman" w:hAnsi="Times New Roman" w:cs="Times New Roman"/>
          <w:sz w:val="28"/>
          <w:szCs w:val="28"/>
          <w:lang w:val="uk-UA"/>
        </w:rPr>
        <w:t xml:space="preserve">Реалізація публічних інвестиційних </w:t>
      </w:r>
      <w:proofErr w:type="spellStart"/>
      <w:r w:rsidR="00683207" w:rsidRPr="009A420A">
        <w:rPr>
          <w:rFonts w:ascii="Times New Roman" w:hAnsi="Times New Roman" w:cs="Times New Roman"/>
          <w:sz w:val="28"/>
          <w:szCs w:val="28"/>
          <w:lang w:val="uk-UA"/>
        </w:rPr>
        <w:t>проєктів</w:t>
      </w:r>
      <w:proofErr w:type="spellEnd"/>
      <w:r w:rsidR="00683207" w:rsidRPr="009A420A">
        <w:rPr>
          <w:rFonts w:ascii="Times New Roman" w:hAnsi="Times New Roman" w:cs="Times New Roman"/>
          <w:sz w:val="28"/>
          <w:szCs w:val="28"/>
          <w:lang w:val="uk-UA"/>
        </w:rPr>
        <w:t xml:space="preserve"> галузі культури</w:t>
      </w:r>
      <w:r w:rsidRPr="009A420A">
        <w:rPr>
          <w:rFonts w:ascii="Times New Roman" w:hAnsi="Times New Roman" w:cs="Times New Roman"/>
          <w:sz w:val="28"/>
          <w:szCs w:val="28"/>
          <w:lang w:val="uk-UA" w:eastAsia="uk-UA"/>
        </w:rPr>
        <w:t>» розроблений з метою створення та поліпшення матеріально-технічних умов закладів культури і мистецтва області, зокрема, Полтавського краєзнавчого музею ім</w:t>
      </w:r>
      <w:r w:rsidR="00410A3D" w:rsidRPr="009A420A">
        <w:rPr>
          <w:rFonts w:ascii="Times New Roman" w:hAnsi="Times New Roman" w:cs="Times New Roman"/>
          <w:sz w:val="28"/>
          <w:szCs w:val="28"/>
          <w:lang w:val="uk-UA" w:eastAsia="uk-UA"/>
        </w:rPr>
        <w:t>ені</w:t>
      </w:r>
      <w:r w:rsidRPr="009A420A">
        <w:rPr>
          <w:rFonts w:ascii="Times New Roman" w:hAnsi="Times New Roman" w:cs="Times New Roman"/>
          <w:sz w:val="28"/>
          <w:szCs w:val="28"/>
          <w:lang w:val="uk-UA" w:eastAsia="uk-UA"/>
        </w:rPr>
        <w:t xml:space="preserve"> Василя Кричевського, </w:t>
      </w:r>
      <w:r w:rsidR="00034DA8" w:rsidRPr="009A420A">
        <w:rPr>
          <w:rFonts w:ascii="Times New Roman" w:hAnsi="Times New Roman" w:cs="Times New Roman"/>
          <w:sz w:val="28"/>
          <w:szCs w:val="28"/>
          <w:lang w:val="uk-UA"/>
        </w:rPr>
        <w:t>Комунальної установи «Історико-культурний заповідник «</w:t>
      </w:r>
      <w:proofErr w:type="spellStart"/>
      <w:r w:rsidR="00034DA8" w:rsidRPr="009A420A">
        <w:rPr>
          <w:rFonts w:ascii="Times New Roman" w:hAnsi="Times New Roman" w:cs="Times New Roman"/>
          <w:sz w:val="28"/>
          <w:szCs w:val="28"/>
          <w:lang w:val="uk-UA"/>
        </w:rPr>
        <w:t>Більськ</w:t>
      </w:r>
      <w:proofErr w:type="spellEnd"/>
      <w:r w:rsidR="00034DA8" w:rsidRPr="009A420A">
        <w:rPr>
          <w:rFonts w:ascii="Times New Roman" w:hAnsi="Times New Roman" w:cs="Times New Roman"/>
          <w:sz w:val="28"/>
          <w:szCs w:val="28"/>
          <w:lang w:val="uk-UA"/>
        </w:rPr>
        <w:t xml:space="preserve">» Полтавської обласної ради» </w:t>
      </w:r>
      <w:r w:rsidRPr="009A420A">
        <w:rPr>
          <w:rFonts w:ascii="Times New Roman" w:hAnsi="Times New Roman" w:cs="Times New Roman"/>
          <w:sz w:val="28"/>
          <w:szCs w:val="28"/>
          <w:lang w:val="uk-UA" w:eastAsia="uk-UA"/>
        </w:rPr>
        <w:t xml:space="preserve">та </w:t>
      </w:r>
      <w:r w:rsidR="00410A3D" w:rsidRPr="009A420A">
        <w:rPr>
          <w:rFonts w:ascii="Times New Roman" w:hAnsi="Times New Roman" w:cs="Times New Roman"/>
          <w:sz w:val="28"/>
          <w:szCs w:val="28"/>
          <w:lang w:val="uk-UA" w:eastAsia="uk-UA"/>
        </w:rPr>
        <w:t xml:space="preserve">Полтавської </w:t>
      </w:r>
      <w:r w:rsidRPr="009A420A">
        <w:rPr>
          <w:rFonts w:ascii="Times New Roman" w:hAnsi="Times New Roman" w:cs="Times New Roman"/>
          <w:sz w:val="28"/>
          <w:szCs w:val="28"/>
          <w:lang w:val="uk-UA" w:eastAsia="uk-UA"/>
        </w:rPr>
        <w:t>обласної</w:t>
      </w:r>
      <w:r w:rsidR="00963061" w:rsidRPr="009A420A">
        <w:rPr>
          <w:rFonts w:ascii="Times New Roman" w:hAnsi="Times New Roman" w:cs="Times New Roman"/>
          <w:sz w:val="28"/>
          <w:szCs w:val="28"/>
          <w:lang w:val="uk-UA" w:eastAsia="uk-UA"/>
        </w:rPr>
        <w:t xml:space="preserve"> </w:t>
      </w:r>
      <w:r w:rsidRPr="009A420A">
        <w:rPr>
          <w:rFonts w:ascii="Times New Roman" w:hAnsi="Times New Roman" w:cs="Times New Roman"/>
          <w:sz w:val="28"/>
          <w:szCs w:val="28"/>
          <w:lang w:val="uk-UA" w:eastAsia="uk-UA"/>
        </w:rPr>
        <w:t>універсальної наукової біб</w:t>
      </w:r>
      <w:r w:rsidR="000C5D2C" w:rsidRPr="009A420A">
        <w:rPr>
          <w:rFonts w:ascii="Times New Roman" w:hAnsi="Times New Roman" w:cs="Times New Roman"/>
          <w:sz w:val="28"/>
          <w:szCs w:val="28"/>
          <w:lang w:val="uk-UA" w:eastAsia="uk-UA"/>
        </w:rPr>
        <w:t>ліотеки ім</w:t>
      </w:r>
      <w:r w:rsidR="00410A3D" w:rsidRPr="009A420A">
        <w:rPr>
          <w:rFonts w:ascii="Times New Roman" w:hAnsi="Times New Roman" w:cs="Times New Roman"/>
          <w:sz w:val="28"/>
          <w:szCs w:val="28"/>
          <w:lang w:val="uk-UA" w:eastAsia="uk-UA"/>
        </w:rPr>
        <w:t>ені</w:t>
      </w:r>
      <w:r w:rsidR="00711322" w:rsidRPr="009A420A">
        <w:rPr>
          <w:rFonts w:ascii="Times New Roman" w:hAnsi="Times New Roman" w:cs="Times New Roman"/>
          <w:sz w:val="28"/>
          <w:szCs w:val="28"/>
          <w:lang w:val="uk-UA" w:eastAsia="uk-UA"/>
        </w:rPr>
        <w:t> І.П. </w:t>
      </w:r>
      <w:r w:rsidR="000C5D2C" w:rsidRPr="009A420A">
        <w:rPr>
          <w:rFonts w:ascii="Times New Roman" w:hAnsi="Times New Roman" w:cs="Times New Roman"/>
          <w:sz w:val="28"/>
          <w:szCs w:val="28"/>
          <w:lang w:val="uk-UA" w:eastAsia="uk-UA"/>
        </w:rPr>
        <w:t>Котляревського,</w:t>
      </w:r>
      <w:r w:rsidR="000C5D2C" w:rsidRPr="009A420A">
        <w:rPr>
          <w:rFonts w:ascii="Times New Roman" w:hAnsi="Times New Roman" w:cs="Times New Roman"/>
          <w:sz w:val="28"/>
          <w:szCs w:val="28"/>
          <w:lang w:val="uk-UA"/>
        </w:rPr>
        <w:t xml:space="preserve"> Полтавськ</w:t>
      </w:r>
      <w:r w:rsidR="00034DA8" w:rsidRPr="009A420A">
        <w:rPr>
          <w:rFonts w:ascii="Times New Roman" w:hAnsi="Times New Roman" w:cs="Times New Roman"/>
          <w:sz w:val="28"/>
          <w:szCs w:val="28"/>
          <w:lang w:val="uk-UA"/>
        </w:rPr>
        <w:t>ого</w:t>
      </w:r>
      <w:r w:rsidR="000C5D2C" w:rsidRPr="009A420A">
        <w:rPr>
          <w:rFonts w:ascii="Times New Roman" w:hAnsi="Times New Roman" w:cs="Times New Roman"/>
          <w:sz w:val="28"/>
          <w:szCs w:val="28"/>
          <w:lang w:val="uk-UA"/>
        </w:rPr>
        <w:t xml:space="preserve"> фахов</w:t>
      </w:r>
      <w:r w:rsidR="00034DA8" w:rsidRPr="009A420A">
        <w:rPr>
          <w:rFonts w:ascii="Times New Roman" w:hAnsi="Times New Roman" w:cs="Times New Roman"/>
          <w:sz w:val="28"/>
          <w:szCs w:val="28"/>
          <w:lang w:val="uk-UA"/>
        </w:rPr>
        <w:t>ого</w:t>
      </w:r>
      <w:r w:rsidR="000C5D2C" w:rsidRPr="009A420A">
        <w:rPr>
          <w:rFonts w:ascii="Times New Roman" w:hAnsi="Times New Roman" w:cs="Times New Roman"/>
          <w:sz w:val="28"/>
          <w:szCs w:val="28"/>
          <w:lang w:val="uk-UA"/>
        </w:rPr>
        <w:t xml:space="preserve"> коледж</w:t>
      </w:r>
      <w:r w:rsidR="00034DA8" w:rsidRPr="009A420A">
        <w:rPr>
          <w:rFonts w:ascii="Times New Roman" w:hAnsi="Times New Roman" w:cs="Times New Roman"/>
          <w:sz w:val="28"/>
          <w:szCs w:val="28"/>
          <w:lang w:val="uk-UA"/>
        </w:rPr>
        <w:t>у</w:t>
      </w:r>
      <w:r w:rsidR="00711322" w:rsidRPr="009A420A">
        <w:rPr>
          <w:rFonts w:ascii="Times New Roman" w:hAnsi="Times New Roman" w:cs="Times New Roman"/>
          <w:sz w:val="28"/>
          <w:szCs w:val="28"/>
          <w:lang w:val="uk-UA"/>
        </w:rPr>
        <w:t xml:space="preserve"> мистецтв імені </w:t>
      </w:r>
      <w:r w:rsidR="000C5D2C" w:rsidRPr="009A420A">
        <w:rPr>
          <w:rFonts w:ascii="Times New Roman" w:hAnsi="Times New Roman" w:cs="Times New Roman"/>
          <w:sz w:val="28"/>
          <w:szCs w:val="28"/>
          <w:lang w:val="uk-UA"/>
        </w:rPr>
        <w:t>М.В.</w:t>
      </w:r>
      <w:r w:rsidR="00711322" w:rsidRPr="009A420A">
        <w:rPr>
          <w:rFonts w:ascii="Times New Roman" w:hAnsi="Times New Roman" w:cs="Times New Roman"/>
          <w:sz w:val="28"/>
          <w:szCs w:val="28"/>
          <w:lang w:val="uk-UA"/>
        </w:rPr>
        <w:t> </w:t>
      </w:r>
      <w:r w:rsidR="000C5D2C" w:rsidRPr="009A420A">
        <w:rPr>
          <w:rFonts w:ascii="Times New Roman" w:hAnsi="Times New Roman" w:cs="Times New Roman"/>
          <w:sz w:val="28"/>
          <w:szCs w:val="28"/>
          <w:lang w:val="uk-UA"/>
        </w:rPr>
        <w:t>Лисенка, Гадяцьк</w:t>
      </w:r>
      <w:r w:rsidR="00034DA8" w:rsidRPr="009A420A">
        <w:rPr>
          <w:rFonts w:ascii="Times New Roman" w:hAnsi="Times New Roman" w:cs="Times New Roman"/>
          <w:sz w:val="28"/>
          <w:szCs w:val="28"/>
          <w:lang w:val="uk-UA"/>
        </w:rPr>
        <w:t>ого</w:t>
      </w:r>
      <w:r w:rsidR="000C5D2C" w:rsidRPr="009A420A">
        <w:rPr>
          <w:rFonts w:ascii="Times New Roman" w:hAnsi="Times New Roman" w:cs="Times New Roman"/>
          <w:sz w:val="28"/>
          <w:szCs w:val="28"/>
          <w:lang w:val="uk-UA"/>
        </w:rPr>
        <w:t xml:space="preserve"> фахов</w:t>
      </w:r>
      <w:r w:rsidR="00034DA8" w:rsidRPr="009A420A">
        <w:rPr>
          <w:rFonts w:ascii="Times New Roman" w:hAnsi="Times New Roman" w:cs="Times New Roman"/>
          <w:sz w:val="28"/>
          <w:szCs w:val="28"/>
          <w:lang w:val="uk-UA"/>
        </w:rPr>
        <w:t>ого</w:t>
      </w:r>
      <w:r w:rsidR="000C5D2C" w:rsidRPr="009A420A">
        <w:rPr>
          <w:rFonts w:ascii="Times New Roman" w:hAnsi="Times New Roman" w:cs="Times New Roman"/>
          <w:sz w:val="28"/>
          <w:szCs w:val="28"/>
          <w:lang w:val="uk-UA"/>
        </w:rPr>
        <w:t xml:space="preserve"> коледж</w:t>
      </w:r>
      <w:r w:rsidR="00034DA8" w:rsidRPr="009A420A">
        <w:rPr>
          <w:rFonts w:ascii="Times New Roman" w:hAnsi="Times New Roman" w:cs="Times New Roman"/>
          <w:sz w:val="28"/>
          <w:szCs w:val="28"/>
          <w:lang w:val="uk-UA"/>
        </w:rPr>
        <w:t>у</w:t>
      </w:r>
      <w:r w:rsidR="000C5D2C" w:rsidRPr="009A420A">
        <w:rPr>
          <w:rFonts w:ascii="Times New Roman" w:hAnsi="Times New Roman" w:cs="Times New Roman"/>
          <w:sz w:val="28"/>
          <w:szCs w:val="28"/>
          <w:lang w:val="uk-UA"/>
        </w:rPr>
        <w:t xml:space="preserve"> культури і мистецтв ім. І.П. Котляревського, Полтавськ</w:t>
      </w:r>
      <w:r w:rsidR="00034DA8" w:rsidRPr="009A420A">
        <w:rPr>
          <w:rFonts w:ascii="Times New Roman" w:hAnsi="Times New Roman" w:cs="Times New Roman"/>
          <w:sz w:val="28"/>
          <w:szCs w:val="28"/>
          <w:lang w:val="uk-UA"/>
        </w:rPr>
        <w:t>ого</w:t>
      </w:r>
      <w:r w:rsidR="000C5D2C" w:rsidRPr="009A420A">
        <w:rPr>
          <w:rFonts w:ascii="Times New Roman" w:hAnsi="Times New Roman" w:cs="Times New Roman"/>
          <w:sz w:val="28"/>
          <w:szCs w:val="28"/>
          <w:lang w:val="uk-UA"/>
        </w:rPr>
        <w:t xml:space="preserve"> академічн</w:t>
      </w:r>
      <w:r w:rsidR="00034DA8" w:rsidRPr="009A420A">
        <w:rPr>
          <w:rFonts w:ascii="Times New Roman" w:hAnsi="Times New Roman" w:cs="Times New Roman"/>
          <w:sz w:val="28"/>
          <w:szCs w:val="28"/>
          <w:lang w:val="uk-UA"/>
        </w:rPr>
        <w:t>ого</w:t>
      </w:r>
      <w:r w:rsidR="000C5D2C" w:rsidRPr="009A420A">
        <w:rPr>
          <w:rFonts w:ascii="Times New Roman" w:hAnsi="Times New Roman" w:cs="Times New Roman"/>
          <w:sz w:val="28"/>
          <w:szCs w:val="28"/>
          <w:lang w:val="uk-UA"/>
        </w:rPr>
        <w:t xml:space="preserve"> обласн</w:t>
      </w:r>
      <w:r w:rsidR="00034DA8" w:rsidRPr="009A420A">
        <w:rPr>
          <w:rFonts w:ascii="Times New Roman" w:hAnsi="Times New Roman" w:cs="Times New Roman"/>
          <w:sz w:val="28"/>
          <w:szCs w:val="28"/>
          <w:lang w:val="uk-UA"/>
        </w:rPr>
        <w:t>ого</w:t>
      </w:r>
      <w:r w:rsidR="000C5D2C" w:rsidRPr="009A420A">
        <w:rPr>
          <w:rFonts w:ascii="Times New Roman" w:hAnsi="Times New Roman" w:cs="Times New Roman"/>
          <w:sz w:val="28"/>
          <w:szCs w:val="28"/>
          <w:lang w:val="uk-UA"/>
        </w:rPr>
        <w:t xml:space="preserve"> українськ</w:t>
      </w:r>
      <w:r w:rsidR="00034DA8" w:rsidRPr="009A420A">
        <w:rPr>
          <w:rFonts w:ascii="Times New Roman" w:hAnsi="Times New Roman" w:cs="Times New Roman"/>
          <w:sz w:val="28"/>
          <w:szCs w:val="28"/>
          <w:lang w:val="uk-UA"/>
        </w:rPr>
        <w:t>ого</w:t>
      </w:r>
      <w:r w:rsidR="000C5D2C" w:rsidRPr="009A420A">
        <w:rPr>
          <w:rFonts w:ascii="Times New Roman" w:hAnsi="Times New Roman" w:cs="Times New Roman"/>
          <w:sz w:val="28"/>
          <w:szCs w:val="28"/>
          <w:lang w:val="uk-UA"/>
        </w:rPr>
        <w:t xml:space="preserve"> музично-драматичн</w:t>
      </w:r>
      <w:r w:rsidR="00034DA8" w:rsidRPr="009A420A">
        <w:rPr>
          <w:rFonts w:ascii="Times New Roman" w:hAnsi="Times New Roman" w:cs="Times New Roman"/>
          <w:sz w:val="28"/>
          <w:szCs w:val="28"/>
          <w:lang w:val="uk-UA"/>
        </w:rPr>
        <w:t>ого</w:t>
      </w:r>
      <w:r w:rsidR="000C5D2C" w:rsidRPr="009A420A">
        <w:rPr>
          <w:rFonts w:ascii="Times New Roman" w:hAnsi="Times New Roman" w:cs="Times New Roman"/>
          <w:sz w:val="28"/>
          <w:szCs w:val="28"/>
          <w:lang w:val="uk-UA"/>
        </w:rPr>
        <w:t xml:space="preserve"> театр</w:t>
      </w:r>
      <w:r w:rsidR="00034DA8" w:rsidRPr="009A420A">
        <w:rPr>
          <w:rFonts w:ascii="Times New Roman" w:hAnsi="Times New Roman" w:cs="Times New Roman"/>
          <w:sz w:val="28"/>
          <w:szCs w:val="28"/>
          <w:lang w:val="uk-UA"/>
        </w:rPr>
        <w:t>у</w:t>
      </w:r>
      <w:r w:rsidR="000C5D2C" w:rsidRPr="009A420A">
        <w:rPr>
          <w:rFonts w:ascii="Times New Roman" w:hAnsi="Times New Roman" w:cs="Times New Roman"/>
          <w:sz w:val="28"/>
          <w:szCs w:val="28"/>
          <w:lang w:val="uk-UA"/>
        </w:rPr>
        <w:t xml:space="preserve"> ім.</w:t>
      </w:r>
      <w:r w:rsidR="00711322" w:rsidRPr="009A420A">
        <w:rPr>
          <w:rFonts w:ascii="Times New Roman" w:hAnsi="Times New Roman" w:cs="Times New Roman"/>
          <w:sz w:val="28"/>
          <w:szCs w:val="28"/>
          <w:lang w:val="uk-UA"/>
        </w:rPr>
        <w:t> </w:t>
      </w:r>
      <w:r w:rsidR="000C5D2C" w:rsidRPr="009A420A">
        <w:rPr>
          <w:rFonts w:ascii="Times New Roman" w:hAnsi="Times New Roman" w:cs="Times New Roman"/>
          <w:sz w:val="28"/>
          <w:szCs w:val="28"/>
          <w:lang w:val="uk-UA"/>
        </w:rPr>
        <w:t>М.В.</w:t>
      </w:r>
      <w:r w:rsidR="00711322" w:rsidRPr="009A420A">
        <w:rPr>
          <w:rFonts w:ascii="Times New Roman" w:hAnsi="Times New Roman" w:cs="Times New Roman"/>
          <w:sz w:val="28"/>
          <w:szCs w:val="28"/>
          <w:lang w:val="uk-UA"/>
        </w:rPr>
        <w:t> </w:t>
      </w:r>
      <w:r w:rsidR="000C5D2C" w:rsidRPr="009A420A">
        <w:rPr>
          <w:rFonts w:ascii="Times New Roman" w:hAnsi="Times New Roman" w:cs="Times New Roman"/>
          <w:sz w:val="28"/>
          <w:szCs w:val="28"/>
          <w:lang w:val="uk-UA"/>
        </w:rPr>
        <w:t>Гоголя.</w:t>
      </w:r>
    </w:p>
    <w:p w14:paraId="69AA0F53" w14:textId="5E1F883D" w:rsidR="00F5311F" w:rsidRPr="009A420A" w:rsidRDefault="00F5311F" w:rsidP="000944CE">
      <w:pPr>
        <w:pStyle w:val="ae"/>
        <w:tabs>
          <w:tab w:val="left" w:pos="567"/>
          <w:tab w:val="left" w:pos="993"/>
        </w:tabs>
        <w:ind w:firstLine="567"/>
        <w:jc w:val="both"/>
        <w:rPr>
          <w:sz w:val="28"/>
          <w:szCs w:val="28"/>
        </w:rPr>
      </w:pPr>
      <w:r w:rsidRPr="009A420A">
        <w:rPr>
          <w:sz w:val="28"/>
          <w:szCs w:val="28"/>
        </w:rPr>
        <w:t xml:space="preserve">Фінансування заходів, передбачених </w:t>
      </w:r>
      <w:r w:rsidR="00C37E17" w:rsidRPr="009A420A">
        <w:rPr>
          <w:sz w:val="28"/>
          <w:szCs w:val="28"/>
        </w:rPr>
        <w:t>П</w:t>
      </w:r>
      <w:r w:rsidRPr="009A420A">
        <w:rPr>
          <w:sz w:val="28"/>
          <w:szCs w:val="28"/>
        </w:rPr>
        <w:t xml:space="preserve">рограмою, буде здійснюватися відповідно до чинного законодавства за рахунок коштів обласного, місцевих бюджетів та інших джерел, незаборонених діючим законодавством. </w:t>
      </w:r>
    </w:p>
    <w:p w14:paraId="3C1ACD1A" w14:textId="7ABA767B" w:rsidR="00B21465" w:rsidRPr="009A420A" w:rsidRDefault="00F5311F" w:rsidP="000944CE">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Загальний обсяг фінансових ресурсів на забезпечення виконання </w:t>
      </w:r>
      <w:r w:rsidR="00C37E17" w:rsidRPr="009A420A">
        <w:rPr>
          <w:rFonts w:ascii="Times New Roman" w:hAnsi="Times New Roman" w:cs="Times New Roman"/>
          <w:sz w:val="28"/>
          <w:szCs w:val="28"/>
          <w:lang w:val="uk-UA"/>
        </w:rPr>
        <w:t>П</w:t>
      </w:r>
      <w:r w:rsidRPr="009A420A">
        <w:rPr>
          <w:rFonts w:ascii="Times New Roman" w:hAnsi="Times New Roman" w:cs="Times New Roman"/>
          <w:sz w:val="28"/>
          <w:szCs w:val="28"/>
          <w:lang w:val="uk-UA"/>
        </w:rPr>
        <w:t xml:space="preserve">рограми становить </w:t>
      </w:r>
      <w:r w:rsidR="00BE2B10" w:rsidRPr="009A420A">
        <w:rPr>
          <w:rFonts w:ascii="Times New Roman" w:hAnsi="Times New Roman" w:cs="Times New Roman"/>
          <w:b/>
          <w:sz w:val="28"/>
          <w:szCs w:val="28"/>
          <w:lang w:val="uk-UA"/>
        </w:rPr>
        <w:t>951701,0</w:t>
      </w:r>
      <w:r w:rsidR="002E1BD2" w:rsidRPr="009A420A">
        <w:rPr>
          <w:rFonts w:ascii="Times New Roman" w:hAnsi="Times New Roman" w:cs="Times New Roman"/>
          <w:b/>
          <w:sz w:val="28"/>
          <w:szCs w:val="28"/>
          <w:lang w:val="uk-UA"/>
        </w:rPr>
        <w:t xml:space="preserve"> </w:t>
      </w:r>
      <w:r w:rsidRPr="009A420A">
        <w:rPr>
          <w:rFonts w:ascii="Times New Roman" w:hAnsi="Times New Roman" w:cs="Times New Roman"/>
          <w:sz w:val="28"/>
          <w:szCs w:val="28"/>
          <w:lang w:val="uk-UA"/>
        </w:rPr>
        <w:t>тис. грн.</w:t>
      </w:r>
    </w:p>
    <w:p w14:paraId="6B3B3223" w14:textId="77777777" w:rsidR="00B21465" w:rsidRPr="009A420A" w:rsidRDefault="00D6422C" w:rsidP="000944CE">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Напрями діяльності та заходи Програми, обсяги і джерела фінансування; строки та етапи її виконання </w:t>
      </w:r>
      <w:r w:rsidR="00B21465" w:rsidRPr="009A420A">
        <w:rPr>
          <w:rFonts w:ascii="Times New Roman" w:hAnsi="Times New Roman" w:cs="Times New Roman"/>
          <w:sz w:val="28"/>
          <w:szCs w:val="28"/>
          <w:lang w:val="uk-UA"/>
        </w:rPr>
        <w:t>наведені у додатку</w:t>
      </w:r>
      <w:r w:rsidR="00B329B2" w:rsidRPr="009A420A">
        <w:rPr>
          <w:rFonts w:ascii="Times New Roman" w:hAnsi="Times New Roman" w:cs="Times New Roman"/>
          <w:sz w:val="28"/>
          <w:szCs w:val="28"/>
          <w:lang w:val="uk-UA"/>
        </w:rPr>
        <w:t xml:space="preserve"> 1</w:t>
      </w:r>
      <w:r w:rsidR="00B21465" w:rsidRPr="009A420A">
        <w:rPr>
          <w:rFonts w:ascii="Times New Roman" w:hAnsi="Times New Roman" w:cs="Times New Roman"/>
          <w:sz w:val="28"/>
          <w:szCs w:val="28"/>
          <w:lang w:val="uk-UA"/>
        </w:rPr>
        <w:t>.</w:t>
      </w:r>
    </w:p>
    <w:p w14:paraId="58FF64CB" w14:textId="77777777" w:rsidR="00CA1211" w:rsidRPr="009A420A" w:rsidRDefault="00CA1211" w:rsidP="000944CE">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Бюджет Програми наведено в додатку 2 до Програми.</w:t>
      </w:r>
    </w:p>
    <w:p w14:paraId="58CAB828" w14:textId="77777777" w:rsidR="00F5311F" w:rsidRPr="009A420A" w:rsidRDefault="00F5311F" w:rsidP="00987EEB">
      <w:pPr>
        <w:spacing w:after="0" w:line="240" w:lineRule="auto"/>
        <w:ind w:firstLine="567"/>
        <w:rPr>
          <w:rFonts w:ascii="Times New Roman" w:eastAsia="Times New Roman" w:hAnsi="Times New Roman" w:cs="Times New Roman"/>
          <w:b/>
          <w:bCs/>
          <w:sz w:val="28"/>
          <w:szCs w:val="28"/>
          <w:lang w:val="uk-UA" w:eastAsia="uk-UA"/>
        </w:rPr>
      </w:pPr>
    </w:p>
    <w:p w14:paraId="5E604338" w14:textId="77777777" w:rsidR="00711322" w:rsidRPr="009A420A" w:rsidRDefault="00711322" w:rsidP="00C111DA">
      <w:pPr>
        <w:spacing w:after="0" w:line="240" w:lineRule="auto"/>
        <w:ind w:firstLine="567"/>
        <w:jc w:val="both"/>
        <w:rPr>
          <w:rFonts w:ascii="Times New Roman" w:eastAsia="Times New Roman" w:hAnsi="Times New Roman" w:cs="Times New Roman"/>
          <w:b/>
          <w:bCs/>
          <w:sz w:val="28"/>
          <w:szCs w:val="28"/>
          <w:lang w:val="uk-UA" w:eastAsia="uk-UA"/>
        </w:rPr>
      </w:pPr>
    </w:p>
    <w:p w14:paraId="7407AC65" w14:textId="37297AE0" w:rsidR="008122A1" w:rsidRPr="009A420A" w:rsidRDefault="00F5311F" w:rsidP="00C111DA">
      <w:pPr>
        <w:spacing w:after="0" w:line="240" w:lineRule="auto"/>
        <w:jc w:val="center"/>
        <w:rPr>
          <w:rFonts w:ascii="Times New Roman" w:eastAsia="Times New Roman" w:hAnsi="Times New Roman" w:cs="Times New Roman"/>
          <w:b/>
          <w:bCs/>
          <w:sz w:val="28"/>
          <w:szCs w:val="28"/>
          <w:lang w:val="uk-UA" w:eastAsia="uk-UA"/>
        </w:rPr>
      </w:pPr>
      <w:r w:rsidRPr="009A420A">
        <w:rPr>
          <w:rFonts w:ascii="Times New Roman" w:eastAsia="Times New Roman" w:hAnsi="Times New Roman" w:cs="Times New Roman"/>
          <w:b/>
          <w:bCs/>
          <w:sz w:val="28"/>
          <w:szCs w:val="28"/>
          <w:lang w:val="uk-UA" w:eastAsia="uk-UA"/>
        </w:rPr>
        <w:lastRenderedPageBreak/>
        <w:t>V</w:t>
      </w:r>
      <w:r w:rsidR="00955581" w:rsidRPr="009A420A">
        <w:rPr>
          <w:rFonts w:ascii="Times New Roman" w:eastAsia="Times New Roman" w:hAnsi="Times New Roman" w:cs="Times New Roman"/>
          <w:b/>
          <w:bCs/>
          <w:sz w:val="28"/>
          <w:szCs w:val="28"/>
          <w:lang w:val="uk-UA" w:eastAsia="uk-UA"/>
        </w:rPr>
        <w:t>I</w:t>
      </w:r>
      <w:r w:rsidR="008122A1" w:rsidRPr="009A420A">
        <w:rPr>
          <w:rFonts w:ascii="Times New Roman" w:eastAsia="Times New Roman" w:hAnsi="Times New Roman" w:cs="Times New Roman"/>
          <w:b/>
          <w:bCs/>
          <w:sz w:val="28"/>
          <w:szCs w:val="28"/>
          <w:lang w:val="uk-UA" w:eastAsia="uk-UA"/>
        </w:rPr>
        <w:t xml:space="preserve">. </w:t>
      </w:r>
      <w:r w:rsidRPr="009A420A">
        <w:rPr>
          <w:rFonts w:ascii="Times New Roman" w:eastAsia="Times New Roman" w:hAnsi="Times New Roman" w:cs="Times New Roman"/>
          <w:b/>
          <w:bCs/>
          <w:sz w:val="28"/>
          <w:szCs w:val="28"/>
          <w:lang w:val="uk-UA" w:eastAsia="uk-UA"/>
        </w:rPr>
        <w:t xml:space="preserve">Очікувані показники </w:t>
      </w:r>
      <w:r w:rsidR="003543EA" w:rsidRPr="009A420A">
        <w:rPr>
          <w:rFonts w:ascii="Times New Roman" w:eastAsia="Times New Roman" w:hAnsi="Times New Roman" w:cs="Times New Roman"/>
          <w:b/>
          <w:bCs/>
          <w:sz w:val="28"/>
          <w:szCs w:val="28"/>
          <w:lang w:val="uk-UA" w:eastAsia="uk-UA"/>
        </w:rPr>
        <w:t xml:space="preserve">ефективності </w:t>
      </w:r>
      <w:r w:rsidR="00C37E17" w:rsidRPr="009A420A">
        <w:rPr>
          <w:rFonts w:ascii="Times New Roman" w:eastAsia="Times New Roman" w:hAnsi="Times New Roman" w:cs="Times New Roman"/>
          <w:b/>
          <w:bCs/>
          <w:sz w:val="28"/>
          <w:szCs w:val="28"/>
          <w:lang w:val="uk-UA" w:eastAsia="uk-UA"/>
        </w:rPr>
        <w:t>П</w:t>
      </w:r>
      <w:r w:rsidRPr="009A420A">
        <w:rPr>
          <w:rFonts w:ascii="Times New Roman" w:eastAsia="Times New Roman" w:hAnsi="Times New Roman" w:cs="Times New Roman"/>
          <w:b/>
          <w:bCs/>
          <w:sz w:val="28"/>
          <w:szCs w:val="28"/>
          <w:lang w:val="uk-UA" w:eastAsia="uk-UA"/>
        </w:rPr>
        <w:t xml:space="preserve">рограми (критерії оцінки виконання заходів </w:t>
      </w:r>
      <w:r w:rsidR="00C37E17" w:rsidRPr="009A420A">
        <w:rPr>
          <w:rFonts w:ascii="Times New Roman" w:eastAsia="Times New Roman" w:hAnsi="Times New Roman" w:cs="Times New Roman"/>
          <w:b/>
          <w:bCs/>
          <w:sz w:val="28"/>
          <w:szCs w:val="28"/>
          <w:lang w:val="uk-UA" w:eastAsia="uk-UA"/>
        </w:rPr>
        <w:t>П</w:t>
      </w:r>
      <w:r w:rsidRPr="009A420A">
        <w:rPr>
          <w:rFonts w:ascii="Times New Roman" w:eastAsia="Times New Roman" w:hAnsi="Times New Roman" w:cs="Times New Roman"/>
          <w:b/>
          <w:bCs/>
          <w:sz w:val="28"/>
          <w:szCs w:val="28"/>
          <w:lang w:val="uk-UA" w:eastAsia="uk-UA"/>
        </w:rPr>
        <w:t>рограми)</w:t>
      </w:r>
      <w:r w:rsidR="00955581" w:rsidRPr="009A420A">
        <w:rPr>
          <w:rFonts w:ascii="Times New Roman" w:eastAsia="Times New Roman" w:hAnsi="Times New Roman" w:cs="Times New Roman"/>
          <w:b/>
          <w:bCs/>
          <w:sz w:val="28"/>
          <w:szCs w:val="28"/>
          <w:lang w:val="uk-UA" w:eastAsia="uk-UA"/>
        </w:rPr>
        <w:t>.</w:t>
      </w:r>
    </w:p>
    <w:p w14:paraId="4D5BBA84" w14:textId="77777777" w:rsidR="00450201" w:rsidRPr="009A420A" w:rsidRDefault="00450201" w:rsidP="00C111DA">
      <w:pPr>
        <w:spacing w:after="0" w:line="240" w:lineRule="auto"/>
        <w:ind w:firstLine="567"/>
        <w:jc w:val="both"/>
        <w:rPr>
          <w:rFonts w:ascii="Times New Roman" w:eastAsia="Times New Roman" w:hAnsi="Times New Roman" w:cs="Times New Roman"/>
          <w:sz w:val="28"/>
          <w:szCs w:val="28"/>
          <w:lang w:val="uk-UA" w:eastAsia="uk-UA"/>
        </w:rPr>
      </w:pPr>
    </w:p>
    <w:p w14:paraId="5E1CF173" w14:textId="77777777" w:rsidR="00C94DDC" w:rsidRPr="009A420A" w:rsidRDefault="00C94DDC" w:rsidP="00C111D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Виконання заходів Програми дасть можливість підвищити ефективність діяльності закладів культури і мистецтва області, забезпечити оптимізацію, модернізацію, комп’ютеризацію та охоплення широкосмуговим Інтернетом мережі закладів культури, оновлення книжкових фондів бібліотечної мережі.</w:t>
      </w:r>
    </w:p>
    <w:p w14:paraId="1767C456" w14:textId="396917BF" w:rsidR="00C94DDC" w:rsidRPr="009A420A" w:rsidRDefault="00C94DDC" w:rsidP="00C111DA">
      <w:pPr>
        <w:spacing w:after="0" w:line="240" w:lineRule="auto"/>
        <w:ind w:firstLine="567"/>
        <w:jc w:val="both"/>
        <w:rPr>
          <w:rFonts w:ascii="Times New Roman" w:eastAsiaTheme="minorEastAsia" w:hAnsi="Times New Roman" w:cs="Times New Roman"/>
          <w:sz w:val="28"/>
          <w:szCs w:val="28"/>
          <w:lang w:val="uk-UA"/>
        </w:rPr>
      </w:pPr>
      <w:r w:rsidRPr="009A420A">
        <w:rPr>
          <w:rFonts w:ascii="Times New Roman" w:hAnsi="Times New Roman" w:cs="Times New Roman"/>
          <w:sz w:val="28"/>
          <w:szCs w:val="28"/>
          <w:lang w:val="uk-UA"/>
        </w:rPr>
        <w:t>В об’єднаних територіальних громадах будуть створені центри культурних послуг, культурно-освітні громадські простори,</w:t>
      </w:r>
      <w:r w:rsidRPr="009A420A">
        <w:rPr>
          <w:rFonts w:ascii="Times New Roman" w:eastAsiaTheme="minorEastAsia" w:hAnsi="Times New Roman" w:cs="Times New Roman"/>
          <w:sz w:val="28"/>
          <w:szCs w:val="28"/>
          <w:lang w:val="uk-UA"/>
        </w:rPr>
        <w:t xml:space="preserve"> мистецькі </w:t>
      </w:r>
      <w:proofErr w:type="spellStart"/>
      <w:r w:rsidRPr="009A420A">
        <w:rPr>
          <w:rFonts w:ascii="Times New Roman" w:eastAsiaTheme="minorEastAsia" w:hAnsi="Times New Roman" w:cs="Times New Roman"/>
          <w:sz w:val="28"/>
          <w:szCs w:val="28"/>
          <w:lang w:val="uk-UA"/>
        </w:rPr>
        <w:t>перформанси</w:t>
      </w:r>
      <w:proofErr w:type="spellEnd"/>
      <w:r w:rsidRPr="009A420A">
        <w:rPr>
          <w:rFonts w:ascii="Times New Roman" w:eastAsiaTheme="minorEastAsia" w:hAnsi="Times New Roman" w:cs="Times New Roman"/>
          <w:sz w:val="28"/>
          <w:szCs w:val="28"/>
          <w:lang w:val="uk-UA"/>
        </w:rPr>
        <w:t xml:space="preserve"> тощо.</w:t>
      </w:r>
    </w:p>
    <w:p w14:paraId="02E3DEE1" w14:textId="77777777" w:rsidR="00C94DDC" w:rsidRPr="009A420A" w:rsidRDefault="00C94DDC" w:rsidP="00C111DA">
      <w:pPr>
        <w:spacing w:after="0" w:line="240" w:lineRule="auto"/>
        <w:ind w:firstLine="567"/>
        <w:jc w:val="both"/>
        <w:rPr>
          <w:rFonts w:ascii="Times New Roman" w:hAnsi="Times New Roman" w:cs="Times New Roman"/>
          <w:sz w:val="28"/>
          <w:szCs w:val="28"/>
          <w:lang w:val="uk-UA"/>
        </w:rPr>
      </w:pPr>
      <w:r w:rsidRPr="009A420A">
        <w:rPr>
          <w:rFonts w:ascii="Times New Roman" w:eastAsiaTheme="minorEastAsia" w:hAnsi="Times New Roman" w:cs="Times New Roman"/>
          <w:sz w:val="28"/>
          <w:szCs w:val="28"/>
          <w:lang w:val="uk-UA"/>
        </w:rPr>
        <w:t>Завдяки ремонтно-реставраційним роботам, поліпшенню матеріально-технічної бази та модернізації обласних закладів культури до обласного центру збільшиться потік туристів, відвідувачі та користувачі  матимуть сучасні та комфортні приміщення, отримуватимуть якісні послуги.</w:t>
      </w:r>
    </w:p>
    <w:p w14:paraId="7AEA03B9" w14:textId="77777777" w:rsidR="00C94DDC" w:rsidRPr="009A420A" w:rsidRDefault="00C94DDC" w:rsidP="00C111DA">
      <w:pPr>
        <w:widowControl w:val="0"/>
        <w:tabs>
          <w:tab w:val="left" w:pos="993"/>
        </w:tabs>
        <w:suppressAutoHyphens/>
        <w:autoSpaceDE w:val="0"/>
        <w:autoSpaceDN w:val="0"/>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Відбудеться подальша інтеграція української культури та мистецтва у світовий культурний простір, стане ефективнішою роль культури у формуванні позитивного іміджу Полтавщини в Україні і за її межами.</w:t>
      </w:r>
    </w:p>
    <w:p w14:paraId="049E88DD" w14:textId="77777777" w:rsidR="00E53E30" w:rsidRPr="009A420A" w:rsidRDefault="00C94DDC" w:rsidP="00C111D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Соціальний ефект реалізації Програми полягатиме у якісному задоволенні потреб громадян у культурних послугах, у більш повному забезпеченні їхніх прав, в істотному підвищенні якості дозвілля та осучаснення його форм.</w:t>
      </w:r>
    </w:p>
    <w:p w14:paraId="09A482E8" w14:textId="56F3B0AB" w:rsidR="00E53E30" w:rsidRPr="009A420A" w:rsidRDefault="00E53E30" w:rsidP="00C111DA">
      <w:pPr>
        <w:widowControl w:val="0"/>
        <w:spacing w:after="0" w:line="240" w:lineRule="auto"/>
        <w:ind w:firstLine="567"/>
        <w:jc w:val="both"/>
        <w:rPr>
          <w:rFonts w:ascii="Times New Roman" w:eastAsia="Times New Roman" w:hAnsi="Times New Roman" w:cs="Times New Roman"/>
          <w:sz w:val="28"/>
          <w:szCs w:val="28"/>
          <w:lang w:val="uk-UA"/>
        </w:rPr>
      </w:pPr>
      <w:r w:rsidRPr="009A420A">
        <w:rPr>
          <w:rFonts w:ascii="Times New Roman" w:eastAsia="Times New Roman" w:hAnsi="Times New Roman" w:cs="Times New Roman"/>
          <w:sz w:val="28"/>
          <w:szCs w:val="28"/>
          <w:lang w:val="uk-UA"/>
        </w:rPr>
        <w:t>Реалізація заходів Програми дозволить:</w:t>
      </w:r>
      <w:r w:rsidR="009D2638" w:rsidRPr="009A420A">
        <w:rPr>
          <w:rFonts w:ascii="Times New Roman" w:eastAsia="Times New Roman" w:hAnsi="Times New Roman" w:cs="Times New Roman"/>
          <w:sz w:val="28"/>
          <w:szCs w:val="28"/>
          <w:lang w:val="uk-UA"/>
        </w:rPr>
        <w:t xml:space="preserve"> </w:t>
      </w:r>
      <w:r w:rsidRPr="009A420A">
        <w:rPr>
          <w:rFonts w:ascii="Times New Roman" w:eastAsia="Times New Roman" w:hAnsi="Times New Roman" w:cs="Times New Roman"/>
          <w:sz w:val="28"/>
          <w:szCs w:val="28"/>
          <w:lang w:val="uk-UA"/>
        </w:rPr>
        <w:t>покращення туристичної ідентичності Полтавщини як регіону сучасної індустрії гостинності, відпочинку та автентичних традицій; підвищення рівня розвиненості туристичної інфраструктури, обслуговування туристів, якості надання туристичних послуг, конкурентоспроможності регіонального туристичного продукту; забезпечення щорічного зростання показників:</w:t>
      </w:r>
      <w:r w:rsidR="00A555F3" w:rsidRPr="009A420A">
        <w:rPr>
          <w:rFonts w:ascii="Times New Roman" w:eastAsia="Times New Roman" w:hAnsi="Times New Roman" w:cs="Times New Roman"/>
          <w:sz w:val="28"/>
          <w:szCs w:val="28"/>
          <w:lang w:val="uk-UA"/>
        </w:rPr>
        <w:t xml:space="preserve"> </w:t>
      </w:r>
      <w:r w:rsidRPr="009A420A">
        <w:rPr>
          <w:rFonts w:ascii="Times New Roman" w:eastAsia="Times New Roman" w:hAnsi="Times New Roman" w:cs="Times New Roman"/>
          <w:sz w:val="28"/>
          <w:szCs w:val="28"/>
          <w:lang w:val="uk-UA"/>
        </w:rPr>
        <w:t xml:space="preserve">туристичних відвідувань в область на 10%; обсягів надходжень від туристичної галузі на 10%; суми туристичного збору на 20%; приріст кількості туристичних об’єктів і закладів розміщення (готелі, садиби зеленого туризму, </w:t>
      </w:r>
      <w:proofErr w:type="spellStart"/>
      <w:r w:rsidRPr="009A420A">
        <w:rPr>
          <w:rFonts w:ascii="Times New Roman" w:eastAsia="Times New Roman" w:hAnsi="Times New Roman" w:cs="Times New Roman"/>
          <w:sz w:val="28"/>
          <w:szCs w:val="28"/>
          <w:lang w:val="uk-UA"/>
        </w:rPr>
        <w:t>крафтових</w:t>
      </w:r>
      <w:proofErr w:type="spellEnd"/>
      <w:r w:rsidRPr="009A420A">
        <w:rPr>
          <w:rFonts w:ascii="Times New Roman" w:eastAsia="Times New Roman" w:hAnsi="Times New Roman" w:cs="Times New Roman"/>
          <w:sz w:val="28"/>
          <w:szCs w:val="28"/>
          <w:lang w:val="uk-UA"/>
        </w:rPr>
        <w:t xml:space="preserve"> виробників, </w:t>
      </w:r>
      <w:proofErr w:type="spellStart"/>
      <w:r w:rsidRPr="009A420A">
        <w:rPr>
          <w:rFonts w:ascii="Times New Roman" w:eastAsia="Times New Roman" w:hAnsi="Times New Roman" w:cs="Times New Roman"/>
          <w:sz w:val="28"/>
          <w:szCs w:val="28"/>
          <w:lang w:val="uk-UA"/>
        </w:rPr>
        <w:t>івент-хабів</w:t>
      </w:r>
      <w:proofErr w:type="spellEnd"/>
      <w:r w:rsidRPr="009A420A">
        <w:rPr>
          <w:rFonts w:ascii="Times New Roman" w:eastAsia="Times New Roman" w:hAnsi="Times New Roman" w:cs="Times New Roman"/>
          <w:sz w:val="28"/>
          <w:szCs w:val="28"/>
          <w:lang w:val="uk-UA"/>
        </w:rPr>
        <w:t xml:space="preserve">, арт-просторів) на 10%; розширення географії туристичних потоків (залучення туристів з інших регіонів України та з-за кордону); збільшення кількості відвідувачів музеїв, заповідників, культурних заходів; проведення щорічних заходів міжнародного або всеукраїнського рівня (не менше 5–7 подій на рік); підготовка та підвищення кваліфікації кадрів у сфері туризму, музейної справи; проведення навчальних семінарів, тренінгів, </w:t>
      </w:r>
      <w:proofErr w:type="spellStart"/>
      <w:r w:rsidRPr="009A420A">
        <w:rPr>
          <w:rFonts w:ascii="Times New Roman" w:eastAsia="Times New Roman" w:hAnsi="Times New Roman" w:cs="Times New Roman"/>
          <w:sz w:val="28"/>
          <w:szCs w:val="28"/>
          <w:lang w:val="uk-UA"/>
        </w:rPr>
        <w:t>вебінарів</w:t>
      </w:r>
      <w:proofErr w:type="spellEnd"/>
      <w:r w:rsidRPr="009A420A">
        <w:rPr>
          <w:rFonts w:ascii="Times New Roman" w:eastAsia="Times New Roman" w:hAnsi="Times New Roman" w:cs="Times New Roman"/>
          <w:sz w:val="28"/>
          <w:szCs w:val="28"/>
          <w:lang w:val="uk-UA"/>
        </w:rPr>
        <w:t xml:space="preserve"> для представників туристичного бізнесу, музейних працівників; участь у міжнародних туристичних виставках і форумах (щорічно не менше 3); підвищення </w:t>
      </w:r>
      <w:proofErr w:type="spellStart"/>
      <w:r w:rsidRPr="009A420A">
        <w:rPr>
          <w:rFonts w:ascii="Times New Roman" w:eastAsia="Times New Roman" w:hAnsi="Times New Roman" w:cs="Times New Roman"/>
          <w:sz w:val="28"/>
          <w:szCs w:val="28"/>
          <w:lang w:val="uk-UA"/>
        </w:rPr>
        <w:t>впізнаваності</w:t>
      </w:r>
      <w:proofErr w:type="spellEnd"/>
      <w:r w:rsidRPr="009A420A">
        <w:rPr>
          <w:rFonts w:ascii="Times New Roman" w:eastAsia="Times New Roman" w:hAnsi="Times New Roman" w:cs="Times New Roman"/>
          <w:sz w:val="28"/>
          <w:szCs w:val="28"/>
          <w:lang w:val="uk-UA"/>
        </w:rPr>
        <w:t xml:space="preserve"> туристичного бренду Полтавщини на всеукраїнському та міжнародному рівнях (медіа-публікації, рейтинг у туристичних гідах) за </w:t>
      </w:r>
      <w:r w:rsidR="00A555F3" w:rsidRPr="009A420A">
        <w:rPr>
          <w:rFonts w:ascii="Times New Roman" w:eastAsia="Times New Roman" w:hAnsi="Times New Roman" w:cs="Times New Roman"/>
          <w:sz w:val="28"/>
          <w:szCs w:val="28"/>
          <w:lang w:val="uk-UA"/>
        </w:rPr>
        <w:t xml:space="preserve">допомогою </w:t>
      </w:r>
      <w:proofErr w:type="spellStart"/>
      <w:r w:rsidR="00A555F3" w:rsidRPr="009A420A">
        <w:rPr>
          <w:rFonts w:ascii="Times New Roman" w:eastAsia="Times New Roman" w:hAnsi="Times New Roman" w:cs="Times New Roman"/>
          <w:sz w:val="28"/>
          <w:szCs w:val="28"/>
          <w:lang w:val="uk-UA"/>
        </w:rPr>
        <w:t>інфлюенс</w:t>
      </w:r>
      <w:proofErr w:type="spellEnd"/>
      <w:r w:rsidR="00A555F3" w:rsidRPr="009A420A">
        <w:rPr>
          <w:rFonts w:ascii="Times New Roman" w:eastAsia="Times New Roman" w:hAnsi="Times New Roman" w:cs="Times New Roman"/>
          <w:sz w:val="28"/>
          <w:szCs w:val="28"/>
          <w:lang w:val="uk-UA"/>
        </w:rPr>
        <w:t>-маркетингу і</w:t>
      </w:r>
      <w:r w:rsidRPr="009A420A">
        <w:rPr>
          <w:rFonts w:ascii="Times New Roman" w:eastAsia="Times New Roman" w:hAnsi="Times New Roman" w:cs="Times New Roman"/>
          <w:sz w:val="28"/>
          <w:szCs w:val="28"/>
          <w:lang w:val="uk-UA"/>
        </w:rPr>
        <w:t xml:space="preserve"> </w:t>
      </w:r>
      <w:proofErr w:type="spellStart"/>
      <w:r w:rsidRPr="009A420A">
        <w:rPr>
          <w:rFonts w:ascii="Times New Roman" w:eastAsia="Times New Roman" w:hAnsi="Times New Roman" w:cs="Times New Roman"/>
          <w:sz w:val="28"/>
          <w:szCs w:val="28"/>
          <w:lang w:val="uk-UA"/>
        </w:rPr>
        <w:t>таргетовану</w:t>
      </w:r>
      <w:proofErr w:type="spellEnd"/>
      <w:r w:rsidRPr="009A420A">
        <w:rPr>
          <w:rFonts w:ascii="Times New Roman" w:eastAsia="Times New Roman" w:hAnsi="Times New Roman" w:cs="Times New Roman"/>
          <w:sz w:val="28"/>
          <w:szCs w:val="28"/>
          <w:lang w:val="uk-UA"/>
        </w:rPr>
        <w:t xml:space="preserve"> реклами в соціальних мережах.</w:t>
      </w:r>
    </w:p>
    <w:p w14:paraId="737D8F8E" w14:textId="41542027" w:rsidR="00450201" w:rsidRPr="009A420A" w:rsidRDefault="00C46916" w:rsidP="00C111DA">
      <w:pPr>
        <w:spacing w:after="0" w:line="240" w:lineRule="auto"/>
        <w:ind w:firstLine="567"/>
        <w:jc w:val="both"/>
        <w:rPr>
          <w:rFonts w:ascii="Times New Roman" w:eastAsia="Times New Roman" w:hAnsi="Times New Roman" w:cs="Times New Roman"/>
          <w:sz w:val="28"/>
          <w:szCs w:val="28"/>
          <w:lang w:val="uk-UA"/>
        </w:rPr>
      </w:pPr>
      <w:r w:rsidRPr="009A420A">
        <w:rPr>
          <w:rStyle w:val="af"/>
          <w:rFonts w:ascii="Times New Roman" w:hAnsi="Times New Roman" w:cs="Times New Roman"/>
          <w:b w:val="0"/>
          <w:sz w:val="28"/>
          <w:szCs w:val="28"/>
          <w:shd w:val="clear" w:color="auto" w:fill="FFFFFF"/>
          <w:lang w:val="uk-UA"/>
        </w:rPr>
        <w:t>Здійснення програми призведе до</w:t>
      </w:r>
      <w:r w:rsidRPr="009A420A">
        <w:rPr>
          <w:rFonts w:ascii="Times New Roman" w:eastAsia="Times New Roman" w:hAnsi="Times New Roman" w:cs="Times New Roman"/>
          <w:bCs/>
          <w:sz w:val="28"/>
          <w:szCs w:val="28"/>
          <w:lang w:val="uk-UA"/>
        </w:rPr>
        <w:t>:</w:t>
      </w:r>
    </w:p>
    <w:p w14:paraId="23B3F0F2" w14:textId="3FBD2D2C" w:rsidR="00450201" w:rsidRPr="009A420A" w:rsidRDefault="00C46916" w:rsidP="00C111DA">
      <w:pPr>
        <w:numPr>
          <w:ilvl w:val="0"/>
          <w:numId w:val="17"/>
        </w:numPr>
        <w:spacing w:after="0" w:line="240" w:lineRule="auto"/>
        <w:ind w:left="0" w:firstLine="567"/>
        <w:jc w:val="both"/>
        <w:rPr>
          <w:rFonts w:ascii="Times New Roman" w:eastAsia="Times New Roman" w:hAnsi="Times New Roman" w:cs="Times New Roman"/>
          <w:sz w:val="28"/>
          <w:szCs w:val="28"/>
          <w:lang w:val="uk-UA"/>
        </w:rPr>
      </w:pPr>
      <w:r w:rsidRPr="009A420A">
        <w:rPr>
          <w:rFonts w:ascii="Times New Roman" w:eastAsia="Times New Roman" w:hAnsi="Symbol" w:cs="Times New Roman"/>
          <w:sz w:val="28"/>
          <w:szCs w:val="28"/>
          <w:lang w:val="uk-UA"/>
        </w:rPr>
        <w:t xml:space="preserve"> </w:t>
      </w:r>
      <w:r w:rsidRPr="009A420A">
        <w:rPr>
          <w:rFonts w:ascii="Times New Roman" w:eastAsia="Times New Roman" w:hAnsi="Times New Roman" w:cs="Times New Roman"/>
          <w:sz w:val="28"/>
          <w:szCs w:val="28"/>
          <w:lang w:val="uk-UA"/>
        </w:rPr>
        <w:t>створення умов</w:t>
      </w:r>
      <w:r w:rsidR="00450201" w:rsidRPr="009A420A">
        <w:rPr>
          <w:rFonts w:ascii="Times New Roman" w:eastAsia="Times New Roman" w:hAnsi="Times New Roman" w:cs="Times New Roman"/>
          <w:sz w:val="28"/>
          <w:szCs w:val="28"/>
          <w:lang w:val="uk-UA"/>
        </w:rPr>
        <w:t xml:space="preserve"> для захисту, збереження та популяризації пам’яток культурної спадщини;</w:t>
      </w:r>
    </w:p>
    <w:p w14:paraId="492F419D" w14:textId="33A63470" w:rsidR="00450201" w:rsidRPr="009A420A" w:rsidRDefault="00450201" w:rsidP="00C111DA">
      <w:pPr>
        <w:numPr>
          <w:ilvl w:val="0"/>
          <w:numId w:val="17"/>
        </w:numPr>
        <w:spacing w:after="0" w:line="240" w:lineRule="auto"/>
        <w:ind w:left="0" w:firstLine="567"/>
        <w:jc w:val="both"/>
        <w:rPr>
          <w:rFonts w:ascii="Times New Roman" w:eastAsia="Times New Roman" w:hAnsi="Times New Roman" w:cs="Times New Roman"/>
          <w:sz w:val="28"/>
          <w:szCs w:val="28"/>
          <w:lang w:val="uk-UA"/>
        </w:rPr>
      </w:pPr>
      <w:r w:rsidRPr="009A420A">
        <w:rPr>
          <w:rFonts w:ascii="Times New Roman" w:eastAsia="Times New Roman" w:hAnsi="Times New Roman" w:cs="Times New Roman"/>
          <w:sz w:val="28"/>
          <w:szCs w:val="28"/>
          <w:lang w:val="uk-UA"/>
        </w:rPr>
        <w:t xml:space="preserve"> </w:t>
      </w:r>
      <w:r w:rsidR="00C46916" w:rsidRPr="009A420A">
        <w:rPr>
          <w:rFonts w:ascii="Times New Roman" w:eastAsia="Times New Roman" w:hAnsi="Times New Roman" w:cs="Times New Roman"/>
          <w:sz w:val="28"/>
          <w:szCs w:val="28"/>
          <w:lang w:val="uk-UA"/>
        </w:rPr>
        <w:t>популяризації культурно-історичного</w:t>
      </w:r>
      <w:r w:rsidRPr="009A420A">
        <w:rPr>
          <w:rFonts w:ascii="Times New Roman" w:eastAsia="Times New Roman" w:hAnsi="Times New Roman" w:cs="Times New Roman"/>
          <w:sz w:val="28"/>
          <w:szCs w:val="28"/>
          <w:lang w:val="uk-UA"/>
        </w:rPr>
        <w:t xml:space="preserve"> потенціал</w:t>
      </w:r>
      <w:r w:rsidR="00C46916" w:rsidRPr="009A420A">
        <w:rPr>
          <w:rFonts w:ascii="Times New Roman" w:eastAsia="Times New Roman" w:hAnsi="Times New Roman" w:cs="Times New Roman"/>
          <w:sz w:val="28"/>
          <w:szCs w:val="28"/>
          <w:lang w:val="uk-UA"/>
        </w:rPr>
        <w:t>у</w:t>
      </w:r>
      <w:r w:rsidRPr="009A420A">
        <w:rPr>
          <w:rFonts w:ascii="Times New Roman" w:eastAsia="Times New Roman" w:hAnsi="Times New Roman" w:cs="Times New Roman"/>
          <w:sz w:val="28"/>
          <w:szCs w:val="28"/>
          <w:lang w:val="uk-UA"/>
        </w:rPr>
        <w:t xml:space="preserve"> області;</w:t>
      </w:r>
    </w:p>
    <w:p w14:paraId="34F50BBD" w14:textId="1D4F1198" w:rsidR="00450201" w:rsidRPr="009A420A" w:rsidRDefault="00450201" w:rsidP="00C111DA">
      <w:pPr>
        <w:numPr>
          <w:ilvl w:val="0"/>
          <w:numId w:val="17"/>
        </w:numPr>
        <w:spacing w:after="0" w:line="240" w:lineRule="auto"/>
        <w:ind w:left="0" w:firstLine="567"/>
        <w:jc w:val="both"/>
        <w:rPr>
          <w:rFonts w:ascii="Times New Roman" w:eastAsia="Times New Roman" w:hAnsi="Times New Roman" w:cs="Times New Roman"/>
          <w:sz w:val="28"/>
          <w:szCs w:val="28"/>
          <w:lang w:val="uk-UA"/>
        </w:rPr>
      </w:pPr>
      <w:r w:rsidRPr="009A420A">
        <w:rPr>
          <w:rFonts w:ascii="Times New Roman" w:eastAsia="Times New Roman" w:hAnsi="Times New Roman" w:cs="Times New Roman"/>
          <w:sz w:val="28"/>
          <w:szCs w:val="28"/>
          <w:lang w:val="uk-UA"/>
        </w:rPr>
        <w:lastRenderedPageBreak/>
        <w:t xml:space="preserve"> </w:t>
      </w:r>
      <w:r w:rsidR="00C46916" w:rsidRPr="009A420A">
        <w:rPr>
          <w:rFonts w:ascii="Times New Roman" w:eastAsia="Times New Roman" w:hAnsi="Times New Roman" w:cs="Times New Roman"/>
          <w:sz w:val="28"/>
          <w:szCs w:val="28"/>
          <w:lang w:val="uk-UA"/>
        </w:rPr>
        <w:t>збільшення</w:t>
      </w:r>
      <w:r w:rsidRPr="009A420A">
        <w:rPr>
          <w:rFonts w:ascii="Times New Roman" w:eastAsia="Times New Roman" w:hAnsi="Times New Roman" w:cs="Times New Roman"/>
          <w:sz w:val="28"/>
          <w:szCs w:val="28"/>
          <w:lang w:val="uk-UA"/>
        </w:rPr>
        <w:t xml:space="preserve"> </w:t>
      </w:r>
      <w:r w:rsidR="00C46916" w:rsidRPr="009A420A">
        <w:rPr>
          <w:rFonts w:ascii="Times New Roman" w:eastAsia="Times New Roman" w:hAnsi="Times New Roman" w:cs="Times New Roman"/>
          <w:sz w:val="28"/>
          <w:szCs w:val="28"/>
          <w:lang w:val="uk-UA"/>
        </w:rPr>
        <w:t>кількості</w:t>
      </w:r>
      <w:r w:rsidRPr="009A420A">
        <w:rPr>
          <w:rFonts w:ascii="Times New Roman" w:eastAsia="Times New Roman" w:hAnsi="Times New Roman" w:cs="Times New Roman"/>
          <w:sz w:val="28"/>
          <w:szCs w:val="28"/>
          <w:lang w:val="uk-UA"/>
        </w:rPr>
        <w:t xml:space="preserve"> об’єктів Полтавської області у Державному реєстрі нерухомих пам`яток України новими об’єктами;</w:t>
      </w:r>
    </w:p>
    <w:p w14:paraId="37D0141F" w14:textId="1F7DDA04" w:rsidR="00450201" w:rsidRPr="009A420A" w:rsidRDefault="00450201" w:rsidP="00C111DA">
      <w:pPr>
        <w:numPr>
          <w:ilvl w:val="0"/>
          <w:numId w:val="17"/>
        </w:numPr>
        <w:spacing w:after="0" w:line="240" w:lineRule="auto"/>
        <w:ind w:left="0" w:firstLine="567"/>
        <w:jc w:val="both"/>
        <w:rPr>
          <w:rFonts w:ascii="Times New Roman" w:eastAsia="Times New Roman" w:hAnsi="Times New Roman" w:cs="Times New Roman"/>
          <w:sz w:val="28"/>
          <w:szCs w:val="28"/>
          <w:lang w:val="uk-UA"/>
        </w:rPr>
      </w:pPr>
      <w:r w:rsidRPr="009A420A">
        <w:rPr>
          <w:rFonts w:ascii="Times New Roman" w:eastAsia="Times New Roman" w:hAnsi="Times New Roman" w:cs="Times New Roman"/>
          <w:sz w:val="28"/>
          <w:szCs w:val="28"/>
          <w:lang w:val="uk-UA"/>
        </w:rPr>
        <w:t xml:space="preserve"> розроб</w:t>
      </w:r>
      <w:r w:rsidR="00C46916" w:rsidRPr="009A420A">
        <w:rPr>
          <w:rFonts w:ascii="Times New Roman" w:eastAsia="Times New Roman" w:hAnsi="Times New Roman" w:cs="Times New Roman"/>
          <w:sz w:val="28"/>
          <w:szCs w:val="28"/>
          <w:lang w:val="uk-UA"/>
        </w:rPr>
        <w:t>лення</w:t>
      </w:r>
      <w:r w:rsidRPr="009A420A">
        <w:rPr>
          <w:rFonts w:ascii="Times New Roman" w:eastAsia="Times New Roman" w:hAnsi="Times New Roman" w:cs="Times New Roman"/>
          <w:sz w:val="28"/>
          <w:szCs w:val="28"/>
          <w:lang w:val="uk-UA"/>
        </w:rPr>
        <w:t xml:space="preserve"> нов</w:t>
      </w:r>
      <w:r w:rsidR="00C46916" w:rsidRPr="009A420A">
        <w:rPr>
          <w:rFonts w:ascii="Times New Roman" w:eastAsia="Times New Roman" w:hAnsi="Times New Roman" w:cs="Times New Roman"/>
          <w:sz w:val="28"/>
          <w:szCs w:val="28"/>
          <w:lang w:val="uk-UA"/>
        </w:rPr>
        <w:t>их туристичних маршрутів</w:t>
      </w:r>
      <w:r w:rsidRPr="009A420A">
        <w:rPr>
          <w:rFonts w:ascii="Times New Roman" w:eastAsia="Times New Roman" w:hAnsi="Times New Roman" w:cs="Times New Roman"/>
          <w:sz w:val="28"/>
          <w:szCs w:val="28"/>
          <w:lang w:val="uk-UA"/>
        </w:rPr>
        <w:t>, які базуються на пам’ятках та об’єктах культурної спадщини;</w:t>
      </w:r>
    </w:p>
    <w:p w14:paraId="625C045F" w14:textId="7C6D2BCE" w:rsidR="00450201" w:rsidRPr="009A420A" w:rsidRDefault="00C46916" w:rsidP="00C111DA">
      <w:pPr>
        <w:pStyle w:val="a4"/>
        <w:widowControl w:val="0"/>
        <w:numPr>
          <w:ilvl w:val="0"/>
          <w:numId w:val="17"/>
        </w:numPr>
        <w:spacing w:after="0" w:line="240" w:lineRule="auto"/>
        <w:ind w:left="0" w:firstLine="567"/>
        <w:contextualSpacing w:val="0"/>
        <w:jc w:val="both"/>
        <w:rPr>
          <w:rFonts w:ascii="Times New Roman" w:eastAsia="Times New Roman" w:hAnsi="Times New Roman" w:cs="Times New Roman"/>
          <w:sz w:val="28"/>
          <w:szCs w:val="28"/>
          <w:lang w:val="uk-UA"/>
        </w:rPr>
      </w:pPr>
      <w:r w:rsidRPr="009A420A">
        <w:rPr>
          <w:rFonts w:ascii="Times New Roman" w:eastAsia="Times New Roman" w:hAnsi="Times New Roman" w:cs="Times New Roman"/>
          <w:sz w:val="28"/>
          <w:szCs w:val="28"/>
          <w:lang w:val="uk-UA"/>
        </w:rPr>
        <w:t>створення умов</w:t>
      </w:r>
      <w:r w:rsidR="00450201" w:rsidRPr="009A420A">
        <w:rPr>
          <w:rFonts w:ascii="Times New Roman" w:eastAsia="Times New Roman" w:hAnsi="Times New Roman" w:cs="Times New Roman"/>
          <w:sz w:val="28"/>
          <w:szCs w:val="28"/>
          <w:lang w:val="uk-UA"/>
        </w:rPr>
        <w:t xml:space="preserve"> для залучення коштів приватних інвесторів та міжнародних організацій у сферу збереження культурної області Полтавщини</w:t>
      </w:r>
      <w:r w:rsidRPr="009A420A">
        <w:rPr>
          <w:rFonts w:ascii="Times New Roman" w:eastAsia="Times New Roman" w:hAnsi="Times New Roman" w:cs="Times New Roman"/>
          <w:sz w:val="28"/>
          <w:szCs w:val="28"/>
          <w:lang w:val="uk-UA"/>
        </w:rPr>
        <w:t>.</w:t>
      </w:r>
    </w:p>
    <w:p w14:paraId="2593E4EA" w14:textId="67155009" w:rsidR="003D5751" w:rsidRPr="009A420A" w:rsidRDefault="003D5751" w:rsidP="00C111DA">
      <w:pPr>
        <w:spacing w:after="0" w:line="240" w:lineRule="auto"/>
        <w:ind w:firstLine="567"/>
        <w:jc w:val="both"/>
        <w:rPr>
          <w:rFonts w:ascii="Times New Roman" w:hAnsi="Times New Roman"/>
          <w:sz w:val="28"/>
          <w:szCs w:val="28"/>
          <w:lang w:val="uk-UA"/>
        </w:rPr>
      </w:pPr>
      <w:r w:rsidRPr="009A420A">
        <w:rPr>
          <w:rFonts w:ascii="Times New Roman" w:hAnsi="Times New Roman"/>
          <w:sz w:val="28"/>
          <w:szCs w:val="28"/>
          <w:lang w:val="uk-UA"/>
        </w:rPr>
        <w:t xml:space="preserve">Показники ефективності </w:t>
      </w:r>
      <w:r w:rsidR="00A00F0A" w:rsidRPr="009A420A">
        <w:rPr>
          <w:rFonts w:ascii="Times New Roman" w:hAnsi="Times New Roman"/>
          <w:sz w:val="28"/>
          <w:szCs w:val="28"/>
          <w:lang w:val="uk-UA"/>
        </w:rPr>
        <w:t xml:space="preserve">Програми </w:t>
      </w:r>
      <w:r w:rsidRPr="009A420A">
        <w:rPr>
          <w:rFonts w:ascii="Times New Roman" w:hAnsi="Times New Roman"/>
          <w:sz w:val="28"/>
          <w:szCs w:val="28"/>
          <w:lang w:val="uk-UA"/>
        </w:rPr>
        <w:t>наведен</w:t>
      </w:r>
      <w:r w:rsidR="00A00F0A" w:rsidRPr="009A420A">
        <w:rPr>
          <w:rFonts w:ascii="Times New Roman" w:hAnsi="Times New Roman"/>
          <w:sz w:val="28"/>
          <w:szCs w:val="28"/>
          <w:lang w:val="uk-UA"/>
        </w:rPr>
        <w:t>о</w:t>
      </w:r>
      <w:r w:rsidRPr="009A420A">
        <w:rPr>
          <w:rFonts w:ascii="Times New Roman" w:hAnsi="Times New Roman"/>
          <w:sz w:val="28"/>
          <w:szCs w:val="28"/>
          <w:lang w:val="uk-UA"/>
        </w:rPr>
        <w:t xml:space="preserve"> в додатку 3</w:t>
      </w:r>
      <w:r w:rsidR="00A00F0A" w:rsidRPr="009A420A">
        <w:rPr>
          <w:rFonts w:ascii="Times New Roman" w:hAnsi="Times New Roman"/>
          <w:sz w:val="28"/>
          <w:szCs w:val="28"/>
          <w:lang w:val="uk-UA"/>
        </w:rPr>
        <w:t>.</w:t>
      </w:r>
    </w:p>
    <w:p w14:paraId="35C19CAE" w14:textId="77777777" w:rsidR="00414CFD" w:rsidRPr="009A420A" w:rsidRDefault="00414CFD" w:rsidP="00C111DA">
      <w:pPr>
        <w:tabs>
          <w:tab w:val="left" w:pos="3030"/>
        </w:tabs>
        <w:spacing w:after="0" w:line="240" w:lineRule="auto"/>
        <w:ind w:firstLine="567"/>
        <w:jc w:val="both"/>
        <w:rPr>
          <w:rFonts w:ascii="Times New Roman" w:eastAsia="Times New Roman" w:hAnsi="Times New Roman" w:cs="Times New Roman"/>
          <w:b/>
          <w:bCs/>
          <w:sz w:val="28"/>
          <w:szCs w:val="28"/>
          <w:lang w:val="uk-UA" w:eastAsia="uk-UA"/>
        </w:rPr>
      </w:pPr>
    </w:p>
    <w:p w14:paraId="5FA4977A" w14:textId="77777777" w:rsidR="005912E0" w:rsidRPr="009A420A" w:rsidRDefault="00F5311F" w:rsidP="00C111DA">
      <w:pPr>
        <w:spacing w:after="0" w:line="240" w:lineRule="auto"/>
        <w:jc w:val="center"/>
        <w:rPr>
          <w:rFonts w:ascii="Times New Roman" w:hAnsi="Times New Roman" w:cs="Times New Roman"/>
          <w:b/>
          <w:sz w:val="28"/>
          <w:szCs w:val="28"/>
          <w:lang w:val="uk-UA"/>
        </w:rPr>
      </w:pPr>
      <w:r w:rsidRPr="009A420A">
        <w:rPr>
          <w:rFonts w:ascii="Times New Roman" w:hAnsi="Times New Roman" w:cs="Times New Roman"/>
          <w:b/>
          <w:sz w:val="28"/>
          <w:szCs w:val="28"/>
          <w:lang w:val="uk-UA"/>
        </w:rPr>
        <w:t>VI</w:t>
      </w:r>
      <w:r w:rsidR="00FB577F" w:rsidRPr="009A420A">
        <w:rPr>
          <w:rFonts w:ascii="Times New Roman" w:hAnsi="Times New Roman" w:cs="Times New Roman"/>
          <w:b/>
          <w:sz w:val="28"/>
          <w:szCs w:val="28"/>
          <w:lang w:val="uk-UA"/>
        </w:rPr>
        <w:t>I</w:t>
      </w:r>
      <w:r w:rsidR="005912E0" w:rsidRPr="009A420A">
        <w:rPr>
          <w:rFonts w:ascii="Times New Roman" w:hAnsi="Times New Roman" w:cs="Times New Roman"/>
          <w:b/>
          <w:sz w:val="28"/>
          <w:szCs w:val="28"/>
          <w:lang w:val="uk-UA"/>
        </w:rPr>
        <w:t xml:space="preserve">. </w:t>
      </w:r>
      <w:r w:rsidRPr="009A420A">
        <w:rPr>
          <w:rFonts w:ascii="Times New Roman" w:hAnsi="Times New Roman" w:cs="Times New Roman"/>
          <w:b/>
          <w:sz w:val="28"/>
          <w:szCs w:val="28"/>
          <w:lang w:val="uk-UA"/>
        </w:rPr>
        <w:t xml:space="preserve">Координація та контроль за ходом виконання </w:t>
      </w:r>
      <w:r w:rsidR="00C37E17" w:rsidRPr="009A420A">
        <w:rPr>
          <w:rFonts w:ascii="Times New Roman" w:hAnsi="Times New Roman" w:cs="Times New Roman"/>
          <w:b/>
          <w:sz w:val="28"/>
          <w:szCs w:val="28"/>
          <w:lang w:val="uk-UA"/>
        </w:rPr>
        <w:t>П</w:t>
      </w:r>
      <w:r w:rsidRPr="009A420A">
        <w:rPr>
          <w:rFonts w:ascii="Times New Roman" w:hAnsi="Times New Roman" w:cs="Times New Roman"/>
          <w:b/>
          <w:sz w:val="28"/>
          <w:szCs w:val="28"/>
          <w:lang w:val="uk-UA"/>
        </w:rPr>
        <w:t>рограми</w:t>
      </w:r>
    </w:p>
    <w:p w14:paraId="49FC1743" w14:textId="77777777" w:rsidR="00C111DA" w:rsidRPr="009A420A" w:rsidRDefault="00C111DA" w:rsidP="00C111DA">
      <w:pPr>
        <w:spacing w:after="0" w:line="240" w:lineRule="auto"/>
        <w:ind w:firstLine="567"/>
        <w:jc w:val="both"/>
        <w:rPr>
          <w:rFonts w:ascii="Times New Roman" w:hAnsi="Times New Roman" w:cs="Times New Roman"/>
          <w:bCs/>
          <w:sz w:val="28"/>
          <w:szCs w:val="28"/>
          <w:lang w:val="uk-UA"/>
        </w:rPr>
      </w:pPr>
    </w:p>
    <w:p w14:paraId="4853FC1C" w14:textId="2BC0E3DB" w:rsidR="0036238B" w:rsidRPr="009A420A" w:rsidRDefault="0036238B" w:rsidP="00C111D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bCs/>
          <w:sz w:val="28"/>
          <w:szCs w:val="28"/>
          <w:lang w:val="uk-UA"/>
        </w:rPr>
        <w:t xml:space="preserve">Організаційний супровід та координацію діяльності щодо виконання Програми здійснює Департамент культури і туризму обласної </w:t>
      </w:r>
      <w:r w:rsidR="00FA63AA" w:rsidRPr="009A420A">
        <w:rPr>
          <w:rFonts w:ascii="Times New Roman" w:hAnsi="Times New Roman" w:cs="Times New Roman"/>
          <w:sz w:val="28"/>
          <w:szCs w:val="28"/>
          <w:lang w:val="uk-UA"/>
        </w:rPr>
        <w:t xml:space="preserve">державної (військової) </w:t>
      </w:r>
      <w:r w:rsidRPr="009A420A">
        <w:rPr>
          <w:rFonts w:ascii="Times New Roman" w:hAnsi="Times New Roman" w:cs="Times New Roman"/>
          <w:bCs/>
          <w:sz w:val="28"/>
          <w:szCs w:val="28"/>
          <w:lang w:val="uk-UA"/>
        </w:rPr>
        <w:t>адміністрації.</w:t>
      </w:r>
      <w:r w:rsidRPr="009A420A">
        <w:rPr>
          <w:rFonts w:ascii="Times New Roman" w:hAnsi="Times New Roman" w:cs="Times New Roman"/>
          <w:sz w:val="28"/>
          <w:szCs w:val="28"/>
          <w:lang w:val="uk-UA"/>
        </w:rPr>
        <w:t xml:space="preserve"> Виконання завдань, передбачених Програмою, покладається на структурні підрозділи обласної </w:t>
      </w:r>
      <w:r w:rsidR="00FA63AA" w:rsidRPr="009A420A">
        <w:rPr>
          <w:rFonts w:ascii="Times New Roman" w:hAnsi="Times New Roman" w:cs="Times New Roman"/>
          <w:sz w:val="28"/>
          <w:szCs w:val="28"/>
          <w:lang w:val="uk-UA"/>
        </w:rPr>
        <w:t xml:space="preserve">державної (військової) </w:t>
      </w:r>
      <w:r w:rsidRPr="009A420A">
        <w:rPr>
          <w:rFonts w:ascii="Times New Roman" w:hAnsi="Times New Roman" w:cs="Times New Roman"/>
          <w:sz w:val="28"/>
          <w:szCs w:val="28"/>
          <w:lang w:val="uk-UA"/>
        </w:rPr>
        <w:t xml:space="preserve">адміністрації, </w:t>
      </w:r>
      <w:r w:rsidR="005C0E45" w:rsidRPr="009A420A">
        <w:rPr>
          <w:rFonts w:ascii="Times New Roman" w:hAnsi="Times New Roman" w:cs="Times New Roman"/>
          <w:sz w:val="28"/>
          <w:szCs w:val="28"/>
          <w:lang w:val="uk-UA" w:eastAsia="uk-UA"/>
        </w:rPr>
        <w:t>сільські, селищні та міські ради</w:t>
      </w:r>
      <w:r w:rsidRPr="009A420A">
        <w:rPr>
          <w:rFonts w:ascii="Times New Roman" w:hAnsi="Times New Roman" w:cs="Times New Roman"/>
          <w:sz w:val="28"/>
          <w:szCs w:val="28"/>
          <w:lang w:val="uk-UA"/>
        </w:rPr>
        <w:t xml:space="preserve">, інститути громадянського суспільства. </w:t>
      </w:r>
    </w:p>
    <w:p w14:paraId="58FBA160" w14:textId="0357572B" w:rsidR="0036238B" w:rsidRPr="009A420A" w:rsidRDefault="0036238B" w:rsidP="00C111DA">
      <w:pPr>
        <w:spacing w:after="0" w:line="240" w:lineRule="auto"/>
        <w:ind w:firstLine="567"/>
        <w:jc w:val="both"/>
        <w:rPr>
          <w:rFonts w:ascii="Times New Roman" w:hAnsi="Times New Roman" w:cs="Times New Roman"/>
          <w:bCs/>
          <w:sz w:val="28"/>
          <w:szCs w:val="28"/>
          <w:lang w:val="uk-UA"/>
        </w:rPr>
      </w:pPr>
      <w:r w:rsidRPr="009A420A">
        <w:rPr>
          <w:rFonts w:ascii="Times New Roman" w:hAnsi="Times New Roman" w:cs="Times New Roman"/>
          <w:bCs/>
          <w:sz w:val="28"/>
          <w:szCs w:val="28"/>
          <w:lang w:val="uk-UA"/>
        </w:rPr>
        <w:t xml:space="preserve">Контроль за виконанням Програми здійснюється обласною </w:t>
      </w:r>
      <w:r w:rsidR="00980020" w:rsidRPr="009A420A">
        <w:rPr>
          <w:rFonts w:ascii="Times New Roman" w:hAnsi="Times New Roman" w:cs="Times New Roman"/>
          <w:sz w:val="28"/>
          <w:szCs w:val="28"/>
          <w:lang w:val="uk-UA"/>
        </w:rPr>
        <w:t xml:space="preserve">державною (військовою) </w:t>
      </w:r>
      <w:r w:rsidR="005D218B" w:rsidRPr="009A420A">
        <w:rPr>
          <w:rFonts w:ascii="Times New Roman" w:hAnsi="Times New Roman" w:cs="Times New Roman"/>
          <w:bCs/>
          <w:sz w:val="28"/>
          <w:szCs w:val="28"/>
          <w:lang w:val="uk-UA"/>
        </w:rPr>
        <w:t xml:space="preserve">адміністрацією, постійними комісіями обласної ради з питань: </w:t>
      </w:r>
      <w:r w:rsidR="005D218B" w:rsidRPr="009A420A">
        <w:rPr>
          <w:rFonts w:ascii="Times New Roman" w:hAnsi="Times New Roman" w:cs="Times New Roman"/>
          <w:sz w:val="28"/>
          <w:szCs w:val="28"/>
          <w:lang w:val="uk-UA"/>
        </w:rPr>
        <w:t>освіти, науки та культури; молодіжної політики, спорту та туризму; бюджету та управління майном</w:t>
      </w:r>
      <w:r w:rsidR="005D218B" w:rsidRPr="009A420A">
        <w:rPr>
          <w:sz w:val="26"/>
          <w:szCs w:val="26"/>
          <w:lang w:val="uk-UA"/>
        </w:rPr>
        <w:t>.</w:t>
      </w:r>
    </w:p>
    <w:p w14:paraId="486ACC99" w14:textId="77777777" w:rsidR="00FF2BD0" w:rsidRPr="009A420A" w:rsidRDefault="0036238B" w:rsidP="00C111DA">
      <w:pPr>
        <w:spacing w:after="0" w:line="240" w:lineRule="auto"/>
        <w:ind w:firstLine="567"/>
        <w:jc w:val="both"/>
        <w:rPr>
          <w:rFonts w:ascii="Times New Roman" w:hAnsi="Times New Roman" w:cs="Times New Roman"/>
          <w:bCs/>
          <w:sz w:val="28"/>
          <w:szCs w:val="28"/>
          <w:lang w:val="uk-UA"/>
        </w:rPr>
      </w:pPr>
      <w:r w:rsidRPr="009A420A">
        <w:rPr>
          <w:rFonts w:ascii="Times New Roman" w:hAnsi="Times New Roman" w:cs="Times New Roman"/>
          <w:bCs/>
          <w:sz w:val="28"/>
          <w:szCs w:val="28"/>
          <w:lang w:val="uk-UA"/>
        </w:rPr>
        <w:t xml:space="preserve">Головні розпорядники бюджетних коштів (далі – виконавці Програми) забезпечують цільове та ефективне використання бюджетних коштів в установленому порядку протягом усього строку реалізації Програми в межах визначених бюджетних призначень. Крім того, в межах повноважень здійснюють оцінку реалізації </w:t>
      </w:r>
      <w:proofErr w:type="spellStart"/>
      <w:r w:rsidRPr="009A420A">
        <w:rPr>
          <w:rFonts w:ascii="Times New Roman" w:hAnsi="Times New Roman" w:cs="Times New Roman"/>
          <w:bCs/>
          <w:sz w:val="28"/>
          <w:szCs w:val="28"/>
          <w:lang w:val="uk-UA"/>
        </w:rPr>
        <w:t>проєктів</w:t>
      </w:r>
      <w:proofErr w:type="spellEnd"/>
      <w:r w:rsidRPr="009A420A">
        <w:rPr>
          <w:rFonts w:ascii="Times New Roman" w:hAnsi="Times New Roman" w:cs="Times New Roman"/>
          <w:bCs/>
          <w:sz w:val="28"/>
          <w:szCs w:val="28"/>
          <w:lang w:val="uk-UA"/>
        </w:rPr>
        <w:t xml:space="preserve">, погоджених на фінансування з обласного бюджету, що передбачає заходи з моніторингу, аналізу та підготовки звіту за результатами реалізації </w:t>
      </w:r>
      <w:proofErr w:type="spellStart"/>
      <w:r w:rsidRPr="009A420A">
        <w:rPr>
          <w:rFonts w:ascii="Times New Roman" w:hAnsi="Times New Roman" w:cs="Times New Roman"/>
          <w:bCs/>
          <w:sz w:val="28"/>
          <w:szCs w:val="28"/>
          <w:lang w:val="uk-UA"/>
        </w:rPr>
        <w:t>проєкту</w:t>
      </w:r>
      <w:proofErr w:type="spellEnd"/>
      <w:r w:rsidRPr="009A420A">
        <w:rPr>
          <w:rFonts w:ascii="Times New Roman" w:hAnsi="Times New Roman" w:cs="Times New Roman"/>
          <w:bCs/>
          <w:sz w:val="28"/>
          <w:szCs w:val="28"/>
          <w:lang w:val="uk-UA"/>
        </w:rPr>
        <w:t>.</w:t>
      </w:r>
    </w:p>
    <w:p w14:paraId="06EDEC61" w14:textId="77777777" w:rsidR="00C94DDC" w:rsidRPr="009A420A" w:rsidRDefault="00C94DDC" w:rsidP="00C111D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Департамент культури і туризму Полтавської облдержадміністрації щорічно здійснює обґрунтовану комплексну оцінку результатів виконання Програми та за потреби розробляє пропозиції щодо доцільності продовження тих чи інших заходів, включення додаткових завдань, уточнення показників, обсягів і джерел фінансування, переліку виконавців, строків виконання Програми та окремих заходів тощо.</w:t>
      </w:r>
    </w:p>
    <w:p w14:paraId="2C95B502" w14:textId="47126A02" w:rsidR="0036238B" w:rsidRPr="009A420A" w:rsidRDefault="0036238B" w:rsidP="00C111DA">
      <w:pPr>
        <w:spacing w:after="0" w:line="240" w:lineRule="auto"/>
        <w:ind w:firstLine="567"/>
        <w:jc w:val="both"/>
        <w:rPr>
          <w:rFonts w:ascii="Times New Roman" w:hAnsi="Times New Roman" w:cs="Times New Roman"/>
          <w:bCs/>
          <w:sz w:val="28"/>
          <w:szCs w:val="28"/>
          <w:lang w:val="uk-UA"/>
        </w:rPr>
      </w:pPr>
      <w:r w:rsidRPr="009A420A">
        <w:rPr>
          <w:rFonts w:ascii="Times New Roman" w:hAnsi="Times New Roman" w:cs="Times New Roman"/>
          <w:bCs/>
          <w:sz w:val="28"/>
          <w:szCs w:val="28"/>
          <w:lang w:val="uk-UA"/>
        </w:rPr>
        <w:t>Департамент культури і туризму:</w:t>
      </w:r>
    </w:p>
    <w:p w14:paraId="064DC746" w14:textId="77777777" w:rsidR="000B046E" w:rsidRPr="009A420A" w:rsidRDefault="00386D4F" w:rsidP="00C111DA">
      <w:pPr>
        <w:spacing w:after="0" w:line="240" w:lineRule="auto"/>
        <w:ind w:firstLine="567"/>
        <w:jc w:val="both"/>
        <w:rPr>
          <w:rFonts w:ascii="Times New Roman" w:hAnsi="Times New Roman" w:cs="Times New Roman"/>
          <w:bCs/>
          <w:sz w:val="28"/>
          <w:szCs w:val="28"/>
          <w:lang w:val="uk-UA"/>
        </w:rPr>
      </w:pPr>
      <w:r w:rsidRPr="009A420A">
        <w:rPr>
          <w:rFonts w:ascii="Times New Roman" w:hAnsi="Times New Roman" w:cs="Times New Roman"/>
          <w:bCs/>
          <w:sz w:val="28"/>
          <w:szCs w:val="28"/>
          <w:lang w:val="uk-UA"/>
        </w:rPr>
        <w:t xml:space="preserve">щоквартально до 20 числа місяця, наступного за звітним періодом, подає Департаменту економічного розвитку, торгівлі та залучення інвестицій Полтавської обласної </w:t>
      </w:r>
      <w:r w:rsidR="004E2447" w:rsidRPr="009A420A">
        <w:rPr>
          <w:rFonts w:ascii="Times New Roman" w:hAnsi="Times New Roman" w:cs="Times New Roman"/>
          <w:sz w:val="28"/>
          <w:szCs w:val="28"/>
          <w:lang w:val="uk-UA"/>
        </w:rPr>
        <w:t xml:space="preserve">державної (військової) </w:t>
      </w:r>
      <w:r w:rsidRPr="009A420A">
        <w:rPr>
          <w:rFonts w:ascii="Times New Roman" w:hAnsi="Times New Roman" w:cs="Times New Roman"/>
          <w:bCs/>
          <w:sz w:val="28"/>
          <w:szCs w:val="28"/>
          <w:lang w:val="uk-UA"/>
        </w:rPr>
        <w:t>адміністрації звіт про виконання Програми за відповідний квартал звітного року за формою згідно з додатком 5;</w:t>
      </w:r>
    </w:p>
    <w:p w14:paraId="70E28F16" w14:textId="6F204284" w:rsidR="0036238B" w:rsidRPr="009A420A" w:rsidRDefault="0036238B" w:rsidP="00C111D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bCs/>
          <w:sz w:val="28"/>
          <w:szCs w:val="28"/>
          <w:lang w:val="uk-UA"/>
        </w:rPr>
        <w:t xml:space="preserve">здійснює моніторинг та надання узагальненої звітності про хід реалізації Програми керівництву обласної </w:t>
      </w:r>
      <w:r w:rsidR="007E648A" w:rsidRPr="009A420A">
        <w:rPr>
          <w:rFonts w:ascii="Times New Roman" w:hAnsi="Times New Roman" w:cs="Times New Roman"/>
          <w:sz w:val="28"/>
          <w:szCs w:val="28"/>
          <w:lang w:val="uk-UA"/>
        </w:rPr>
        <w:t>державної (військової)</w:t>
      </w:r>
      <w:r w:rsidRPr="009A420A">
        <w:rPr>
          <w:rFonts w:ascii="Times New Roman" w:hAnsi="Times New Roman" w:cs="Times New Roman"/>
          <w:bCs/>
          <w:sz w:val="28"/>
          <w:szCs w:val="28"/>
          <w:lang w:val="uk-UA"/>
        </w:rPr>
        <w:t xml:space="preserve"> адміністрації</w:t>
      </w:r>
      <w:r w:rsidR="00B51F2A" w:rsidRPr="009A420A">
        <w:rPr>
          <w:rFonts w:ascii="Times New Roman" w:hAnsi="Times New Roman" w:cs="Times New Roman"/>
          <w:bCs/>
          <w:sz w:val="28"/>
          <w:szCs w:val="28"/>
          <w:lang w:val="uk-UA"/>
        </w:rPr>
        <w:t xml:space="preserve"> та постійним комісіям обласної ради з питань: </w:t>
      </w:r>
      <w:r w:rsidR="00B51F2A" w:rsidRPr="009A420A">
        <w:rPr>
          <w:rFonts w:ascii="Times New Roman" w:hAnsi="Times New Roman" w:cs="Times New Roman"/>
          <w:sz w:val="28"/>
          <w:szCs w:val="28"/>
          <w:lang w:val="uk-UA"/>
        </w:rPr>
        <w:t>освіти, науки та культури; молодіжної політики, спорту та туризму; бюджету та управління майном</w:t>
      </w:r>
      <w:r w:rsidRPr="009A420A">
        <w:rPr>
          <w:rFonts w:ascii="Times New Roman" w:hAnsi="Times New Roman" w:cs="Times New Roman"/>
          <w:bCs/>
          <w:sz w:val="28"/>
          <w:szCs w:val="28"/>
          <w:lang w:val="uk-UA"/>
        </w:rPr>
        <w:t xml:space="preserve"> до </w:t>
      </w:r>
      <w:r w:rsidR="00C111DA" w:rsidRPr="009A420A">
        <w:rPr>
          <w:rFonts w:ascii="Times New Roman" w:hAnsi="Times New Roman" w:cs="Times New Roman"/>
          <w:bCs/>
          <w:sz w:val="28"/>
          <w:szCs w:val="28"/>
          <w:lang w:val="uk-UA"/>
        </w:rPr>
        <w:t>20 </w:t>
      </w:r>
      <w:r w:rsidRPr="009A420A">
        <w:rPr>
          <w:rFonts w:ascii="Times New Roman" w:hAnsi="Times New Roman" w:cs="Times New Roman"/>
          <w:bCs/>
          <w:sz w:val="28"/>
          <w:szCs w:val="28"/>
          <w:lang w:val="uk-UA"/>
        </w:rPr>
        <w:t>січня та до 20 липня;</w:t>
      </w:r>
      <w:r w:rsidRPr="009A420A">
        <w:rPr>
          <w:rFonts w:ascii="Times New Roman" w:hAnsi="Times New Roman" w:cs="Times New Roman"/>
          <w:sz w:val="28"/>
          <w:szCs w:val="28"/>
          <w:lang w:val="uk-UA"/>
        </w:rPr>
        <w:t xml:space="preserve"> </w:t>
      </w:r>
    </w:p>
    <w:p w14:paraId="3E9823D9" w14:textId="440816B0" w:rsidR="0036238B" w:rsidRPr="009A420A" w:rsidRDefault="0036238B" w:rsidP="00C111DA">
      <w:pPr>
        <w:spacing w:after="0" w:line="240" w:lineRule="auto"/>
        <w:ind w:firstLine="567"/>
        <w:jc w:val="both"/>
        <w:rPr>
          <w:rFonts w:ascii="Times New Roman" w:hAnsi="Times New Roman" w:cs="Times New Roman"/>
          <w:bCs/>
          <w:sz w:val="28"/>
          <w:szCs w:val="28"/>
          <w:lang w:val="uk-UA"/>
        </w:rPr>
      </w:pPr>
      <w:r w:rsidRPr="009A420A">
        <w:rPr>
          <w:rFonts w:ascii="Times New Roman" w:hAnsi="Times New Roman" w:cs="Times New Roman"/>
          <w:bCs/>
          <w:sz w:val="28"/>
          <w:szCs w:val="28"/>
          <w:lang w:val="uk-UA"/>
        </w:rPr>
        <w:t>залучає медіа до висвітлення питань щодо реалізації Програми;</w:t>
      </w:r>
    </w:p>
    <w:p w14:paraId="440089B9" w14:textId="23BB5D70" w:rsidR="00B51F2A" w:rsidRPr="009A420A" w:rsidRDefault="00B51F2A" w:rsidP="00B51F2A">
      <w:pPr>
        <w:spacing w:after="0" w:line="240" w:lineRule="auto"/>
        <w:ind w:firstLine="567"/>
        <w:jc w:val="both"/>
        <w:rPr>
          <w:rFonts w:ascii="Times New Roman" w:hAnsi="Times New Roman" w:cs="Times New Roman"/>
          <w:bCs/>
          <w:sz w:val="28"/>
          <w:szCs w:val="28"/>
          <w:lang w:val="uk-UA"/>
        </w:rPr>
      </w:pPr>
      <w:r w:rsidRPr="009A420A">
        <w:rPr>
          <w:rFonts w:ascii="Times New Roman" w:hAnsi="Times New Roman" w:cs="Times New Roman"/>
          <w:bCs/>
          <w:sz w:val="28"/>
          <w:szCs w:val="28"/>
          <w:lang w:val="uk-UA"/>
        </w:rPr>
        <w:lastRenderedPageBreak/>
        <w:t xml:space="preserve">проводить обговорення стану та проблем реалізації програми на засіданнях постійних комісій обласної ради з питань: </w:t>
      </w:r>
      <w:r w:rsidRPr="009A420A">
        <w:rPr>
          <w:rFonts w:ascii="Times New Roman" w:hAnsi="Times New Roman" w:cs="Times New Roman"/>
          <w:sz w:val="28"/>
          <w:szCs w:val="28"/>
          <w:lang w:val="uk-UA"/>
        </w:rPr>
        <w:t>освіти, науки та культури; молодіжної політики, спорту та туризму; бюджету та управління майном;</w:t>
      </w:r>
    </w:p>
    <w:p w14:paraId="6DA40230" w14:textId="77777777" w:rsidR="0036238B" w:rsidRPr="009A420A" w:rsidRDefault="0036238B" w:rsidP="00C111D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не пізніше ніж у тримісячний строк після закінчення встановленого строку виконання Програми складає підсумковий звіт про результати її виконання та надає його Департаменту економічного розвитку, торгівлі та залучення інвестицій обласної </w:t>
      </w:r>
      <w:r w:rsidR="007E648A" w:rsidRPr="009A420A">
        <w:rPr>
          <w:rFonts w:ascii="Times New Roman" w:hAnsi="Times New Roman" w:cs="Times New Roman"/>
          <w:sz w:val="28"/>
          <w:szCs w:val="28"/>
          <w:lang w:val="uk-UA"/>
        </w:rPr>
        <w:t xml:space="preserve">державної (військової) </w:t>
      </w:r>
      <w:r w:rsidRPr="009A420A">
        <w:rPr>
          <w:rFonts w:ascii="Times New Roman" w:hAnsi="Times New Roman" w:cs="Times New Roman"/>
          <w:sz w:val="28"/>
          <w:szCs w:val="28"/>
          <w:lang w:val="uk-UA"/>
        </w:rPr>
        <w:t>адміністрації разом із пояснювальною запискою.</w:t>
      </w:r>
    </w:p>
    <w:p w14:paraId="47F4DAC8" w14:textId="47C056AA" w:rsidR="005912E0" w:rsidRPr="009A420A" w:rsidRDefault="005912E0" w:rsidP="00C111DA">
      <w:pPr>
        <w:spacing w:after="0" w:line="240" w:lineRule="auto"/>
        <w:ind w:firstLine="567"/>
        <w:jc w:val="both"/>
        <w:rPr>
          <w:rFonts w:ascii="Times New Roman" w:hAnsi="Times New Roman" w:cs="Times New Roman"/>
          <w:sz w:val="28"/>
          <w:szCs w:val="28"/>
          <w:lang w:val="uk-UA"/>
        </w:rPr>
      </w:pPr>
      <w:r w:rsidRPr="009A420A">
        <w:rPr>
          <w:rFonts w:ascii="Times New Roman" w:hAnsi="Times New Roman" w:cs="Times New Roman"/>
          <w:sz w:val="28"/>
          <w:szCs w:val="28"/>
          <w:lang w:val="uk-UA"/>
        </w:rPr>
        <w:t xml:space="preserve">Департамент культури і туризму </w:t>
      </w:r>
      <w:r w:rsidR="0045740E" w:rsidRPr="009A420A">
        <w:rPr>
          <w:rFonts w:ascii="Times New Roman" w:hAnsi="Times New Roman" w:cs="Times New Roman"/>
          <w:sz w:val="28"/>
          <w:szCs w:val="28"/>
          <w:lang w:val="uk-UA"/>
        </w:rPr>
        <w:t>обласної державної (військової) а</w:t>
      </w:r>
      <w:r w:rsidRPr="009A420A">
        <w:rPr>
          <w:rFonts w:ascii="Times New Roman" w:hAnsi="Times New Roman" w:cs="Times New Roman"/>
          <w:sz w:val="28"/>
          <w:szCs w:val="28"/>
          <w:lang w:val="uk-UA"/>
        </w:rPr>
        <w:t>дміністрації щорічно звітує про хід реалізації заходів Програми перед обласною радою.</w:t>
      </w:r>
    </w:p>
    <w:p w14:paraId="177A0180" w14:textId="77777777" w:rsidR="005912E0" w:rsidRPr="009A420A" w:rsidRDefault="005912E0" w:rsidP="00C111DA">
      <w:pPr>
        <w:spacing w:after="0" w:line="240" w:lineRule="auto"/>
        <w:ind w:firstLine="567"/>
        <w:jc w:val="both"/>
        <w:rPr>
          <w:rFonts w:ascii="Times New Roman" w:hAnsi="Times New Roman" w:cs="Times New Roman"/>
          <w:sz w:val="28"/>
          <w:szCs w:val="28"/>
          <w:lang w:val="uk-UA"/>
        </w:rPr>
      </w:pPr>
    </w:p>
    <w:p w14:paraId="3E9852FB" w14:textId="77777777" w:rsidR="000F2AA5" w:rsidRPr="009A420A" w:rsidRDefault="000F2AA5" w:rsidP="000F2AA5">
      <w:pPr>
        <w:spacing w:after="0" w:line="240" w:lineRule="auto"/>
        <w:ind w:firstLine="567"/>
        <w:contextualSpacing/>
        <w:jc w:val="both"/>
        <w:rPr>
          <w:rFonts w:ascii="Times New Roman" w:hAnsi="Times New Roman" w:cs="Times New Roman"/>
          <w:sz w:val="28"/>
          <w:szCs w:val="28"/>
          <w:lang w:val="uk-UA"/>
        </w:rPr>
      </w:pPr>
    </w:p>
    <w:p w14:paraId="74B44BF6" w14:textId="77777777" w:rsidR="00F62509" w:rsidRPr="009A420A" w:rsidRDefault="00F62509" w:rsidP="000F2AA5">
      <w:pPr>
        <w:spacing w:after="0" w:line="240" w:lineRule="auto"/>
        <w:ind w:firstLine="567"/>
        <w:contextualSpacing/>
        <w:jc w:val="both"/>
        <w:rPr>
          <w:rFonts w:ascii="Times New Roman" w:hAnsi="Times New Roman" w:cs="Times New Roman"/>
          <w:sz w:val="28"/>
          <w:szCs w:val="28"/>
          <w:lang w:val="uk-UA"/>
        </w:rPr>
      </w:pPr>
    </w:p>
    <w:tbl>
      <w:tblPr>
        <w:tblStyle w:val="TableGrid"/>
        <w:tblW w:w="9923" w:type="dxa"/>
        <w:tblInd w:w="142" w:type="dxa"/>
        <w:tblCellMar>
          <w:top w:w="55" w:type="dxa"/>
        </w:tblCellMar>
        <w:tblLook w:val="04A0" w:firstRow="1" w:lastRow="0" w:firstColumn="1" w:lastColumn="0" w:noHBand="0" w:noVBand="1"/>
      </w:tblPr>
      <w:tblGrid>
        <w:gridCol w:w="6804"/>
        <w:gridCol w:w="3119"/>
      </w:tblGrid>
      <w:tr w:rsidR="00F5311F" w:rsidRPr="009A420A" w14:paraId="2455C7AF" w14:textId="77777777" w:rsidTr="002E1840">
        <w:trPr>
          <w:trHeight w:val="316"/>
        </w:trPr>
        <w:tc>
          <w:tcPr>
            <w:tcW w:w="6804" w:type="dxa"/>
            <w:tcBorders>
              <w:top w:val="nil"/>
              <w:left w:val="nil"/>
              <w:bottom w:val="nil"/>
              <w:right w:val="nil"/>
            </w:tcBorders>
          </w:tcPr>
          <w:p w14:paraId="43D301F8" w14:textId="77777777" w:rsidR="00F5311F" w:rsidRPr="009A420A" w:rsidRDefault="00846721" w:rsidP="002E1840">
            <w:pPr>
              <w:rPr>
                <w:rFonts w:ascii="Times New Roman" w:hAnsi="Times New Roman" w:cs="Times New Roman"/>
                <w:b/>
                <w:sz w:val="28"/>
              </w:rPr>
            </w:pPr>
            <w:r w:rsidRPr="009A420A">
              <w:rPr>
                <w:rFonts w:ascii="Times New Roman" w:hAnsi="Times New Roman" w:cs="Times New Roman"/>
                <w:b/>
                <w:sz w:val="28"/>
              </w:rPr>
              <w:t>Д</w:t>
            </w:r>
            <w:r w:rsidR="00F5311F" w:rsidRPr="009A420A">
              <w:rPr>
                <w:rFonts w:ascii="Times New Roman" w:hAnsi="Times New Roman" w:cs="Times New Roman"/>
                <w:b/>
                <w:sz w:val="28"/>
              </w:rPr>
              <w:t xml:space="preserve">иректор Департаменту </w:t>
            </w:r>
          </w:p>
          <w:p w14:paraId="10FF6CA0" w14:textId="77777777" w:rsidR="00F5311F" w:rsidRPr="009A420A" w:rsidRDefault="00F5311F" w:rsidP="002E1840">
            <w:pPr>
              <w:rPr>
                <w:rFonts w:ascii="Times New Roman" w:hAnsi="Times New Roman" w:cs="Times New Roman"/>
                <w:b/>
                <w:sz w:val="28"/>
              </w:rPr>
            </w:pPr>
            <w:r w:rsidRPr="009A420A">
              <w:rPr>
                <w:rFonts w:ascii="Times New Roman" w:hAnsi="Times New Roman" w:cs="Times New Roman"/>
                <w:b/>
                <w:sz w:val="28"/>
              </w:rPr>
              <w:t xml:space="preserve">культури і туризму Полтавської </w:t>
            </w:r>
          </w:p>
          <w:p w14:paraId="31F6EE53" w14:textId="77777777" w:rsidR="005170C9" w:rsidRPr="009A420A" w:rsidRDefault="00F5311F" w:rsidP="002E1840">
            <w:pPr>
              <w:rPr>
                <w:rFonts w:ascii="Times New Roman" w:hAnsi="Times New Roman" w:cs="Times New Roman"/>
                <w:b/>
                <w:sz w:val="28"/>
              </w:rPr>
            </w:pPr>
            <w:r w:rsidRPr="009A420A">
              <w:rPr>
                <w:rFonts w:ascii="Times New Roman" w:hAnsi="Times New Roman" w:cs="Times New Roman"/>
                <w:b/>
                <w:sz w:val="28"/>
              </w:rPr>
              <w:t>обласної державної</w:t>
            </w:r>
          </w:p>
          <w:p w14:paraId="6921A278" w14:textId="77777777" w:rsidR="00F5311F" w:rsidRPr="009A420A" w:rsidRDefault="005170C9" w:rsidP="002E1840">
            <w:pPr>
              <w:rPr>
                <w:rFonts w:ascii="Times New Roman" w:hAnsi="Times New Roman" w:cs="Times New Roman"/>
                <w:b/>
                <w:sz w:val="28"/>
              </w:rPr>
            </w:pPr>
            <w:r w:rsidRPr="009A420A">
              <w:rPr>
                <w:rFonts w:ascii="Times New Roman" w:hAnsi="Times New Roman" w:cs="Times New Roman"/>
                <w:sz w:val="28"/>
                <w:szCs w:val="28"/>
              </w:rPr>
              <w:t>(</w:t>
            </w:r>
            <w:r w:rsidRPr="009A420A">
              <w:rPr>
                <w:rFonts w:ascii="Times New Roman" w:hAnsi="Times New Roman" w:cs="Times New Roman"/>
                <w:b/>
                <w:sz w:val="28"/>
                <w:szCs w:val="28"/>
              </w:rPr>
              <w:t>військової</w:t>
            </w:r>
            <w:r w:rsidRPr="009A420A">
              <w:rPr>
                <w:rFonts w:ascii="Times New Roman" w:hAnsi="Times New Roman" w:cs="Times New Roman"/>
                <w:b/>
                <w:sz w:val="24"/>
                <w:szCs w:val="28"/>
              </w:rPr>
              <w:t>)</w:t>
            </w:r>
            <w:r w:rsidRPr="009A420A">
              <w:rPr>
                <w:rFonts w:ascii="Times New Roman" w:hAnsi="Times New Roman" w:cs="Times New Roman"/>
                <w:sz w:val="24"/>
                <w:szCs w:val="28"/>
              </w:rPr>
              <w:t xml:space="preserve"> </w:t>
            </w:r>
            <w:r w:rsidR="00F5311F" w:rsidRPr="009A420A">
              <w:rPr>
                <w:rFonts w:ascii="Times New Roman" w:hAnsi="Times New Roman" w:cs="Times New Roman"/>
                <w:b/>
                <w:sz w:val="28"/>
              </w:rPr>
              <w:t xml:space="preserve">адміністрації </w:t>
            </w:r>
          </w:p>
        </w:tc>
        <w:tc>
          <w:tcPr>
            <w:tcW w:w="3119" w:type="dxa"/>
            <w:tcBorders>
              <w:top w:val="nil"/>
              <w:left w:val="nil"/>
              <w:bottom w:val="nil"/>
              <w:right w:val="nil"/>
            </w:tcBorders>
          </w:tcPr>
          <w:p w14:paraId="4A62B7E6" w14:textId="77777777" w:rsidR="00F5311F" w:rsidRPr="009A420A" w:rsidRDefault="00F5311F" w:rsidP="002E1840">
            <w:pPr>
              <w:rPr>
                <w:rFonts w:ascii="Times New Roman" w:hAnsi="Times New Roman" w:cs="Times New Roman"/>
                <w:b/>
                <w:sz w:val="28"/>
              </w:rPr>
            </w:pPr>
          </w:p>
          <w:p w14:paraId="4835D862" w14:textId="77777777" w:rsidR="00F5311F" w:rsidRPr="009A420A" w:rsidRDefault="00F5311F" w:rsidP="002E1840">
            <w:pPr>
              <w:rPr>
                <w:rFonts w:ascii="Times New Roman" w:hAnsi="Times New Roman" w:cs="Times New Roman"/>
                <w:b/>
                <w:sz w:val="28"/>
              </w:rPr>
            </w:pPr>
          </w:p>
          <w:p w14:paraId="6ED82CB0" w14:textId="77777777" w:rsidR="009D4239" w:rsidRPr="009A420A" w:rsidRDefault="009D4239" w:rsidP="002E1840">
            <w:pPr>
              <w:rPr>
                <w:rFonts w:ascii="Times New Roman" w:hAnsi="Times New Roman" w:cs="Times New Roman"/>
                <w:b/>
                <w:sz w:val="28"/>
              </w:rPr>
            </w:pPr>
          </w:p>
          <w:p w14:paraId="54BAFBAC" w14:textId="1A3E9B4A" w:rsidR="00F5311F" w:rsidRPr="009A420A" w:rsidRDefault="00B94352" w:rsidP="002E1840">
            <w:pPr>
              <w:rPr>
                <w:rFonts w:ascii="Times New Roman" w:hAnsi="Times New Roman" w:cs="Times New Roman"/>
                <w:b/>
                <w:sz w:val="28"/>
              </w:rPr>
            </w:pPr>
            <w:r w:rsidRPr="009A420A">
              <w:rPr>
                <w:rFonts w:ascii="Times New Roman" w:hAnsi="Times New Roman" w:cs="Times New Roman"/>
                <w:b/>
                <w:sz w:val="28"/>
              </w:rPr>
              <w:t>Ірина</w:t>
            </w:r>
            <w:r w:rsidR="00F5311F" w:rsidRPr="009A420A">
              <w:rPr>
                <w:rFonts w:ascii="Times New Roman" w:hAnsi="Times New Roman" w:cs="Times New Roman"/>
                <w:b/>
                <w:sz w:val="28"/>
              </w:rPr>
              <w:t xml:space="preserve"> УДОВИЧЕНКО</w:t>
            </w:r>
          </w:p>
        </w:tc>
      </w:tr>
      <w:bookmarkEnd w:id="0"/>
    </w:tbl>
    <w:p w14:paraId="09DA4205" w14:textId="77777777" w:rsidR="007B26EF" w:rsidRPr="009A420A" w:rsidRDefault="007B26EF" w:rsidP="00F5311F">
      <w:pPr>
        <w:tabs>
          <w:tab w:val="left" w:pos="930"/>
        </w:tabs>
        <w:rPr>
          <w:rFonts w:ascii="Times New Roman" w:hAnsi="Times New Roman" w:cs="Times New Roman"/>
          <w:sz w:val="28"/>
          <w:szCs w:val="28"/>
          <w:lang w:val="uk-UA"/>
        </w:rPr>
      </w:pPr>
    </w:p>
    <w:sectPr w:rsidR="007B26EF" w:rsidRPr="009A420A" w:rsidSect="0053416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DF3F3" w14:textId="77777777" w:rsidR="00345B35" w:rsidRDefault="00345B35" w:rsidP="0069707E">
      <w:pPr>
        <w:spacing w:after="0" w:line="240" w:lineRule="auto"/>
      </w:pPr>
      <w:r>
        <w:separator/>
      </w:r>
    </w:p>
  </w:endnote>
  <w:endnote w:type="continuationSeparator" w:id="0">
    <w:p w14:paraId="6B4DC890" w14:textId="77777777" w:rsidR="00345B35" w:rsidRDefault="00345B35" w:rsidP="0069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F23E1" w14:textId="77777777" w:rsidR="00345B35" w:rsidRDefault="00345B35" w:rsidP="0069707E">
      <w:pPr>
        <w:spacing w:after="0" w:line="240" w:lineRule="auto"/>
      </w:pPr>
      <w:r>
        <w:separator/>
      </w:r>
    </w:p>
  </w:footnote>
  <w:footnote w:type="continuationSeparator" w:id="0">
    <w:p w14:paraId="01F7360A" w14:textId="77777777" w:rsidR="00345B35" w:rsidRDefault="00345B35" w:rsidP="00697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78602410"/>
      <w:docPartObj>
        <w:docPartGallery w:val="Page Numbers (Top of Page)"/>
        <w:docPartUnique/>
      </w:docPartObj>
    </w:sdtPr>
    <w:sdtEndPr/>
    <w:sdtContent>
      <w:p w14:paraId="0773A642" w14:textId="3300DDDE" w:rsidR="002E1840" w:rsidRPr="00EC64AB" w:rsidRDefault="002E1840">
        <w:pPr>
          <w:pStyle w:val="a7"/>
          <w:jc w:val="center"/>
          <w:rPr>
            <w:rFonts w:ascii="Times New Roman" w:hAnsi="Times New Roman" w:cs="Times New Roman"/>
            <w:sz w:val="24"/>
          </w:rPr>
        </w:pPr>
        <w:r w:rsidRPr="00EC64AB">
          <w:rPr>
            <w:rFonts w:ascii="Times New Roman" w:hAnsi="Times New Roman" w:cs="Times New Roman"/>
            <w:sz w:val="24"/>
          </w:rPr>
          <w:fldChar w:fldCharType="begin"/>
        </w:r>
        <w:r w:rsidRPr="00EC64AB">
          <w:rPr>
            <w:rFonts w:ascii="Times New Roman" w:hAnsi="Times New Roman" w:cs="Times New Roman"/>
            <w:sz w:val="24"/>
          </w:rPr>
          <w:instrText>PAGE   \* MERGEFORMAT</w:instrText>
        </w:r>
        <w:r w:rsidRPr="00EC64AB">
          <w:rPr>
            <w:rFonts w:ascii="Times New Roman" w:hAnsi="Times New Roman" w:cs="Times New Roman"/>
            <w:sz w:val="24"/>
          </w:rPr>
          <w:fldChar w:fldCharType="separate"/>
        </w:r>
        <w:r w:rsidR="009A420A">
          <w:rPr>
            <w:rFonts w:ascii="Times New Roman" w:hAnsi="Times New Roman" w:cs="Times New Roman"/>
            <w:noProof/>
            <w:sz w:val="24"/>
          </w:rPr>
          <w:t>17</w:t>
        </w:r>
        <w:r w:rsidRPr="00EC64AB">
          <w:rPr>
            <w:rFonts w:ascii="Times New Roman" w:hAnsi="Times New Roman" w:cs="Times New Roman"/>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734C" w14:textId="77777777" w:rsidR="002E1840" w:rsidRDefault="002E1840">
    <w:pPr>
      <w:pStyle w:val="a7"/>
      <w:jc w:val="center"/>
    </w:pPr>
  </w:p>
  <w:p w14:paraId="1E12055A" w14:textId="77777777" w:rsidR="002E1840" w:rsidRDefault="002E184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AE490E"/>
    <w:multiLevelType w:val="hybridMultilevel"/>
    <w:tmpl w:val="A86CC65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B586097"/>
    <w:multiLevelType w:val="hybridMultilevel"/>
    <w:tmpl w:val="9EA484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675F9E"/>
    <w:multiLevelType w:val="hybridMultilevel"/>
    <w:tmpl w:val="1A3A78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69555C7"/>
    <w:multiLevelType w:val="hybridMultilevel"/>
    <w:tmpl w:val="02AAAB2A"/>
    <w:lvl w:ilvl="0" w:tplc="23A001EA">
      <w:numFmt w:val="bullet"/>
      <w:lvlText w:val="-"/>
      <w:lvlJc w:val="left"/>
      <w:pPr>
        <w:ind w:left="2629" w:hanging="360"/>
      </w:pPr>
      <w:rPr>
        <w:rFonts w:ascii="Times New Roman" w:eastAsia="Times New Roman" w:hAnsi="Times New Roman" w:cs="Times New Roman" w:hint="default"/>
        <w:w w:val="99"/>
        <w:sz w:val="28"/>
        <w:szCs w:val="28"/>
        <w:lang w:val="uk-UA" w:eastAsia="en-US" w:bidi="ar-SA"/>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5" w15:restartNumberingAfterBreak="0">
    <w:nsid w:val="308239F9"/>
    <w:multiLevelType w:val="hybridMultilevel"/>
    <w:tmpl w:val="9F32A978"/>
    <w:lvl w:ilvl="0" w:tplc="9190C92C">
      <w:start w:val="2"/>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326E59B1"/>
    <w:multiLevelType w:val="multilevel"/>
    <w:tmpl w:val="5A6A0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869CE"/>
    <w:multiLevelType w:val="hybridMultilevel"/>
    <w:tmpl w:val="98020570"/>
    <w:lvl w:ilvl="0" w:tplc="17CA0580">
      <w:numFmt w:val="bullet"/>
      <w:lvlText w:val="-"/>
      <w:lvlJc w:val="left"/>
      <w:pPr>
        <w:ind w:left="399" w:hanging="164"/>
      </w:pPr>
      <w:rPr>
        <w:rFonts w:ascii="Times New Roman" w:eastAsia="Times New Roman" w:hAnsi="Times New Roman" w:cs="Times New Roman" w:hint="default"/>
        <w:w w:val="99"/>
        <w:sz w:val="28"/>
        <w:szCs w:val="28"/>
        <w:lang w:val="uk-UA" w:eastAsia="en-US" w:bidi="ar-SA"/>
      </w:rPr>
    </w:lvl>
    <w:lvl w:ilvl="1" w:tplc="719E3870">
      <w:numFmt w:val="bullet"/>
      <w:lvlText w:val="•"/>
      <w:lvlJc w:val="left"/>
      <w:pPr>
        <w:ind w:left="1374" w:hanging="164"/>
      </w:pPr>
      <w:rPr>
        <w:rFonts w:hint="default"/>
        <w:lang w:val="uk-UA" w:eastAsia="en-US" w:bidi="ar-SA"/>
      </w:rPr>
    </w:lvl>
    <w:lvl w:ilvl="2" w:tplc="9CEA521E">
      <w:numFmt w:val="bullet"/>
      <w:lvlText w:val="•"/>
      <w:lvlJc w:val="left"/>
      <w:pPr>
        <w:ind w:left="2348" w:hanging="164"/>
      </w:pPr>
      <w:rPr>
        <w:rFonts w:hint="default"/>
        <w:lang w:val="uk-UA" w:eastAsia="en-US" w:bidi="ar-SA"/>
      </w:rPr>
    </w:lvl>
    <w:lvl w:ilvl="3" w:tplc="BDA4DC20">
      <w:numFmt w:val="bullet"/>
      <w:lvlText w:val="•"/>
      <w:lvlJc w:val="left"/>
      <w:pPr>
        <w:ind w:left="3323" w:hanging="164"/>
      </w:pPr>
      <w:rPr>
        <w:rFonts w:hint="default"/>
        <w:lang w:val="uk-UA" w:eastAsia="en-US" w:bidi="ar-SA"/>
      </w:rPr>
    </w:lvl>
    <w:lvl w:ilvl="4" w:tplc="7A84BE48">
      <w:numFmt w:val="bullet"/>
      <w:lvlText w:val="•"/>
      <w:lvlJc w:val="left"/>
      <w:pPr>
        <w:ind w:left="4297" w:hanging="164"/>
      </w:pPr>
      <w:rPr>
        <w:rFonts w:hint="default"/>
        <w:lang w:val="uk-UA" w:eastAsia="en-US" w:bidi="ar-SA"/>
      </w:rPr>
    </w:lvl>
    <w:lvl w:ilvl="5" w:tplc="6D909ABA">
      <w:numFmt w:val="bullet"/>
      <w:lvlText w:val="•"/>
      <w:lvlJc w:val="left"/>
      <w:pPr>
        <w:ind w:left="5272" w:hanging="164"/>
      </w:pPr>
      <w:rPr>
        <w:rFonts w:hint="default"/>
        <w:lang w:val="uk-UA" w:eastAsia="en-US" w:bidi="ar-SA"/>
      </w:rPr>
    </w:lvl>
    <w:lvl w:ilvl="6" w:tplc="3A1CAE8A">
      <w:numFmt w:val="bullet"/>
      <w:lvlText w:val="•"/>
      <w:lvlJc w:val="left"/>
      <w:pPr>
        <w:ind w:left="6246" w:hanging="164"/>
      </w:pPr>
      <w:rPr>
        <w:rFonts w:hint="default"/>
        <w:lang w:val="uk-UA" w:eastAsia="en-US" w:bidi="ar-SA"/>
      </w:rPr>
    </w:lvl>
    <w:lvl w:ilvl="7" w:tplc="7CE87842">
      <w:numFmt w:val="bullet"/>
      <w:lvlText w:val="•"/>
      <w:lvlJc w:val="left"/>
      <w:pPr>
        <w:ind w:left="7220" w:hanging="164"/>
      </w:pPr>
      <w:rPr>
        <w:rFonts w:hint="default"/>
        <w:lang w:val="uk-UA" w:eastAsia="en-US" w:bidi="ar-SA"/>
      </w:rPr>
    </w:lvl>
    <w:lvl w:ilvl="8" w:tplc="1A0CBAC0">
      <w:numFmt w:val="bullet"/>
      <w:lvlText w:val="•"/>
      <w:lvlJc w:val="left"/>
      <w:pPr>
        <w:ind w:left="8195" w:hanging="164"/>
      </w:pPr>
      <w:rPr>
        <w:rFonts w:hint="default"/>
        <w:lang w:val="uk-UA" w:eastAsia="en-US" w:bidi="ar-SA"/>
      </w:rPr>
    </w:lvl>
  </w:abstractNum>
  <w:abstractNum w:abstractNumId="8" w15:restartNumberingAfterBreak="0">
    <w:nsid w:val="39954C5C"/>
    <w:multiLevelType w:val="hybridMultilevel"/>
    <w:tmpl w:val="750EF9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A51B99"/>
    <w:multiLevelType w:val="multilevel"/>
    <w:tmpl w:val="D99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5091F"/>
    <w:multiLevelType w:val="hybridMultilevel"/>
    <w:tmpl w:val="08C6FB6C"/>
    <w:lvl w:ilvl="0" w:tplc="707CD32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3CE60084"/>
    <w:multiLevelType w:val="hybridMultilevel"/>
    <w:tmpl w:val="FF3E8072"/>
    <w:lvl w:ilvl="0" w:tplc="23A001EA">
      <w:numFmt w:val="bullet"/>
      <w:lvlText w:val="-"/>
      <w:lvlJc w:val="left"/>
      <w:pPr>
        <w:ind w:left="1287" w:hanging="360"/>
      </w:pPr>
      <w:rPr>
        <w:rFonts w:ascii="Times New Roman" w:eastAsia="Times New Roman" w:hAnsi="Times New Roman" w:cs="Times New Roman" w:hint="default"/>
        <w:w w:val="99"/>
        <w:sz w:val="28"/>
        <w:szCs w:val="28"/>
        <w:lang w:val="uk-UA"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7431B04"/>
    <w:multiLevelType w:val="hybridMultilevel"/>
    <w:tmpl w:val="0C7C2D4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692013"/>
    <w:multiLevelType w:val="hybridMultilevel"/>
    <w:tmpl w:val="6B8081B6"/>
    <w:lvl w:ilvl="0" w:tplc="F5C653C6">
      <w:start w:val="1"/>
      <w:numFmt w:val="decimal"/>
      <w:lvlText w:val="%1."/>
      <w:lvlJc w:val="left"/>
      <w:pPr>
        <w:ind w:left="5322" w:hanging="360"/>
      </w:pPr>
      <w:rPr>
        <w:rFonts w:hint="default"/>
        <w:b/>
      </w:rPr>
    </w:lvl>
    <w:lvl w:ilvl="1" w:tplc="04220019" w:tentative="1">
      <w:start w:val="1"/>
      <w:numFmt w:val="lowerLetter"/>
      <w:lvlText w:val="%2."/>
      <w:lvlJc w:val="left"/>
      <w:pPr>
        <w:ind w:left="6042" w:hanging="360"/>
      </w:pPr>
    </w:lvl>
    <w:lvl w:ilvl="2" w:tplc="0422001B" w:tentative="1">
      <w:start w:val="1"/>
      <w:numFmt w:val="lowerRoman"/>
      <w:lvlText w:val="%3."/>
      <w:lvlJc w:val="right"/>
      <w:pPr>
        <w:ind w:left="6762" w:hanging="180"/>
      </w:pPr>
    </w:lvl>
    <w:lvl w:ilvl="3" w:tplc="0422000F" w:tentative="1">
      <w:start w:val="1"/>
      <w:numFmt w:val="decimal"/>
      <w:lvlText w:val="%4."/>
      <w:lvlJc w:val="left"/>
      <w:pPr>
        <w:ind w:left="7482" w:hanging="360"/>
      </w:pPr>
    </w:lvl>
    <w:lvl w:ilvl="4" w:tplc="04220019" w:tentative="1">
      <w:start w:val="1"/>
      <w:numFmt w:val="lowerLetter"/>
      <w:lvlText w:val="%5."/>
      <w:lvlJc w:val="left"/>
      <w:pPr>
        <w:ind w:left="8202" w:hanging="360"/>
      </w:pPr>
    </w:lvl>
    <w:lvl w:ilvl="5" w:tplc="0422001B" w:tentative="1">
      <w:start w:val="1"/>
      <w:numFmt w:val="lowerRoman"/>
      <w:lvlText w:val="%6."/>
      <w:lvlJc w:val="right"/>
      <w:pPr>
        <w:ind w:left="8922" w:hanging="180"/>
      </w:pPr>
    </w:lvl>
    <w:lvl w:ilvl="6" w:tplc="0422000F" w:tentative="1">
      <w:start w:val="1"/>
      <w:numFmt w:val="decimal"/>
      <w:lvlText w:val="%7."/>
      <w:lvlJc w:val="left"/>
      <w:pPr>
        <w:ind w:left="9642" w:hanging="360"/>
      </w:pPr>
    </w:lvl>
    <w:lvl w:ilvl="7" w:tplc="04220019" w:tentative="1">
      <w:start w:val="1"/>
      <w:numFmt w:val="lowerLetter"/>
      <w:lvlText w:val="%8."/>
      <w:lvlJc w:val="left"/>
      <w:pPr>
        <w:ind w:left="10362" w:hanging="360"/>
      </w:pPr>
    </w:lvl>
    <w:lvl w:ilvl="8" w:tplc="0422001B" w:tentative="1">
      <w:start w:val="1"/>
      <w:numFmt w:val="lowerRoman"/>
      <w:lvlText w:val="%9."/>
      <w:lvlJc w:val="right"/>
      <w:pPr>
        <w:ind w:left="11082" w:hanging="180"/>
      </w:pPr>
    </w:lvl>
  </w:abstractNum>
  <w:abstractNum w:abstractNumId="14" w15:restartNumberingAfterBreak="0">
    <w:nsid w:val="534D6A6D"/>
    <w:multiLevelType w:val="hybridMultilevel"/>
    <w:tmpl w:val="4FF629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1705E9B"/>
    <w:multiLevelType w:val="hybridMultilevel"/>
    <w:tmpl w:val="2FB00180"/>
    <w:lvl w:ilvl="0" w:tplc="AA480978">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CB7322"/>
    <w:multiLevelType w:val="hybridMultilevel"/>
    <w:tmpl w:val="6310B7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6573313C"/>
    <w:multiLevelType w:val="hybridMultilevel"/>
    <w:tmpl w:val="F93ACE20"/>
    <w:lvl w:ilvl="0" w:tplc="AA480978">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817B4B"/>
    <w:multiLevelType w:val="multilevel"/>
    <w:tmpl w:val="5FA8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C51BE"/>
    <w:multiLevelType w:val="hybridMultilevel"/>
    <w:tmpl w:val="3D486994"/>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8"/>
  </w:num>
  <w:num w:numId="2">
    <w:abstractNumId w:val="5"/>
  </w:num>
  <w:num w:numId="3">
    <w:abstractNumId w:val="2"/>
  </w:num>
  <w:num w:numId="4">
    <w:abstractNumId w:val="15"/>
  </w:num>
  <w:num w:numId="5">
    <w:abstractNumId w:val="1"/>
  </w:num>
  <w:num w:numId="6">
    <w:abstractNumId w:val="17"/>
  </w:num>
  <w:num w:numId="7">
    <w:abstractNumId w:val="12"/>
  </w:num>
  <w:num w:numId="8">
    <w:abstractNumId w:val="0"/>
  </w:num>
  <w:num w:numId="9">
    <w:abstractNumId w:val="13"/>
  </w:num>
  <w:num w:numId="10">
    <w:abstractNumId w:val="14"/>
  </w:num>
  <w:num w:numId="11">
    <w:abstractNumId w:val="10"/>
  </w:num>
  <w:num w:numId="12">
    <w:abstractNumId w:val="7"/>
  </w:num>
  <w:num w:numId="13">
    <w:abstractNumId w:val="4"/>
  </w:num>
  <w:num w:numId="14">
    <w:abstractNumId w:val="16"/>
  </w:num>
  <w:num w:numId="15">
    <w:abstractNumId w:val="3"/>
  </w:num>
  <w:num w:numId="16">
    <w:abstractNumId w:val="19"/>
  </w:num>
  <w:num w:numId="17">
    <w:abstractNumId w:val="11"/>
  </w:num>
  <w:num w:numId="18">
    <w:abstractNumId w:val="6"/>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93"/>
    <w:rsid w:val="00003DA1"/>
    <w:rsid w:val="00004B1F"/>
    <w:rsid w:val="00005A3E"/>
    <w:rsid w:val="00015410"/>
    <w:rsid w:val="000154A3"/>
    <w:rsid w:val="000163E7"/>
    <w:rsid w:val="00021271"/>
    <w:rsid w:val="00031EF9"/>
    <w:rsid w:val="00032114"/>
    <w:rsid w:val="000338EA"/>
    <w:rsid w:val="00034DA8"/>
    <w:rsid w:val="00042DB8"/>
    <w:rsid w:val="00043384"/>
    <w:rsid w:val="000434A5"/>
    <w:rsid w:val="00044E6B"/>
    <w:rsid w:val="00045524"/>
    <w:rsid w:val="00047FCB"/>
    <w:rsid w:val="000514A2"/>
    <w:rsid w:val="0005252E"/>
    <w:rsid w:val="000548D4"/>
    <w:rsid w:val="00070DA4"/>
    <w:rsid w:val="00077173"/>
    <w:rsid w:val="0008450C"/>
    <w:rsid w:val="00091DEF"/>
    <w:rsid w:val="000924E9"/>
    <w:rsid w:val="00093B1F"/>
    <w:rsid w:val="000944CE"/>
    <w:rsid w:val="00095778"/>
    <w:rsid w:val="000A0B3D"/>
    <w:rsid w:val="000B046E"/>
    <w:rsid w:val="000B1DCA"/>
    <w:rsid w:val="000B4554"/>
    <w:rsid w:val="000B6F6B"/>
    <w:rsid w:val="000C1495"/>
    <w:rsid w:val="000C5D2C"/>
    <w:rsid w:val="000C5E22"/>
    <w:rsid w:val="000C7158"/>
    <w:rsid w:val="000D03BD"/>
    <w:rsid w:val="000D35C6"/>
    <w:rsid w:val="000D4AC5"/>
    <w:rsid w:val="000D73BE"/>
    <w:rsid w:val="000D7BC8"/>
    <w:rsid w:val="000E6418"/>
    <w:rsid w:val="000F2936"/>
    <w:rsid w:val="000F2AA5"/>
    <w:rsid w:val="000F4809"/>
    <w:rsid w:val="000F7CDF"/>
    <w:rsid w:val="00104F35"/>
    <w:rsid w:val="00110435"/>
    <w:rsid w:val="00114C9B"/>
    <w:rsid w:val="0011658D"/>
    <w:rsid w:val="00122CF8"/>
    <w:rsid w:val="0012596B"/>
    <w:rsid w:val="001262E4"/>
    <w:rsid w:val="00134518"/>
    <w:rsid w:val="00134975"/>
    <w:rsid w:val="00143DC8"/>
    <w:rsid w:val="00145715"/>
    <w:rsid w:val="001509D5"/>
    <w:rsid w:val="0016123B"/>
    <w:rsid w:val="0016484E"/>
    <w:rsid w:val="00166A7E"/>
    <w:rsid w:val="001678A6"/>
    <w:rsid w:val="001679FE"/>
    <w:rsid w:val="00180172"/>
    <w:rsid w:val="00181399"/>
    <w:rsid w:val="00182BEE"/>
    <w:rsid w:val="00186ABC"/>
    <w:rsid w:val="00186C54"/>
    <w:rsid w:val="0019672B"/>
    <w:rsid w:val="001A0927"/>
    <w:rsid w:val="001A11C3"/>
    <w:rsid w:val="001A15E9"/>
    <w:rsid w:val="001A31D8"/>
    <w:rsid w:val="001A326A"/>
    <w:rsid w:val="001B317D"/>
    <w:rsid w:val="001B6F02"/>
    <w:rsid w:val="001C0420"/>
    <w:rsid w:val="001C7115"/>
    <w:rsid w:val="001D0EEF"/>
    <w:rsid w:val="001D197C"/>
    <w:rsid w:val="001D3277"/>
    <w:rsid w:val="001D4FC5"/>
    <w:rsid w:val="001E53D4"/>
    <w:rsid w:val="001F07DB"/>
    <w:rsid w:val="001F1964"/>
    <w:rsid w:val="00205B57"/>
    <w:rsid w:val="002260E6"/>
    <w:rsid w:val="002370D6"/>
    <w:rsid w:val="002420B8"/>
    <w:rsid w:val="002500EB"/>
    <w:rsid w:val="00256AC7"/>
    <w:rsid w:val="00260359"/>
    <w:rsid w:val="002726E9"/>
    <w:rsid w:val="00272C57"/>
    <w:rsid w:val="00276D32"/>
    <w:rsid w:val="002844C3"/>
    <w:rsid w:val="002860F9"/>
    <w:rsid w:val="00290D02"/>
    <w:rsid w:val="00291F6E"/>
    <w:rsid w:val="00292161"/>
    <w:rsid w:val="0029507D"/>
    <w:rsid w:val="0029626D"/>
    <w:rsid w:val="002A0D91"/>
    <w:rsid w:val="002A59FD"/>
    <w:rsid w:val="002B213E"/>
    <w:rsid w:val="002B4A50"/>
    <w:rsid w:val="002B4C02"/>
    <w:rsid w:val="002B6927"/>
    <w:rsid w:val="002B6A68"/>
    <w:rsid w:val="002C14B5"/>
    <w:rsid w:val="002C2469"/>
    <w:rsid w:val="002C4AC6"/>
    <w:rsid w:val="002C6767"/>
    <w:rsid w:val="002D21F4"/>
    <w:rsid w:val="002D6CFB"/>
    <w:rsid w:val="002D75F3"/>
    <w:rsid w:val="002D7EDE"/>
    <w:rsid w:val="002E07EC"/>
    <w:rsid w:val="002E1840"/>
    <w:rsid w:val="002E1BD2"/>
    <w:rsid w:val="002E4C52"/>
    <w:rsid w:val="002E691E"/>
    <w:rsid w:val="002F3D4B"/>
    <w:rsid w:val="00300C51"/>
    <w:rsid w:val="003020E0"/>
    <w:rsid w:val="003069E3"/>
    <w:rsid w:val="00306A95"/>
    <w:rsid w:val="00307204"/>
    <w:rsid w:val="00310BB6"/>
    <w:rsid w:val="00320A70"/>
    <w:rsid w:val="00323B6F"/>
    <w:rsid w:val="003243CD"/>
    <w:rsid w:val="0032478C"/>
    <w:rsid w:val="00331653"/>
    <w:rsid w:val="00345B35"/>
    <w:rsid w:val="00347E1F"/>
    <w:rsid w:val="003543EA"/>
    <w:rsid w:val="00360F21"/>
    <w:rsid w:val="0036238B"/>
    <w:rsid w:val="00362A88"/>
    <w:rsid w:val="0036397F"/>
    <w:rsid w:val="00367BA6"/>
    <w:rsid w:val="00371A31"/>
    <w:rsid w:val="00373C3D"/>
    <w:rsid w:val="00375FE3"/>
    <w:rsid w:val="0038172D"/>
    <w:rsid w:val="00386D4F"/>
    <w:rsid w:val="00390DD4"/>
    <w:rsid w:val="00391175"/>
    <w:rsid w:val="00391527"/>
    <w:rsid w:val="00393CE6"/>
    <w:rsid w:val="00395D8B"/>
    <w:rsid w:val="00395FEE"/>
    <w:rsid w:val="003A1661"/>
    <w:rsid w:val="003A1DB9"/>
    <w:rsid w:val="003B425B"/>
    <w:rsid w:val="003B6536"/>
    <w:rsid w:val="003B68FA"/>
    <w:rsid w:val="003C18C5"/>
    <w:rsid w:val="003C2F69"/>
    <w:rsid w:val="003C3589"/>
    <w:rsid w:val="003C664E"/>
    <w:rsid w:val="003C710D"/>
    <w:rsid w:val="003D226A"/>
    <w:rsid w:val="003D4851"/>
    <w:rsid w:val="003D4C2A"/>
    <w:rsid w:val="003D5751"/>
    <w:rsid w:val="003E3350"/>
    <w:rsid w:val="003E53BD"/>
    <w:rsid w:val="003F7385"/>
    <w:rsid w:val="004019ED"/>
    <w:rsid w:val="00405C38"/>
    <w:rsid w:val="00410A3D"/>
    <w:rsid w:val="004115EE"/>
    <w:rsid w:val="00414CFD"/>
    <w:rsid w:val="00420259"/>
    <w:rsid w:val="00423765"/>
    <w:rsid w:val="00424EF0"/>
    <w:rsid w:val="00424F6B"/>
    <w:rsid w:val="004255A4"/>
    <w:rsid w:val="00431A0F"/>
    <w:rsid w:val="00431B33"/>
    <w:rsid w:val="00433AF0"/>
    <w:rsid w:val="00440B76"/>
    <w:rsid w:val="004425E3"/>
    <w:rsid w:val="00442906"/>
    <w:rsid w:val="00450201"/>
    <w:rsid w:val="00451551"/>
    <w:rsid w:val="00452735"/>
    <w:rsid w:val="00454B1A"/>
    <w:rsid w:val="00456DD3"/>
    <w:rsid w:val="0045740E"/>
    <w:rsid w:val="0045743F"/>
    <w:rsid w:val="00463748"/>
    <w:rsid w:val="00470D1E"/>
    <w:rsid w:val="00483C9E"/>
    <w:rsid w:val="00484DFE"/>
    <w:rsid w:val="00485BFA"/>
    <w:rsid w:val="004860AB"/>
    <w:rsid w:val="004902B9"/>
    <w:rsid w:val="00493697"/>
    <w:rsid w:val="00496ECF"/>
    <w:rsid w:val="004A3CBF"/>
    <w:rsid w:val="004A4E66"/>
    <w:rsid w:val="004B1076"/>
    <w:rsid w:val="004C4AAA"/>
    <w:rsid w:val="004D215D"/>
    <w:rsid w:val="004E0D05"/>
    <w:rsid w:val="004E2447"/>
    <w:rsid w:val="004E599D"/>
    <w:rsid w:val="004E5E04"/>
    <w:rsid w:val="004E741B"/>
    <w:rsid w:val="004F47A5"/>
    <w:rsid w:val="00503295"/>
    <w:rsid w:val="00510685"/>
    <w:rsid w:val="005117CE"/>
    <w:rsid w:val="0051255A"/>
    <w:rsid w:val="005170C9"/>
    <w:rsid w:val="00521514"/>
    <w:rsid w:val="00524964"/>
    <w:rsid w:val="0052531C"/>
    <w:rsid w:val="00525A14"/>
    <w:rsid w:val="0053086B"/>
    <w:rsid w:val="00533EA6"/>
    <w:rsid w:val="00534168"/>
    <w:rsid w:val="00561B19"/>
    <w:rsid w:val="00561CE0"/>
    <w:rsid w:val="00563FD4"/>
    <w:rsid w:val="00567996"/>
    <w:rsid w:val="00570B69"/>
    <w:rsid w:val="0059120C"/>
    <w:rsid w:val="005912E0"/>
    <w:rsid w:val="00593E7E"/>
    <w:rsid w:val="0059635A"/>
    <w:rsid w:val="00596516"/>
    <w:rsid w:val="005972F9"/>
    <w:rsid w:val="00597A37"/>
    <w:rsid w:val="005A20C0"/>
    <w:rsid w:val="005B451E"/>
    <w:rsid w:val="005B52EC"/>
    <w:rsid w:val="005C03E8"/>
    <w:rsid w:val="005C0E45"/>
    <w:rsid w:val="005C3948"/>
    <w:rsid w:val="005C4D8E"/>
    <w:rsid w:val="005D06B6"/>
    <w:rsid w:val="005D218B"/>
    <w:rsid w:val="005D4960"/>
    <w:rsid w:val="005D4FD5"/>
    <w:rsid w:val="005F0244"/>
    <w:rsid w:val="005F13A1"/>
    <w:rsid w:val="005F57DB"/>
    <w:rsid w:val="005F6EFE"/>
    <w:rsid w:val="005F7E54"/>
    <w:rsid w:val="00602119"/>
    <w:rsid w:val="006031EA"/>
    <w:rsid w:val="006039A8"/>
    <w:rsid w:val="00604358"/>
    <w:rsid w:val="00605E77"/>
    <w:rsid w:val="00606704"/>
    <w:rsid w:val="00611F2B"/>
    <w:rsid w:val="0061296B"/>
    <w:rsid w:val="00612AAD"/>
    <w:rsid w:val="00613EBA"/>
    <w:rsid w:val="00615ED2"/>
    <w:rsid w:val="006270E1"/>
    <w:rsid w:val="006307C4"/>
    <w:rsid w:val="0063393A"/>
    <w:rsid w:val="00635317"/>
    <w:rsid w:val="006358EB"/>
    <w:rsid w:val="00635DD8"/>
    <w:rsid w:val="006425D3"/>
    <w:rsid w:val="0064597D"/>
    <w:rsid w:val="00650A5D"/>
    <w:rsid w:val="00650B8D"/>
    <w:rsid w:val="00650D9D"/>
    <w:rsid w:val="00655A2D"/>
    <w:rsid w:val="00657324"/>
    <w:rsid w:val="00665195"/>
    <w:rsid w:val="00665AC8"/>
    <w:rsid w:val="0066711E"/>
    <w:rsid w:val="00667A9F"/>
    <w:rsid w:val="00667F9D"/>
    <w:rsid w:val="006705A3"/>
    <w:rsid w:val="006770A5"/>
    <w:rsid w:val="00677C93"/>
    <w:rsid w:val="00680D34"/>
    <w:rsid w:val="00683207"/>
    <w:rsid w:val="006874F7"/>
    <w:rsid w:val="0069189C"/>
    <w:rsid w:val="00692DC9"/>
    <w:rsid w:val="00693CEA"/>
    <w:rsid w:val="00694E49"/>
    <w:rsid w:val="006969D6"/>
    <w:rsid w:val="0069707E"/>
    <w:rsid w:val="00697FA7"/>
    <w:rsid w:val="006A0588"/>
    <w:rsid w:val="006A4291"/>
    <w:rsid w:val="006B1E3C"/>
    <w:rsid w:val="006B68C0"/>
    <w:rsid w:val="006B7752"/>
    <w:rsid w:val="006C2E7A"/>
    <w:rsid w:val="006D1E17"/>
    <w:rsid w:val="006D3E71"/>
    <w:rsid w:val="006D3F9C"/>
    <w:rsid w:val="006E5543"/>
    <w:rsid w:val="006F05CA"/>
    <w:rsid w:val="006F44E7"/>
    <w:rsid w:val="006F5B8A"/>
    <w:rsid w:val="006F67A2"/>
    <w:rsid w:val="007028EB"/>
    <w:rsid w:val="00704415"/>
    <w:rsid w:val="00705CD1"/>
    <w:rsid w:val="007108C6"/>
    <w:rsid w:val="00711322"/>
    <w:rsid w:val="00712950"/>
    <w:rsid w:val="007147B5"/>
    <w:rsid w:val="00716CE4"/>
    <w:rsid w:val="007218B4"/>
    <w:rsid w:val="00722F0F"/>
    <w:rsid w:val="00730357"/>
    <w:rsid w:val="007411E2"/>
    <w:rsid w:val="007421E1"/>
    <w:rsid w:val="007453B1"/>
    <w:rsid w:val="00754822"/>
    <w:rsid w:val="00757A75"/>
    <w:rsid w:val="00764C33"/>
    <w:rsid w:val="00781121"/>
    <w:rsid w:val="00790680"/>
    <w:rsid w:val="00790CE5"/>
    <w:rsid w:val="00794F67"/>
    <w:rsid w:val="007A3831"/>
    <w:rsid w:val="007B2495"/>
    <w:rsid w:val="007B26EF"/>
    <w:rsid w:val="007B6BE9"/>
    <w:rsid w:val="007B74C9"/>
    <w:rsid w:val="007C2710"/>
    <w:rsid w:val="007C58AE"/>
    <w:rsid w:val="007D17C4"/>
    <w:rsid w:val="007E648A"/>
    <w:rsid w:val="007E7FA3"/>
    <w:rsid w:val="007F0952"/>
    <w:rsid w:val="007F6B46"/>
    <w:rsid w:val="00800511"/>
    <w:rsid w:val="008016A7"/>
    <w:rsid w:val="00801EA9"/>
    <w:rsid w:val="008041BA"/>
    <w:rsid w:val="008122A1"/>
    <w:rsid w:val="00814D6F"/>
    <w:rsid w:val="0081702F"/>
    <w:rsid w:val="008178E7"/>
    <w:rsid w:val="008275F6"/>
    <w:rsid w:val="00833A51"/>
    <w:rsid w:val="00835CDD"/>
    <w:rsid w:val="0084492E"/>
    <w:rsid w:val="00846721"/>
    <w:rsid w:val="00846A09"/>
    <w:rsid w:val="00851328"/>
    <w:rsid w:val="00857808"/>
    <w:rsid w:val="00866806"/>
    <w:rsid w:val="00867A9B"/>
    <w:rsid w:val="00872D0D"/>
    <w:rsid w:val="00874372"/>
    <w:rsid w:val="00874E23"/>
    <w:rsid w:val="00877616"/>
    <w:rsid w:val="008838F4"/>
    <w:rsid w:val="008927AF"/>
    <w:rsid w:val="008A18FC"/>
    <w:rsid w:val="008B24C9"/>
    <w:rsid w:val="008B3A25"/>
    <w:rsid w:val="008B44BB"/>
    <w:rsid w:val="008C4DAF"/>
    <w:rsid w:val="008C60E6"/>
    <w:rsid w:val="008C6234"/>
    <w:rsid w:val="008E128D"/>
    <w:rsid w:val="008E5BA1"/>
    <w:rsid w:val="008F18A4"/>
    <w:rsid w:val="008F303B"/>
    <w:rsid w:val="008F6C03"/>
    <w:rsid w:val="00900D25"/>
    <w:rsid w:val="00901C3B"/>
    <w:rsid w:val="009030C7"/>
    <w:rsid w:val="009035A3"/>
    <w:rsid w:val="009100C7"/>
    <w:rsid w:val="00915056"/>
    <w:rsid w:val="00917F34"/>
    <w:rsid w:val="009312B3"/>
    <w:rsid w:val="00931E24"/>
    <w:rsid w:val="00935A94"/>
    <w:rsid w:val="009377B7"/>
    <w:rsid w:val="00940E56"/>
    <w:rsid w:val="00945E77"/>
    <w:rsid w:val="0095192C"/>
    <w:rsid w:val="00955581"/>
    <w:rsid w:val="009563D9"/>
    <w:rsid w:val="00960BB9"/>
    <w:rsid w:val="00963061"/>
    <w:rsid w:val="00963E17"/>
    <w:rsid w:val="009651B0"/>
    <w:rsid w:val="00966414"/>
    <w:rsid w:val="00980020"/>
    <w:rsid w:val="00983524"/>
    <w:rsid w:val="00987A25"/>
    <w:rsid w:val="00987EEB"/>
    <w:rsid w:val="00994EB9"/>
    <w:rsid w:val="00997E04"/>
    <w:rsid w:val="009A420A"/>
    <w:rsid w:val="009A466A"/>
    <w:rsid w:val="009C13B0"/>
    <w:rsid w:val="009C331E"/>
    <w:rsid w:val="009C4984"/>
    <w:rsid w:val="009D2638"/>
    <w:rsid w:val="009D4239"/>
    <w:rsid w:val="009D43B7"/>
    <w:rsid w:val="009D5A51"/>
    <w:rsid w:val="009E29FA"/>
    <w:rsid w:val="009E4EB4"/>
    <w:rsid w:val="009E5E7A"/>
    <w:rsid w:val="009E6E35"/>
    <w:rsid w:val="009E7D76"/>
    <w:rsid w:val="009F115F"/>
    <w:rsid w:val="00A00F0A"/>
    <w:rsid w:val="00A0739C"/>
    <w:rsid w:val="00A11ED9"/>
    <w:rsid w:val="00A131A7"/>
    <w:rsid w:val="00A14B37"/>
    <w:rsid w:val="00A15909"/>
    <w:rsid w:val="00A1626D"/>
    <w:rsid w:val="00A21238"/>
    <w:rsid w:val="00A21B20"/>
    <w:rsid w:val="00A22F1F"/>
    <w:rsid w:val="00A251D4"/>
    <w:rsid w:val="00A304EE"/>
    <w:rsid w:val="00A375C2"/>
    <w:rsid w:val="00A40EED"/>
    <w:rsid w:val="00A472CF"/>
    <w:rsid w:val="00A50CA5"/>
    <w:rsid w:val="00A52647"/>
    <w:rsid w:val="00A5289B"/>
    <w:rsid w:val="00A555F3"/>
    <w:rsid w:val="00A55AEB"/>
    <w:rsid w:val="00A618F7"/>
    <w:rsid w:val="00A642CE"/>
    <w:rsid w:val="00A65344"/>
    <w:rsid w:val="00A667BE"/>
    <w:rsid w:val="00A73008"/>
    <w:rsid w:val="00A7461F"/>
    <w:rsid w:val="00A84193"/>
    <w:rsid w:val="00A84CBF"/>
    <w:rsid w:val="00A8596F"/>
    <w:rsid w:val="00A943E0"/>
    <w:rsid w:val="00A95A41"/>
    <w:rsid w:val="00AA2699"/>
    <w:rsid w:val="00AA7EB0"/>
    <w:rsid w:val="00AB2FAC"/>
    <w:rsid w:val="00AC4023"/>
    <w:rsid w:val="00AC45B2"/>
    <w:rsid w:val="00AD31FB"/>
    <w:rsid w:val="00AD3AC1"/>
    <w:rsid w:val="00AD4239"/>
    <w:rsid w:val="00AE065F"/>
    <w:rsid w:val="00AE330F"/>
    <w:rsid w:val="00AE68D9"/>
    <w:rsid w:val="00AF1027"/>
    <w:rsid w:val="00AF41DF"/>
    <w:rsid w:val="00AF77CD"/>
    <w:rsid w:val="00B1090B"/>
    <w:rsid w:val="00B141B7"/>
    <w:rsid w:val="00B14C42"/>
    <w:rsid w:val="00B175E4"/>
    <w:rsid w:val="00B21465"/>
    <w:rsid w:val="00B214C6"/>
    <w:rsid w:val="00B27F1F"/>
    <w:rsid w:val="00B329B2"/>
    <w:rsid w:val="00B33B09"/>
    <w:rsid w:val="00B34C49"/>
    <w:rsid w:val="00B37A03"/>
    <w:rsid w:val="00B42141"/>
    <w:rsid w:val="00B42CA5"/>
    <w:rsid w:val="00B51008"/>
    <w:rsid w:val="00B51949"/>
    <w:rsid w:val="00B51F2A"/>
    <w:rsid w:val="00B52118"/>
    <w:rsid w:val="00B5348E"/>
    <w:rsid w:val="00B57E80"/>
    <w:rsid w:val="00B606E4"/>
    <w:rsid w:val="00B630ED"/>
    <w:rsid w:val="00B75B50"/>
    <w:rsid w:val="00B8454A"/>
    <w:rsid w:val="00B901B5"/>
    <w:rsid w:val="00B918F3"/>
    <w:rsid w:val="00B91EE1"/>
    <w:rsid w:val="00B9355D"/>
    <w:rsid w:val="00B9423C"/>
    <w:rsid w:val="00B94352"/>
    <w:rsid w:val="00BB217E"/>
    <w:rsid w:val="00BB2D7C"/>
    <w:rsid w:val="00BB3C6C"/>
    <w:rsid w:val="00BB6FBC"/>
    <w:rsid w:val="00BD0CFD"/>
    <w:rsid w:val="00BE2B10"/>
    <w:rsid w:val="00BE453C"/>
    <w:rsid w:val="00BE4A43"/>
    <w:rsid w:val="00BE72FB"/>
    <w:rsid w:val="00BF6676"/>
    <w:rsid w:val="00BF7782"/>
    <w:rsid w:val="00C04109"/>
    <w:rsid w:val="00C111DA"/>
    <w:rsid w:val="00C16081"/>
    <w:rsid w:val="00C26C58"/>
    <w:rsid w:val="00C301AC"/>
    <w:rsid w:val="00C34248"/>
    <w:rsid w:val="00C37E17"/>
    <w:rsid w:val="00C4062A"/>
    <w:rsid w:val="00C44564"/>
    <w:rsid w:val="00C4471A"/>
    <w:rsid w:val="00C447D6"/>
    <w:rsid w:val="00C45CBB"/>
    <w:rsid w:val="00C4630D"/>
    <w:rsid w:val="00C46916"/>
    <w:rsid w:val="00C51BB5"/>
    <w:rsid w:val="00C532BE"/>
    <w:rsid w:val="00C5534B"/>
    <w:rsid w:val="00C60547"/>
    <w:rsid w:val="00C620B8"/>
    <w:rsid w:val="00C62F6F"/>
    <w:rsid w:val="00C645BC"/>
    <w:rsid w:val="00C70FB0"/>
    <w:rsid w:val="00C712DE"/>
    <w:rsid w:val="00C71CC1"/>
    <w:rsid w:val="00C77E95"/>
    <w:rsid w:val="00C816D9"/>
    <w:rsid w:val="00C81DFD"/>
    <w:rsid w:val="00C866CC"/>
    <w:rsid w:val="00C92089"/>
    <w:rsid w:val="00C94DDC"/>
    <w:rsid w:val="00CA1211"/>
    <w:rsid w:val="00CA382E"/>
    <w:rsid w:val="00CA45E8"/>
    <w:rsid w:val="00CA46F1"/>
    <w:rsid w:val="00CB0D5B"/>
    <w:rsid w:val="00CB31C1"/>
    <w:rsid w:val="00CB4F85"/>
    <w:rsid w:val="00CB6120"/>
    <w:rsid w:val="00CC1A0C"/>
    <w:rsid w:val="00CC22BA"/>
    <w:rsid w:val="00CC6730"/>
    <w:rsid w:val="00CC7F76"/>
    <w:rsid w:val="00CD561A"/>
    <w:rsid w:val="00CE1DC3"/>
    <w:rsid w:val="00CE3604"/>
    <w:rsid w:val="00CE3940"/>
    <w:rsid w:val="00CE5B4F"/>
    <w:rsid w:val="00CE5E12"/>
    <w:rsid w:val="00CF049D"/>
    <w:rsid w:val="00CF3912"/>
    <w:rsid w:val="00CF5B79"/>
    <w:rsid w:val="00D0077A"/>
    <w:rsid w:val="00D012EB"/>
    <w:rsid w:val="00D0152C"/>
    <w:rsid w:val="00D03D11"/>
    <w:rsid w:val="00D12B2C"/>
    <w:rsid w:val="00D147F4"/>
    <w:rsid w:val="00D16A0A"/>
    <w:rsid w:val="00D174DE"/>
    <w:rsid w:val="00D20355"/>
    <w:rsid w:val="00D22B18"/>
    <w:rsid w:val="00D2576F"/>
    <w:rsid w:val="00D27A22"/>
    <w:rsid w:val="00D368F2"/>
    <w:rsid w:val="00D42C76"/>
    <w:rsid w:val="00D43494"/>
    <w:rsid w:val="00D44179"/>
    <w:rsid w:val="00D509EA"/>
    <w:rsid w:val="00D53512"/>
    <w:rsid w:val="00D56DF0"/>
    <w:rsid w:val="00D609A4"/>
    <w:rsid w:val="00D6422C"/>
    <w:rsid w:val="00D64F3A"/>
    <w:rsid w:val="00D67D25"/>
    <w:rsid w:val="00D732ED"/>
    <w:rsid w:val="00D73F0A"/>
    <w:rsid w:val="00D74F03"/>
    <w:rsid w:val="00D76160"/>
    <w:rsid w:val="00D762CF"/>
    <w:rsid w:val="00D808C5"/>
    <w:rsid w:val="00D80C6A"/>
    <w:rsid w:val="00D81431"/>
    <w:rsid w:val="00D84996"/>
    <w:rsid w:val="00D86065"/>
    <w:rsid w:val="00D87013"/>
    <w:rsid w:val="00D95B2A"/>
    <w:rsid w:val="00D96ED1"/>
    <w:rsid w:val="00DA1720"/>
    <w:rsid w:val="00DA1D2A"/>
    <w:rsid w:val="00DA26DF"/>
    <w:rsid w:val="00DA29A8"/>
    <w:rsid w:val="00DA37DE"/>
    <w:rsid w:val="00DA565B"/>
    <w:rsid w:val="00DA5691"/>
    <w:rsid w:val="00DC1220"/>
    <w:rsid w:val="00DC29BB"/>
    <w:rsid w:val="00DC3963"/>
    <w:rsid w:val="00DD092D"/>
    <w:rsid w:val="00DD6641"/>
    <w:rsid w:val="00DD6E92"/>
    <w:rsid w:val="00DD7C33"/>
    <w:rsid w:val="00DE21C5"/>
    <w:rsid w:val="00DE7030"/>
    <w:rsid w:val="00DF1357"/>
    <w:rsid w:val="00DF529E"/>
    <w:rsid w:val="00E0095F"/>
    <w:rsid w:val="00E033BA"/>
    <w:rsid w:val="00E05F3B"/>
    <w:rsid w:val="00E070D3"/>
    <w:rsid w:val="00E23983"/>
    <w:rsid w:val="00E30B89"/>
    <w:rsid w:val="00E32B51"/>
    <w:rsid w:val="00E37076"/>
    <w:rsid w:val="00E43157"/>
    <w:rsid w:val="00E539F4"/>
    <w:rsid w:val="00E53E30"/>
    <w:rsid w:val="00E579EF"/>
    <w:rsid w:val="00E67BF4"/>
    <w:rsid w:val="00E70562"/>
    <w:rsid w:val="00E71CF0"/>
    <w:rsid w:val="00E744CF"/>
    <w:rsid w:val="00E77773"/>
    <w:rsid w:val="00E80D37"/>
    <w:rsid w:val="00E854AB"/>
    <w:rsid w:val="00E86107"/>
    <w:rsid w:val="00E9254D"/>
    <w:rsid w:val="00E92EA3"/>
    <w:rsid w:val="00E93AD8"/>
    <w:rsid w:val="00E9761D"/>
    <w:rsid w:val="00EA01B6"/>
    <w:rsid w:val="00EA4389"/>
    <w:rsid w:val="00EA74DC"/>
    <w:rsid w:val="00EB2FE6"/>
    <w:rsid w:val="00EB51D7"/>
    <w:rsid w:val="00EB5777"/>
    <w:rsid w:val="00EC1EEE"/>
    <w:rsid w:val="00EC64AB"/>
    <w:rsid w:val="00EC6B7B"/>
    <w:rsid w:val="00ED3860"/>
    <w:rsid w:val="00ED7A5E"/>
    <w:rsid w:val="00EE18A8"/>
    <w:rsid w:val="00EE3C00"/>
    <w:rsid w:val="00EF693F"/>
    <w:rsid w:val="00EF6A08"/>
    <w:rsid w:val="00F010D5"/>
    <w:rsid w:val="00F03E9D"/>
    <w:rsid w:val="00F05895"/>
    <w:rsid w:val="00F1027E"/>
    <w:rsid w:val="00F11A4B"/>
    <w:rsid w:val="00F1334C"/>
    <w:rsid w:val="00F17018"/>
    <w:rsid w:val="00F17437"/>
    <w:rsid w:val="00F23AF4"/>
    <w:rsid w:val="00F25A4E"/>
    <w:rsid w:val="00F5173F"/>
    <w:rsid w:val="00F5311F"/>
    <w:rsid w:val="00F62509"/>
    <w:rsid w:val="00F62AEB"/>
    <w:rsid w:val="00F63C2A"/>
    <w:rsid w:val="00F654EF"/>
    <w:rsid w:val="00F67C0A"/>
    <w:rsid w:val="00F7092D"/>
    <w:rsid w:val="00F715BB"/>
    <w:rsid w:val="00F81641"/>
    <w:rsid w:val="00F81CB7"/>
    <w:rsid w:val="00F82D3F"/>
    <w:rsid w:val="00F84C0A"/>
    <w:rsid w:val="00F930C5"/>
    <w:rsid w:val="00FA2B3B"/>
    <w:rsid w:val="00FA63AA"/>
    <w:rsid w:val="00FB23EC"/>
    <w:rsid w:val="00FB33EF"/>
    <w:rsid w:val="00FB577F"/>
    <w:rsid w:val="00FB7690"/>
    <w:rsid w:val="00FB76D0"/>
    <w:rsid w:val="00FB7EB4"/>
    <w:rsid w:val="00FC2DDC"/>
    <w:rsid w:val="00FC4ACE"/>
    <w:rsid w:val="00FC6318"/>
    <w:rsid w:val="00FC6DC9"/>
    <w:rsid w:val="00FD4B5C"/>
    <w:rsid w:val="00FE4570"/>
    <w:rsid w:val="00FE64B7"/>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3E4E03"/>
  <w15:docId w15:val="{0BBBCEAA-CB99-4F35-BF07-2A9F7582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100C7"/>
    <w:pPr>
      <w:widowControl w:val="0"/>
      <w:autoSpaceDE w:val="0"/>
      <w:autoSpaceDN w:val="0"/>
      <w:spacing w:before="85" w:after="0" w:line="240" w:lineRule="auto"/>
      <w:ind w:left="1183" w:right="1509"/>
      <w:jc w:val="center"/>
      <w:outlineLvl w:val="0"/>
    </w:pPr>
    <w:rPr>
      <w:rFonts w:ascii="Times New Roman" w:eastAsia="Times New Roman" w:hAnsi="Times New Roman" w:cs="Times New Roman"/>
      <w:b/>
      <w:bCs/>
      <w:sz w:val="36"/>
      <w:szCs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6120"/>
    <w:pPr>
      <w:ind w:left="720"/>
      <w:contextualSpacing/>
    </w:pPr>
  </w:style>
  <w:style w:type="table" w:customStyle="1" w:styleId="TableGrid">
    <w:name w:val="TableGrid"/>
    <w:rsid w:val="00CB6120"/>
    <w:pPr>
      <w:spacing w:after="0" w:line="240" w:lineRule="auto"/>
    </w:pPr>
    <w:rPr>
      <w:rFonts w:eastAsia="Times New Roman"/>
      <w:lang w:val="uk-UA" w:eastAsia="uk-UA"/>
    </w:rPr>
    <w:tblPr>
      <w:tblCellMar>
        <w:top w:w="0" w:type="dxa"/>
        <w:left w:w="0" w:type="dxa"/>
        <w:bottom w:w="0" w:type="dxa"/>
        <w:right w:w="0" w:type="dxa"/>
      </w:tblCellMar>
    </w:tblPr>
  </w:style>
  <w:style w:type="paragraph" w:styleId="a5">
    <w:name w:val="Balloon Text"/>
    <w:basedOn w:val="a"/>
    <w:link w:val="a6"/>
    <w:uiPriority w:val="99"/>
    <w:semiHidden/>
    <w:unhideWhenUsed/>
    <w:rsid w:val="007B26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26EF"/>
    <w:rPr>
      <w:rFonts w:ascii="Segoe UI" w:hAnsi="Segoe UI" w:cs="Segoe UI"/>
      <w:sz w:val="18"/>
      <w:szCs w:val="18"/>
    </w:rPr>
  </w:style>
  <w:style w:type="paragraph" w:customStyle="1" w:styleId="readability-styled">
    <w:name w:val="readability-styled"/>
    <w:basedOn w:val="a"/>
    <w:rsid w:val="00B14C4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69707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9707E"/>
  </w:style>
  <w:style w:type="paragraph" w:styleId="a9">
    <w:name w:val="footer"/>
    <w:basedOn w:val="a"/>
    <w:link w:val="aa"/>
    <w:uiPriority w:val="99"/>
    <w:unhideWhenUsed/>
    <w:rsid w:val="0069707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9707E"/>
  </w:style>
  <w:style w:type="paragraph" w:styleId="ab">
    <w:name w:val="Normal (Web)"/>
    <w:basedOn w:val="a"/>
    <w:uiPriority w:val="99"/>
    <w:semiHidden/>
    <w:unhideWhenUsed/>
    <w:rsid w:val="00CB31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c">
    <w:name w:val="Body Text"/>
    <w:basedOn w:val="a"/>
    <w:link w:val="ad"/>
    <w:uiPriority w:val="1"/>
    <w:qFormat/>
    <w:rsid w:val="00FC4ACE"/>
    <w:pPr>
      <w:widowControl w:val="0"/>
      <w:autoSpaceDE w:val="0"/>
      <w:autoSpaceDN w:val="0"/>
      <w:spacing w:after="0" w:line="240" w:lineRule="auto"/>
      <w:ind w:left="399"/>
    </w:pPr>
    <w:rPr>
      <w:rFonts w:ascii="Times New Roman" w:eastAsia="Times New Roman" w:hAnsi="Times New Roman" w:cs="Times New Roman"/>
      <w:sz w:val="28"/>
      <w:szCs w:val="28"/>
      <w:lang w:val="uk-UA"/>
    </w:rPr>
  </w:style>
  <w:style w:type="character" w:customStyle="1" w:styleId="ad">
    <w:name w:val="Основной текст Знак"/>
    <w:basedOn w:val="a0"/>
    <w:link w:val="ac"/>
    <w:uiPriority w:val="1"/>
    <w:rsid w:val="00FC4ACE"/>
    <w:rPr>
      <w:rFonts w:ascii="Times New Roman" w:eastAsia="Times New Roman" w:hAnsi="Times New Roman" w:cs="Times New Roman"/>
      <w:sz w:val="28"/>
      <w:szCs w:val="28"/>
      <w:lang w:val="uk-UA"/>
    </w:rPr>
  </w:style>
  <w:style w:type="paragraph" w:styleId="ae">
    <w:name w:val="No Spacing"/>
    <w:uiPriority w:val="1"/>
    <w:qFormat/>
    <w:rsid w:val="00FC4ACE"/>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hard-blue-color">
    <w:name w:val="hard-blue-color"/>
    <w:basedOn w:val="a0"/>
    <w:rsid w:val="00FC4ACE"/>
  </w:style>
  <w:style w:type="character" w:styleId="af">
    <w:name w:val="Strong"/>
    <w:basedOn w:val="a0"/>
    <w:uiPriority w:val="22"/>
    <w:qFormat/>
    <w:rsid w:val="00D0077A"/>
    <w:rPr>
      <w:b/>
      <w:bCs/>
    </w:rPr>
  </w:style>
  <w:style w:type="character" w:customStyle="1" w:styleId="10">
    <w:name w:val="Заголовок 1 Знак"/>
    <w:basedOn w:val="a0"/>
    <w:link w:val="1"/>
    <w:uiPriority w:val="1"/>
    <w:rsid w:val="009100C7"/>
    <w:rPr>
      <w:rFonts w:ascii="Times New Roman" w:eastAsia="Times New Roman" w:hAnsi="Times New Roman" w:cs="Times New Roman"/>
      <w:b/>
      <w:bCs/>
      <w:sz w:val="36"/>
      <w:szCs w:val="36"/>
      <w:lang w:val="uk-UA"/>
    </w:rPr>
  </w:style>
  <w:style w:type="character" w:customStyle="1" w:styleId="af0">
    <w:name w:val="Основной текст_"/>
    <w:basedOn w:val="a0"/>
    <w:link w:val="11"/>
    <w:rsid w:val="009100C7"/>
    <w:rPr>
      <w:shd w:val="clear" w:color="auto" w:fill="FFFFFF"/>
    </w:rPr>
  </w:style>
  <w:style w:type="paragraph" w:customStyle="1" w:styleId="11">
    <w:name w:val="Основной текст1"/>
    <w:basedOn w:val="a"/>
    <w:link w:val="af0"/>
    <w:rsid w:val="009100C7"/>
    <w:pPr>
      <w:widowControl w:val="0"/>
      <w:shd w:val="clear" w:color="auto" w:fill="FFFFFF"/>
      <w:spacing w:after="0" w:line="240" w:lineRule="auto"/>
    </w:pPr>
  </w:style>
  <w:style w:type="character" w:styleId="af1">
    <w:name w:val="Hyperlink"/>
    <w:basedOn w:val="a0"/>
    <w:uiPriority w:val="99"/>
    <w:semiHidden/>
    <w:unhideWhenUsed/>
    <w:rsid w:val="003020E0"/>
    <w:rPr>
      <w:color w:val="0000FF"/>
      <w:u w:val="single"/>
    </w:rPr>
  </w:style>
  <w:style w:type="paragraph" w:customStyle="1" w:styleId="rvps2">
    <w:name w:val="rvps2"/>
    <w:basedOn w:val="a"/>
    <w:rsid w:val="00963E1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vkekvd">
    <w:name w:val="vkekvd"/>
    <w:basedOn w:val="a0"/>
    <w:rsid w:val="00B9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1369">
      <w:bodyDiv w:val="1"/>
      <w:marLeft w:val="0"/>
      <w:marRight w:val="0"/>
      <w:marTop w:val="0"/>
      <w:marBottom w:val="0"/>
      <w:divBdr>
        <w:top w:val="none" w:sz="0" w:space="0" w:color="auto"/>
        <w:left w:val="none" w:sz="0" w:space="0" w:color="auto"/>
        <w:bottom w:val="none" w:sz="0" w:space="0" w:color="auto"/>
        <w:right w:val="none" w:sz="0" w:space="0" w:color="auto"/>
      </w:divBdr>
    </w:div>
    <w:div w:id="806048623">
      <w:bodyDiv w:val="1"/>
      <w:marLeft w:val="0"/>
      <w:marRight w:val="0"/>
      <w:marTop w:val="0"/>
      <w:marBottom w:val="0"/>
      <w:divBdr>
        <w:top w:val="none" w:sz="0" w:space="0" w:color="auto"/>
        <w:left w:val="none" w:sz="0" w:space="0" w:color="auto"/>
        <w:bottom w:val="none" w:sz="0" w:space="0" w:color="auto"/>
        <w:right w:val="none" w:sz="0" w:space="0" w:color="auto"/>
      </w:divBdr>
    </w:div>
    <w:div w:id="1063716437">
      <w:bodyDiv w:val="1"/>
      <w:marLeft w:val="0"/>
      <w:marRight w:val="0"/>
      <w:marTop w:val="0"/>
      <w:marBottom w:val="0"/>
      <w:divBdr>
        <w:top w:val="none" w:sz="0" w:space="0" w:color="auto"/>
        <w:left w:val="none" w:sz="0" w:space="0" w:color="auto"/>
        <w:bottom w:val="none" w:sz="0" w:space="0" w:color="auto"/>
        <w:right w:val="none" w:sz="0" w:space="0" w:color="auto"/>
      </w:divBdr>
    </w:div>
    <w:div w:id="1286958711">
      <w:bodyDiv w:val="1"/>
      <w:marLeft w:val="0"/>
      <w:marRight w:val="0"/>
      <w:marTop w:val="0"/>
      <w:marBottom w:val="0"/>
      <w:divBdr>
        <w:top w:val="none" w:sz="0" w:space="0" w:color="auto"/>
        <w:left w:val="none" w:sz="0" w:space="0" w:color="auto"/>
        <w:bottom w:val="none" w:sz="0" w:space="0" w:color="auto"/>
        <w:right w:val="none" w:sz="0" w:space="0" w:color="auto"/>
      </w:divBdr>
    </w:div>
    <w:div w:id="1584991195">
      <w:bodyDiv w:val="1"/>
      <w:marLeft w:val="0"/>
      <w:marRight w:val="0"/>
      <w:marTop w:val="0"/>
      <w:marBottom w:val="0"/>
      <w:divBdr>
        <w:top w:val="none" w:sz="0" w:space="0" w:color="auto"/>
        <w:left w:val="none" w:sz="0" w:space="0" w:color="auto"/>
        <w:bottom w:val="none" w:sz="0" w:space="0" w:color="auto"/>
        <w:right w:val="none" w:sz="0" w:space="0" w:color="auto"/>
      </w:divBdr>
    </w:div>
    <w:div w:id="1640451933">
      <w:bodyDiv w:val="1"/>
      <w:marLeft w:val="0"/>
      <w:marRight w:val="0"/>
      <w:marTop w:val="0"/>
      <w:marBottom w:val="0"/>
      <w:divBdr>
        <w:top w:val="none" w:sz="0" w:space="0" w:color="auto"/>
        <w:left w:val="none" w:sz="0" w:space="0" w:color="auto"/>
        <w:bottom w:val="none" w:sz="0" w:space="0" w:color="auto"/>
        <w:right w:val="none" w:sz="0" w:space="0" w:color="auto"/>
      </w:divBdr>
    </w:div>
    <w:div w:id="1666014650">
      <w:bodyDiv w:val="1"/>
      <w:marLeft w:val="0"/>
      <w:marRight w:val="0"/>
      <w:marTop w:val="0"/>
      <w:marBottom w:val="0"/>
      <w:divBdr>
        <w:top w:val="none" w:sz="0" w:space="0" w:color="auto"/>
        <w:left w:val="none" w:sz="0" w:space="0" w:color="auto"/>
        <w:bottom w:val="none" w:sz="0" w:space="0" w:color="auto"/>
        <w:right w:val="none" w:sz="0" w:space="0" w:color="auto"/>
      </w:divBdr>
    </w:div>
    <w:div w:id="1825270999">
      <w:bodyDiv w:val="1"/>
      <w:marLeft w:val="0"/>
      <w:marRight w:val="0"/>
      <w:marTop w:val="0"/>
      <w:marBottom w:val="0"/>
      <w:divBdr>
        <w:top w:val="none" w:sz="0" w:space="0" w:color="auto"/>
        <w:left w:val="none" w:sz="0" w:space="0" w:color="auto"/>
        <w:bottom w:val="none" w:sz="0" w:space="0" w:color="auto"/>
        <w:right w:val="none" w:sz="0" w:space="0" w:color="auto"/>
      </w:divBdr>
    </w:div>
    <w:div w:id="1893272091">
      <w:bodyDiv w:val="1"/>
      <w:marLeft w:val="0"/>
      <w:marRight w:val="0"/>
      <w:marTop w:val="0"/>
      <w:marBottom w:val="0"/>
      <w:divBdr>
        <w:top w:val="none" w:sz="0" w:space="0" w:color="auto"/>
        <w:left w:val="none" w:sz="0" w:space="0" w:color="auto"/>
        <w:bottom w:val="none" w:sz="0" w:space="0" w:color="auto"/>
        <w:right w:val="none" w:sz="0" w:space="0" w:color="auto"/>
      </w:divBdr>
    </w:div>
    <w:div w:id="191420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3.rada.gov.ua/laws/show/433-200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1841-14" TargetMode="External"/><Relationship Id="rId5" Type="http://schemas.openxmlformats.org/officeDocument/2006/relationships/webSettings" Target="webSettings.xml"/><Relationship Id="rId10" Type="http://schemas.openxmlformats.org/officeDocument/2006/relationships/hyperlink" Target="http://zakon3.rada.gov.ua/laws/show/1060-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008A-FEB4-4F44-9286-49A93D8C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18</Pages>
  <Words>26229</Words>
  <Characters>14951</Characters>
  <Application>Microsoft Office Word</Application>
  <DocSecurity>0</DocSecurity>
  <Lines>124</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Company>
  <LinksUpToDate>false</LinksUpToDate>
  <CharactersWithSpaces>41098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Uliya</cp:lastModifiedBy>
  <cp:revision>237</cp:revision>
  <cp:lastPrinted>2025-12-11T11:33:00Z</cp:lastPrinted>
  <dcterms:created xsi:type="dcterms:W3CDTF">2025-11-10T11:08:00Z</dcterms:created>
  <dcterms:modified xsi:type="dcterms:W3CDTF">2025-12-18T09:17:00Z</dcterms:modified>
</cp:coreProperties>
</file>