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6B8" w:rsidRDefault="00AC66B8" w:rsidP="00AC66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ЗАТВЕРДЖЕНО</w:t>
      </w:r>
    </w:p>
    <w:p w:rsidR="00AC66B8" w:rsidRDefault="00AC66B8" w:rsidP="00AC66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розпорядженням голови</w:t>
      </w:r>
    </w:p>
    <w:p w:rsidR="00AC66B8" w:rsidRDefault="00AC66B8" w:rsidP="00AC66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обласної державно</w:t>
      </w:r>
    </w:p>
    <w:p w:rsidR="00AC66B8" w:rsidRDefault="00AC66B8" w:rsidP="00AC66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адміністрації</w:t>
      </w:r>
    </w:p>
    <w:p w:rsidR="00AC66B8" w:rsidRDefault="00AC66B8" w:rsidP="00AC66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 09.01.2002 №4</w:t>
      </w:r>
    </w:p>
    <w:p w:rsidR="00AC66B8" w:rsidRDefault="00AC66B8" w:rsidP="00AC66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(у редакції розпорядження</w:t>
      </w:r>
    </w:p>
    <w:p w:rsidR="00AC66B8" w:rsidRDefault="00AC66B8" w:rsidP="00AC66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голови облдержадміністрації</w:t>
      </w:r>
    </w:p>
    <w:p w:rsidR="00AC66B8" w:rsidRDefault="00AC66B8" w:rsidP="00AC66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29.06.2010</w:t>
      </w:r>
      <w:r>
        <w:rPr>
          <w:sz w:val="28"/>
          <w:szCs w:val="28"/>
        </w:rPr>
        <w:tab/>
        <w:t>№ 228)</w:t>
      </w:r>
    </w:p>
    <w:p w:rsidR="00AC66B8" w:rsidRDefault="00AC66B8" w:rsidP="00AC66B8">
      <w:pPr>
        <w:rPr>
          <w:sz w:val="28"/>
          <w:szCs w:val="28"/>
        </w:rPr>
      </w:pPr>
    </w:p>
    <w:p w:rsidR="00AC66B8" w:rsidRDefault="00AC66B8" w:rsidP="00AC66B8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AC66B8" w:rsidRDefault="00AC66B8" w:rsidP="00AC66B8">
      <w:pPr>
        <w:jc w:val="center"/>
        <w:rPr>
          <w:sz w:val="28"/>
          <w:szCs w:val="28"/>
        </w:rPr>
      </w:pPr>
      <w:r>
        <w:rPr>
          <w:sz w:val="28"/>
          <w:szCs w:val="28"/>
        </w:rPr>
        <w:t>міжвідомчої координаційно-методичної ради</w:t>
      </w:r>
    </w:p>
    <w:p w:rsidR="00AC66B8" w:rsidRDefault="00AC66B8" w:rsidP="00AC66B8">
      <w:pPr>
        <w:jc w:val="center"/>
        <w:rPr>
          <w:sz w:val="28"/>
          <w:szCs w:val="28"/>
        </w:rPr>
      </w:pPr>
      <w:r>
        <w:rPr>
          <w:sz w:val="28"/>
          <w:szCs w:val="28"/>
        </w:rPr>
        <w:t>з правової освіти населення області</w:t>
      </w:r>
    </w:p>
    <w:p w:rsidR="00AC66B8" w:rsidRDefault="00AC66B8" w:rsidP="00AC66B8">
      <w:pPr>
        <w:rPr>
          <w:sz w:val="28"/>
          <w:szCs w:val="28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720"/>
        <w:gridCol w:w="5040"/>
      </w:tblGrid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Онищенко</w:t>
            </w:r>
            <w:proofErr w:type="spellEnd"/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Вікторович</w:t>
            </w: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голови обласної державної адміністрації, голова ради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Колотілова</w:t>
            </w:r>
            <w:proofErr w:type="spellEnd"/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Михайлівна</w:t>
            </w: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юстиції у Полтавській області, заступник голови ради (за згодою)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Єлізарова</w:t>
            </w:r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 Сергіївна</w:t>
            </w: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Головного управління юстиції у Полтавській області, секретар ради (за згодою)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</w:p>
        </w:tc>
      </w:tr>
      <w:tr w:rsidR="00AC66B8" w:rsidTr="00AC66B8">
        <w:tc>
          <w:tcPr>
            <w:tcW w:w="10188" w:type="dxa"/>
            <w:gridSpan w:val="3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 РАДИ: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Бущан</w:t>
            </w:r>
            <w:proofErr w:type="spellEnd"/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Петрович</w:t>
            </w: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Полтавського факультету Національної юридичної академії                  ім. Я.Мудрого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Фасій</w:t>
            </w:r>
            <w:proofErr w:type="spellEnd"/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Геннадій Іванович</w:t>
            </w: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культури облдержадміністрації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Слатвицька</w:t>
            </w:r>
            <w:proofErr w:type="spellEnd"/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Володимирівна</w:t>
            </w: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 юридичних наук, старший викладач кафедри економіки підприємства Полтавського національного технічного університету ім. Ю.Кондратюка (за згодою)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Черняк</w:t>
            </w:r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Ніна Степанівна</w:t>
            </w: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Головного управління праці та соціального захисту населення облдержадміністрації – начальник управління фінансів та стаціонарних установ Головного управління праці та соціального захисту населення облдержадміністрації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Конончук</w:t>
            </w:r>
            <w:proofErr w:type="spellEnd"/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Інна Анатоліївна</w:t>
            </w: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облдержадміністрації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Ахіджанян</w:t>
            </w:r>
            <w:proofErr w:type="spellEnd"/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Жанна </w:t>
            </w:r>
            <w:proofErr w:type="spellStart"/>
            <w:r>
              <w:rPr>
                <w:sz w:val="28"/>
                <w:szCs w:val="28"/>
              </w:rPr>
              <w:t>Суренівна</w:t>
            </w:r>
            <w:proofErr w:type="spellEnd"/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кримінальної міліції у справах дітей ГУМВС України в Полтавській області (за згодою)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Кузуб</w:t>
            </w:r>
            <w:proofErr w:type="spellEnd"/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Володимирович</w:t>
            </w: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Головного управління юстиції у Полтавській області (за згодою)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Левківський</w:t>
            </w:r>
            <w:proofErr w:type="spellEnd"/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Іванович</w:t>
            </w: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аграрного коледжу управління і права Полтавської державної аграрної академії (за згодою)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Лутченко</w:t>
            </w:r>
            <w:proofErr w:type="spellEnd"/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Миколайович</w:t>
            </w: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Полтавського міського управління юстиції (за згодою)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Мірошниченко</w:t>
            </w:r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освіти і науки облдержадміністрації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Онищенко</w:t>
            </w:r>
            <w:proofErr w:type="spellEnd"/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Іларіонович</w:t>
            </w: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апеляційного суду Полтавської області (за згодою)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Пашкова</w:t>
            </w:r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Євгенівна</w:t>
            </w: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 апарату облдержадміністрації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Шкоденко</w:t>
            </w:r>
            <w:proofErr w:type="spellEnd"/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Анатоліївна</w:t>
            </w: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у справах сім’ї та молоді облдержадміністрації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Півень</w:t>
            </w:r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Василівна</w:t>
            </w: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Полтавського обласного центру соціальних служб для сім’ї, дітей та молоді (за згодою)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Перепелиця</w:t>
            </w:r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Петрович</w:t>
            </w: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інформаційної та внутрішньої політики облдержадміністрації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Пушко</w:t>
            </w:r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Іванович</w:t>
            </w: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господарського суду Полтавської області (за згодою)</w:t>
            </w: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</w:p>
        </w:tc>
      </w:tr>
      <w:tr w:rsidR="00AC66B8" w:rsidTr="00AC66B8">
        <w:tc>
          <w:tcPr>
            <w:tcW w:w="4428" w:type="dxa"/>
          </w:tcPr>
          <w:p w:rsidR="00AC66B8" w:rsidRDefault="00AC66B8" w:rsidP="00AC66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Сичова</w:t>
            </w:r>
            <w:proofErr w:type="spellEnd"/>
          </w:p>
          <w:p w:rsidR="00AC66B8" w:rsidRDefault="00AC66B8" w:rsidP="00AC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Василівна</w:t>
            </w:r>
          </w:p>
        </w:tc>
        <w:tc>
          <w:tcPr>
            <w:tcW w:w="720" w:type="dxa"/>
          </w:tcPr>
          <w:p w:rsidR="00AC66B8" w:rsidRDefault="00AC66B8" w:rsidP="00AC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0" w:type="dxa"/>
          </w:tcPr>
          <w:p w:rsidR="00AC66B8" w:rsidRDefault="00AC66B8" w:rsidP="00AC6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наукової роботи обласної бібліотеки для юнацтва               ім. Олеся Гончара (за згодою)</w:t>
            </w:r>
          </w:p>
        </w:tc>
      </w:tr>
    </w:tbl>
    <w:p w:rsidR="00AC66B8" w:rsidRDefault="00AC66B8" w:rsidP="00AC66B8">
      <w:pPr>
        <w:rPr>
          <w:sz w:val="28"/>
          <w:szCs w:val="28"/>
        </w:rPr>
      </w:pPr>
    </w:p>
    <w:p w:rsidR="00AC66B8" w:rsidRDefault="00AC66B8" w:rsidP="00AC66B8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</w:rPr>
        <w:t xml:space="preserve"> керівник</w:t>
      </w:r>
    </w:p>
    <w:p w:rsidR="00AC66B8" w:rsidRDefault="00AC66B8" w:rsidP="00AC66B8">
      <w:pPr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В.О.Пархоменко</w:t>
      </w:r>
    </w:p>
    <w:p w:rsidR="00B2612F" w:rsidRDefault="00B2612F"/>
    <w:sectPr w:rsidR="00B2612F" w:rsidSect="00AC66B8">
      <w:pgSz w:w="11906" w:h="16838"/>
      <w:pgMar w:top="850" w:right="566" w:bottom="539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6B8"/>
    <w:rsid w:val="00946258"/>
    <w:rsid w:val="00AB560D"/>
    <w:rsid w:val="00AC66B8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4B790-F7CC-4197-91C7-9359E1D3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6B8"/>
    <w:rPr>
      <w:sz w:val="24"/>
      <w:szCs w:val="24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C6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vikz4</dc:creator>
  <cp:keywords/>
  <dc:description/>
  <cp:lastModifiedBy>Mykhailo Tolstikhin</cp:lastModifiedBy>
  <cp:revision>2</cp:revision>
  <dcterms:created xsi:type="dcterms:W3CDTF">2023-06-08T12:51:00Z</dcterms:created>
  <dcterms:modified xsi:type="dcterms:W3CDTF">2023-06-08T12:51:00Z</dcterms:modified>
</cp:coreProperties>
</file>