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223E" w:rsidRDefault="0094223E" w:rsidP="0094223E">
      <w:pPr>
        <w:pStyle w:val="BodyText"/>
        <w:ind w:right="84"/>
        <w:jc w:val="left"/>
      </w:pPr>
    </w:p>
    <w:p w:rsidR="0094223E" w:rsidRDefault="0094223E" w:rsidP="0094223E">
      <w:pPr>
        <w:pStyle w:val="Title"/>
        <w:ind w:left="9764" w:firstLine="708"/>
        <w:jc w:val="left"/>
        <w:rPr>
          <w:b w:val="0"/>
        </w:rPr>
      </w:pPr>
      <w:r>
        <w:rPr>
          <w:b w:val="0"/>
        </w:rPr>
        <w:t xml:space="preserve">ДОДАТОК </w:t>
      </w:r>
      <w:r>
        <w:rPr>
          <w:b w:val="0"/>
        </w:rPr>
        <w:tab/>
      </w:r>
      <w:r>
        <w:rPr>
          <w:b w:val="0"/>
        </w:rPr>
        <w:tab/>
        <w:t xml:space="preserve">           </w:t>
      </w:r>
    </w:p>
    <w:p w:rsidR="0094223E" w:rsidRDefault="0094223E" w:rsidP="0094223E">
      <w:pPr>
        <w:pStyle w:val="BodyTextIndent"/>
        <w:ind w:left="10472"/>
        <w:jc w:val="left"/>
      </w:pPr>
      <w:r>
        <w:t>до розпорядження голови                                                                                                                                                                                                                обласної державної адміністрації</w:t>
      </w:r>
    </w:p>
    <w:p w:rsidR="0094223E" w:rsidRDefault="0094223E" w:rsidP="0094223E">
      <w:pPr>
        <w:pStyle w:val="BodyTextIndent2"/>
        <w:ind w:firstLine="0"/>
      </w:pPr>
      <w:r>
        <w:t xml:space="preserve">02.09.2008           № 292 </w:t>
      </w:r>
    </w:p>
    <w:p w:rsidR="0094223E" w:rsidRDefault="0094223E" w:rsidP="0094223E">
      <w:pPr>
        <w:tabs>
          <w:tab w:val="left" w:pos="6171"/>
        </w:tabs>
        <w:jc w:val="center"/>
        <w:rPr>
          <w:sz w:val="27"/>
          <w:szCs w:val="27"/>
        </w:rPr>
      </w:pPr>
      <w:r w:rsidRPr="000E1AC8">
        <w:rPr>
          <w:sz w:val="27"/>
          <w:szCs w:val="27"/>
        </w:rPr>
        <w:t xml:space="preserve">Місця  розташування об’єктів </w:t>
      </w:r>
      <w:proofErr w:type="spellStart"/>
      <w:r w:rsidRPr="00422D48">
        <w:rPr>
          <w:sz w:val="28"/>
          <w:szCs w:val="28"/>
        </w:rPr>
        <w:t>ДП</w:t>
      </w:r>
      <w:proofErr w:type="spellEnd"/>
      <w:r w:rsidRPr="00422D48">
        <w:rPr>
          <w:sz w:val="28"/>
          <w:szCs w:val="28"/>
        </w:rPr>
        <w:t xml:space="preserve"> „</w:t>
      </w:r>
      <w:proofErr w:type="spellStart"/>
      <w:r w:rsidRPr="00422D48">
        <w:rPr>
          <w:sz w:val="28"/>
          <w:szCs w:val="28"/>
        </w:rPr>
        <w:t>Новосанжарське</w:t>
      </w:r>
      <w:proofErr w:type="spellEnd"/>
      <w:r w:rsidRPr="00422D48">
        <w:rPr>
          <w:sz w:val="28"/>
          <w:szCs w:val="28"/>
        </w:rPr>
        <w:t xml:space="preserve"> лісове </w:t>
      </w:r>
      <w:proofErr w:type="spellStart"/>
      <w:r w:rsidRPr="00422D48">
        <w:rPr>
          <w:sz w:val="28"/>
          <w:szCs w:val="28"/>
        </w:rPr>
        <w:t>господарство”</w:t>
      </w:r>
      <w:proofErr w:type="spellEnd"/>
      <w:r>
        <w:rPr>
          <w:sz w:val="27"/>
          <w:szCs w:val="27"/>
        </w:rPr>
        <w:t xml:space="preserve"> </w:t>
      </w:r>
      <w:r w:rsidRPr="000E1AC8">
        <w:rPr>
          <w:sz w:val="27"/>
          <w:szCs w:val="27"/>
        </w:rPr>
        <w:t>на земельних  ділянках  загальною  площею</w:t>
      </w:r>
      <w:r>
        <w:rPr>
          <w:sz w:val="27"/>
          <w:szCs w:val="27"/>
        </w:rPr>
        <w:t xml:space="preserve"> </w:t>
      </w:r>
      <w:r w:rsidRPr="000E1AC8">
        <w:rPr>
          <w:sz w:val="27"/>
          <w:szCs w:val="27"/>
        </w:rPr>
        <w:t xml:space="preserve"> </w:t>
      </w:r>
      <w:r>
        <w:rPr>
          <w:sz w:val="27"/>
          <w:szCs w:val="27"/>
        </w:rPr>
        <w:t>236,3</w:t>
      </w:r>
      <w:r w:rsidRPr="000E1AC8">
        <w:rPr>
          <w:sz w:val="27"/>
          <w:szCs w:val="27"/>
        </w:rPr>
        <w:t xml:space="preserve"> га по землекористувачах  та угіддях </w:t>
      </w:r>
    </w:p>
    <w:p w:rsidR="0094223E" w:rsidRPr="00015468" w:rsidRDefault="0094223E" w:rsidP="0094223E">
      <w:pPr>
        <w:tabs>
          <w:tab w:val="left" w:pos="6171"/>
        </w:tabs>
        <w:jc w:val="center"/>
        <w:rPr>
          <w:sz w:val="27"/>
          <w:szCs w:val="27"/>
        </w:rPr>
      </w:pPr>
    </w:p>
    <w:tbl>
      <w:tblPr>
        <w:tblW w:w="151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2"/>
        <w:gridCol w:w="3918"/>
        <w:gridCol w:w="9"/>
        <w:gridCol w:w="1611"/>
        <w:gridCol w:w="72"/>
        <w:gridCol w:w="4248"/>
        <w:gridCol w:w="4500"/>
      </w:tblGrid>
      <w:tr w:rsidR="0094223E" w:rsidTr="0094223E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762" w:type="dxa"/>
            <w:gridSpan w:val="2"/>
          </w:tcPr>
          <w:p w:rsidR="0094223E" w:rsidRDefault="0094223E" w:rsidP="0094223E">
            <w:pPr>
              <w:jc w:val="center"/>
            </w:pPr>
            <w:r>
              <w:t>№</w:t>
            </w:r>
          </w:p>
          <w:p w:rsidR="0094223E" w:rsidRDefault="0094223E" w:rsidP="0094223E">
            <w:pPr>
              <w:jc w:val="center"/>
            </w:pPr>
            <w:r>
              <w:t>п/п</w:t>
            </w:r>
          </w:p>
        </w:tc>
        <w:tc>
          <w:tcPr>
            <w:tcW w:w="3918" w:type="dxa"/>
          </w:tcPr>
          <w:p w:rsidR="0094223E" w:rsidRDefault="0094223E" w:rsidP="0094223E">
            <w:pPr>
              <w:jc w:val="center"/>
            </w:pPr>
            <w:r>
              <w:t>Цільове призначення земельних ділянок</w:t>
            </w:r>
          </w:p>
        </w:tc>
        <w:tc>
          <w:tcPr>
            <w:tcW w:w="1620" w:type="dxa"/>
            <w:gridSpan w:val="2"/>
          </w:tcPr>
          <w:p w:rsidR="0094223E" w:rsidRDefault="0094223E" w:rsidP="0094223E">
            <w:pPr>
              <w:jc w:val="center"/>
            </w:pPr>
            <w:r>
              <w:t>Площа, що надається  у постійне користування</w:t>
            </w:r>
          </w:p>
        </w:tc>
        <w:tc>
          <w:tcPr>
            <w:tcW w:w="4320" w:type="dxa"/>
            <w:gridSpan w:val="2"/>
          </w:tcPr>
          <w:p w:rsidR="0094223E" w:rsidRDefault="0094223E" w:rsidP="0094223E">
            <w:pPr>
              <w:jc w:val="center"/>
            </w:pPr>
            <w:r>
              <w:t>Назва власників землі і</w:t>
            </w:r>
          </w:p>
          <w:p w:rsidR="0094223E" w:rsidRDefault="0094223E" w:rsidP="0094223E">
            <w:pPr>
              <w:jc w:val="center"/>
            </w:pPr>
            <w:r>
              <w:t>землекористувачів, за рахунок яких  надаються у постійне користування земельні ділянки</w:t>
            </w:r>
          </w:p>
        </w:tc>
        <w:tc>
          <w:tcPr>
            <w:tcW w:w="4500" w:type="dxa"/>
          </w:tcPr>
          <w:p w:rsidR="0094223E" w:rsidRDefault="0094223E" w:rsidP="0094223E">
            <w:pPr>
              <w:jc w:val="center"/>
            </w:pPr>
            <w:r>
              <w:t>Умови передачі  та  розміри земельних ділянок, що  запроектовані  для надання у постійне користування</w:t>
            </w:r>
          </w:p>
          <w:p w:rsidR="0094223E" w:rsidRDefault="0094223E" w:rsidP="0094223E">
            <w:pPr>
              <w:jc w:val="center"/>
            </w:pPr>
          </w:p>
        </w:tc>
      </w:tr>
      <w:tr w:rsidR="0094223E" w:rsidTr="0094223E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762" w:type="dxa"/>
            <w:gridSpan w:val="2"/>
          </w:tcPr>
          <w:p w:rsidR="0094223E" w:rsidRDefault="0094223E" w:rsidP="0094223E">
            <w:pPr>
              <w:jc w:val="center"/>
            </w:pPr>
            <w:r>
              <w:t>1</w:t>
            </w:r>
          </w:p>
        </w:tc>
        <w:tc>
          <w:tcPr>
            <w:tcW w:w="3918" w:type="dxa"/>
          </w:tcPr>
          <w:p w:rsidR="0094223E" w:rsidRDefault="0094223E" w:rsidP="0094223E">
            <w:pPr>
              <w:jc w:val="center"/>
            </w:pPr>
            <w:r>
              <w:t>2</w:t>
            </w:r>
          </w:p>
        </w:tc>
        <w:tc>
          <w:tcPr>
            <w:tcW w:w="1620" w:type="dxa"/>
            <w:gridSpan w:val="2"/>
          </w:tcPr>
          <w:p w:rsidR="0094223E" w:rsidRDefault="0094223E" w:rsidP="0094223E">
            <w:pPr>
              <w:jc w:val="center"/>
            </w:pPr>
            <w:r>
              <w:t>3</w:t>
            </w:r>
          </w:p>
        </w:tc>
        <w:tc>
          <w:tcPr>
            <w:tcW w:w="4320" w:type="dxa"/>
            <w:gridSpan w:val="2"/>
          </w:tcPr>
          <w:p w:rsidR="0094223E" w:rsidRDefault="0094223E" w:rsidP="0094223E">
            <w:pPr>
              <w:jc w:val="center"/>
            </w:pPr>
            <w:r>
              <w:t>4</w:t>
            </w:r>
          </w:p>
        </w:tc>
        <w:tc>
          <w:tcPr>
            <w:tcW w:w="4500" w:type="dxa"/>
          </w:tcPr>
          <w:p w:rsidR="0094223E" w:rsidRDefault="0094223E" w:rsidP="0094223E">
            <w:pPr>
              <w:jc w:val="center"/>
            </w:pPr>
            <w:r>
              <w:t>5</w:t>
            </w:r>
          </w:p>
        </w:tc>
      </w:tr>
      <w:tr w:rsidR="0094223E" w:rsidTr="0094223E">
        <w:tblPrEx>
          <w:tblCellMar>
            <w:top w:w="0" w:type="dxa"/>
            <w:bottom w:w="0" w:type="dxa"/>
          </w:tblCellMar>
        </w:tblPrEx>
        <w:trPr>
          <w:trHeight w:val="753"/>
        </w:trPr>
        <w:tc>
          <w:tcPr>
            <w:tcW w:w="15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3E" w:rsidRDefault="0094223E" w:rsidP="0094223E">
            <w:pPr>
              <w:jc w:val="center"/>
              <w:rPr>
                <w:b/>
              </w:rPr>
            </w:pPr>
          </w:p>
          <w:p w:rsidR="0094223E" w:rsidRPr="00C86A5F" w:rsidRDefault="0094223E" w:rsidP="0094223E">
            <w:pPr>
              <w:jc w:val="center"/>
              <w:rPr>
                <w:sz w:val="28"/>
                <w:szCs w:val="28"/>
              </w:rPr>
            </w:pPr>
            <w:r w:rsidRPr="00C86A5F">
              <w:rPr>
                <w:sz w:val="28"/>
                <w:szCs w:val="28"/>
              </w:rPr>
              <w:t>Державне підприємство „</w:t>
            </w:r>
            <w:proofErr w:type="spellStart"/>
            <w:r w:rsidRPr="00C86A5F">
              <w:rPr>
                <w:sz w:val="28"/>
                <w:szCs w:val="28"/>
              </w:rPr>
              <w:t>Новосанжарське</w:t>
            </w:r>
            <w:proofErr w:type="spellEnd"/>
            <w:r w:rsidRPr="00C86A5F">
              <w:rPr>
                <w:sz w:val="28"/>
                <w:szCs w:val="28"/>
              </w:rPr>
              <w:t xml:space="preserve"> лісове </w:t>
            </w:r>
            <w:proofErr w:type="spellStart"/>
            <w:r w:rsidRPr="00C86A5F">
              <w:rPr>
                <w:sz w:val="28"/>
                <w:szCs w:val="28"/>
              </w:rPr>
              <w:t>господарство”</w:t>
            </w:r>
            <w:proofErr w:type="spellEnd"/>
          </w:p>
        </w:tc>
      </w:tr>
      <w:tr w:rsidR="0094223E" w:rsidTr="0094223E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3E" w:rsidRPr="004B338C" w:rsidRDefault="0094223E" w:rsidP="0094223E">
            <w:pPr>
              <w:jc w:val="center"/>
            </w:pPr>
            <w:r>
              <w:t>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3E" w:rsidRDefault="0094223E" w:rsidP="0094223E">
            <w:pPr>
              <w:jc w:val="both"/>
            </w:pPr>
            <w:r>
              <w:t xml:space="preserve">Для ведення лісового господарства на території </w:t>
            </w:r>
            <w:proofErr w:type="spellStart"/>
            <w:r>
              <w:t>Кунцівської</w:t>
            </w:r>
            <w:proofErr w:type="spellEnd"/>
            <w:r>
              <w:t xml:space="preserve"> сільської ради (за межами населених  пунктів) </w:t>
            </w:r>
            <w:proofErr w:type="spellStart"/>
            <w:r>
              <w:t>Новосанжарського</w:t>
            </w:r>
            <w:proofErr w:type="spellEnd"/>
            <w:r>
              <w:t xml:space="preserve"> району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3E" w:rsidRDefault="0094223E" w:rsidP="0094223E">
            <w:r>
              <w:t>78,3 га пасовищ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3E" w:rsidRDefault="0094223E" w:rsidP="0094223E">
            <w:pPr>
              <w:jc w:val="both"/>
            </w:pPr>
            <w:r>
              <w:t xml:space="preserve">На землях державної власності, ненаданих у власність або користування, на території </w:t>
            </w:r>
            <w:proofErr w:type="spellStart"/>
            <w:r>
              <w:t>Кунцівської</w:t>
            </w:r>
            <w:proofErr w:type="spellEnd"/>
            <w:r>
              <w:t xml:space="preserve"> сільської ради  </w:t>
            </w:r>
            <w:proofErr w:type="spellStart"/>
            <w:r>
              <w:t>Новосанжарського</w:t>
            </w:r>
            <w:proofErr w:type="spellEnd"/>
            <w:r>
              <w:t xml:space="preserve"> району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3E" w:rsidRDefault="0094223E" w:rsidP="0094223E">
            <w:pPr>
              <w:jc w:val="both"/>
            </w:pPr>
            <w:r>
              <w:t xml:space="preserve">У постійне користування 78,3 га пасовищ при виконанні умов, передбачених матеріалами погодження місця розташування об’єкта    </w:t>
            </w:r>
          </w:p>
        </w:tc>
      </w:tr>
      <w:tr w:rsidR="0094223E" w:rsidTr="0094223E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3E" w:rsidRDefault="0094223E" w:rsidP="0094223E">
            <w:pPr>
              <w:jc w:val="center"/>
            </w:pPr>
            <w:r>
              <w:t>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3E" w:rsidRDefault="0094223E" w:rsidP="0094223E">
            <w:pPr>
              <w:jc w:val="both"/>
            </w:pPr>
            <w:r>
              <w:t xml:space="preserve">Для ведення лісового господарства на території </w:t>
            </w:r>
            <w:proofErr w:type="spellStart"/>
            <w:r>
              <w:t>Судівської</w:t>
            </w:r>
            <w:proofErr w:type="spellEnd"/>
            <w:r>
              <w:t xml:space="preserve"> сільської ради (за межами населених  пунктів) </w:t>
            </w:r>
            <w:proofErr w:type="spellStart"/>
            <w:r>
              <w:t>Новосанжарського</w:t>
            </w:r>
            <w:proofErr w:type="spellEnd"/>
            <w:r>
              <w:t xml:space="preserve"> району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3E" w:rsidRDefault="0094223E" w:rsidP="0094223E">
            <w:r>
              <w:t>30 га пасовищ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3E" w:rsidRDefault="0094223E" w:rsidP="0094223E">
            <w:pPr>
              <w:jc w:val="both"/>
            </w:pPr>
            <w:r>
              <w:t xml:space="preserve">На землях державної власності, ненаданих у власність або користування, на території </w:t>
            </w:r>
            <w:proofErr w:type="spellStart"/>
            <w:r>
              <w:t>Судівської</w:t>
            </w:r>
            <w:proofErr w:type="spellEnd"/>
            <w:r>
              <w:t xml:space="preserve"> сільської ради </w:t>
            </w:r>
            <w:proofErr w:type="spellStart"/>
            <w:r>
              <w:t>Новосанжарського</w:t>
            </w:r>
            <w:proofErr w:type="spellEnd"/>
            <w:r>
              <w:t xml:space="preserve"> району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3E" w:rsidRDefault="0094223E" w:rsidP="0094223E">
            <w:pPr>
              <w:jc w:val="both"/>
            </w:pPr>
            <w:r>
              <w:t xml:space="preserve">У постійне користування 30 га пасовищ при виконанні умов, передбачених матеріалами погодження місця розташування об’єкта    </w:t>
            </w:r>
          </w:p>
        </w:tc>
      </w:tr>
      <w:tr w:rsidR="0094223E" w:rsidTr="0094223E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3E" w:rsidRDefault="0094223E" w:rsidP="0094223E">
            <w:pPr>
              <w:jc w:val="center"/>
            </w:pPr>
            <w:r>
              <w:t>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3E" w:rsidRDefault="0094223E" w:rsidP="0094223E">
            <w:pPr>
              <w:jc w:val="both"/>
            </w:pPr>
            <w:r>
              <w:t xml:space="preserve">Для ведення лісового господарства на території </w:t>
            </w:r>
            <w:proofErr w:type="spellStart"/>
            <w:r>
              <w:t>Зачепилівської</w:t>
            </w:r>
            <w:proofErr w:type="spellEnd"/>
            <w:r>
              <w:t xml:space="preserve"> сільської ради (за межами населених пунктів) </w:t>
            </w:r>
            <w:proofErr w:type="spellStart"/>
            <w:r>
              <w:t>Новосанжарського</w:t>
            </w:r>
            <w:proofErr w:type="spellEnd"/>
            <w:r>
              <w:t xml:space="preserve"> району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3E" w:rsidRDefault="0094223E" w:rsidP="0094223E">
            <w:r>
              <w:t xml:space="preserve">50,3 га, із них: 46,4 га пасовищ, </w:t>
            </w:r>
          </w:p>
          <w:p w:rsidR="0094223E" w:rsidRDefault="0094223E" w:rsidP="0094223E">
            <w:r>
              <w:t>3,9 га полезахисних лісосмуг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3E" w:rsidRDefault="0094223E" w:rsidP="0094223E">
            <w:pPr>
              <w:jc w:val="both"/>
            </w:pPr>
            <w:r>
              <w:t xml:space="preserve">На землях державної власності, ненаданих у власність або користування, на території </w:t>
            </w:r>
            <w:proofErr w:type="spellStart"/>
            <w:r>
              <w:t>Зачепилівської</w:t>
            </w:r>
            <w:proofErr w:type="spellEnd"/>
            <w:r>
              <w:t xml:space="preserve"> сільської ради  </w:t>
            </w:r>
            <w:proofErr w:type="spellStart"/>
            <w:r>
              <w:t>Новосанжарського</w:t>
            </w:r>
            <w:proofErr w:type="spellEnd"/>
            <w:r>
              <w:t xml:space="preserve"> району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3E" w:rsidRDefault="0094223E" w:rsidP="0094223E">
            <w:pPr>
              <w:jc w:val="both"/>
            </w:pPr>
            <w:r>
              <w:t xml:space="preserve">У постійне користування 46,4 га пасовищ 3,9 га полезахисних лісосмуг, при виконанні умов, передбачених матеріалами погодження місця розташування об’єкта    </w:t>
            </w:r>
          </w:p>
        </w:tc>
      </w:tr>
      <w:tr w:rsidR="0094223E" w:rsidTr="0094223E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3E" w:rsidRDefault="0094223E" w:rsidP="0094223E">
            <w:pPr>
              <w:jc w:val="center"/>
            </w:pPr>
            <w:r>
              <w:t>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3E" w:rsidRDefault="0094223E" w:rsidP="0094223E">
            <w:pPr>
              <w:jc w:val="both"/>
            </w:pPr>
            <w:r>
              <w:t xml:space="preserve">Для ведення лісового господарства на території </w:t>
            </w:r>
            <w:proofErr w:type="spellStart"/>
            <w:r>
              <w:t>Великосолонцівської</w:t>
            </w:r>
            <w:proofErr w:type="spellEnd"/>
            <w:r>
              <w:t xml:space="preserve"> сільської ради (за межами населених пунктів) </w:t>
            </w:r>
            <w:proofErr w:type="spellStart"/>
            <w:r>
              <w:t>Новосанжарського</w:t>
            </w:r>
            <w:proofErr w:type="spellEnd"/>
            <w:r>
              <w:t xml:space="preserve"> району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3E" w:rsidRDefault="0094223E" w:rsidP="0094223E">
            <w:r>
              <w:t>61,7 га пасовищ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3E" w:rsidRDefault="0094223E" w:rsidP="0094223E">
            <w:pPr>
              <w:jc w:val="both"/>
            </w:pPr>
            <w:r>
              <w:t xml:space="preserve">На землях державної власності, ненаданих у власність або користування, на території </w:t>
            </w:r>
            <w:proofErr w:type="spellStart"/>
            <w:r>
              <w:t>Великосолонцівської</w:t>
            </w:r>
            <w:proofErr w:type="spellEnd"/>
            <w:r>
              <w:t xml:space="preserve"> сільської ради  </w:t>
            </w:r>
            <w:proofErr w:type="spellStart"/>
            <w:r>
              <w:t>Новосанжарського</w:t>
            </w:r>
            <w:proofErr w:type="spellEnd"/>
            <w:r>
              <w:t xml:space="preserve"> району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3E" w:rsidRDefault="0094223E" w:rsidP="0094223E">
            <w:pPr>
              <w:jc w:val="both"/>
            </w:pPr>
            <w:r>
              <w:t xml:space="preserve">У постійне користування 61,7 га пасовищ при виконанні умов, передбачених матеріалами погодження місця розташування об’єкта    </w:t>
            </w:r>
          </w:p>
        </w:tc>
      </w:tr>
      <w:tr w:rsidR="0094223E" w:rsidTr="0094223E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5120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94223E" w:rsidRDefault="0094223E" w:rsidP="0094223E">
            <w:pPr>
              <w:jc w:val="center"/>
            </w:pPr>
            <w:r>
              <w:lastRenderedPageBreak/>
              <w:t>2</w:t>
            </w:r>
          </w:p>
        </w:tc>
      </w:tr>
      <w:tr w:rsidR="0094223E" w:rsidTr="0094223E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3E" w:rsidRDefault="0094223E" w:rsidP="0094223E">
            <w:pPr>
              <w:jc w:val="center"/>
            </w:pPr>
            <w:r>
              <w:t>1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3E" w:rsidRDefault="0094223E" w:rsidP="0094223E">
            <w:pPr>
              <w:jc w:val="center"/>
            </w:pPr>
            <w:r>
              <w:t>2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3E" w:rsidRDefault="0094223E" w:rsidP="0094223E">
            <w:pPr>
              <w:jc w:val="center"/>
            </w:pPr>
            <w:r>
              <w:t>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3E" w:rsidRDefault="0094223E" w:rsidP="0094223E">
            <w:pPr>
              <w:jc w:val="center"/>
            </w:pPr>
            <w:r>
              <w:t>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3E" w:rsidRDefault="0094223E" w:rsidP="0094223E">
            <w:pPr>
              <w:jc w:val="center"/>
            </w:pPr>
            <w:r>
              <w:t>5</w:t>
            </w:r>
          </w:p>
        </w:tc>
      </w:tr>
      <w:tr w:rsidR="0094223E" w:rsidTr="0094223E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3E" w:rsidRDefault="0094223E" w:rsidP="0094223E">
            <w:pPr>
              <w:jc w:val="center"/>
            </w:pPr>
            <w:r>
              <w:t>5.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3E" w:rsidRDefault="0094223E" w:rsidP="0094223E">
            <w:pPr>
              <w:jc w:val="both"/>
            </w:pPr>
            <w:r>
              <w:t xml:space="preserve">Для ведення лісового господарства на території </w:t>
            </w:r>
            <w:proofErr w:type="spellStart"/>
            <w:r>
              <w:t>Стовбино-Долинської</w:t>
            </w:r>
            <w:proofErr w:type="spellEnd"/>
            <w:r>
              <w:t xml:space="preserve"> сільської ради (за межами населених пунктів) </w:t>
            </w:r>
            <w:proofErr w:type="spellStart"/>
            <w:r>
              <w:t>Новосанжарського</w:t>
            </w:r>
            <w:proofErr w:type="spellEnd"/>
            <w:r>
              <w:t xml:space="preserve"> району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3E" w:rsidRDefault="0094223E" w:rsidP="0094223E">
            <w:r>
              <w:t>14 га пасовищ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3E" w:rsidRDefault="0094223E" w:rsidP="0094223E">
            <w:pPr>
              <w:jc w:val="both"/>
            </w:pPr>
            <w:r>
              <w:t xml:space="preserve">На землях державної власності, ненаданих у власність або користування, на території </w:t>
            </w:r>
            <w:proofErr w:type="spellStart"/>
            <w:r>
              <w:t>Стовбино-Долинської</w:t>
            </w:r>
            <w:proofErr w:type="spellEnd"/>
            <w:r>
              <w:t xml:space="preserve"> сільської ради  </w:t>
            </w:r>
            <w:proofErr w:type="spellStart"/>
            <w:r>
              <w:t>Новосанжарського</w:t>
            </w:r>
            <w:proofErr w:type="spellEnd"/>
            <w:r>
              <w:t xml:space="preserve"> району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3E" w:rsidRDefault="0094223E" w:rsidP="0094223E">
            <w:pPr>
              <w:jc w:val="both"/>
            </w:pPr>
            <w:r>
              <w:t xml:space="preserve">У постійне користування 14 га пасовищ при виконанні умов, передбачених матеріалами погодження місця розташування об’єкта    </w:t>
            </w:r>
          </w:p>
        </w:tc>
      </w:tr>
      <w:tr w:rsidR="0094223E" w:rsidTr="0094223E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3E" w:rsidRDefault="0094223E" w:rsidP="0094223E">
            <w:pPr>
              <w:jc w:val="center"/>
            </w:pPr>
            <w:r>
              <w:t>6.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3E" w:rsidRDefault="0094223E" w:rsidP="0094223E">
            <w:pPr>
              <w:jc w:val="both"/>
            </w:pPr>
            <w:r>
              <w:t xml:space="preserve">Для ведення лісового господарства на території </w:t>
            </w:r>
            <w:proofErr w:type="spellStart"/>
            <w:r>
              <w:t>Руденківської</w:t>
            </w:r>
            <w:proofErr w:type="spellEnd"/>
            <w:r>
              <w:t xml:space="preserve"> сільської ради (за межами населених  пунктів) </w:t>
            </w:r>
            <w:proofErr w:type="spellStart"/>
            <w:r>
              <w:t>Новосанжарського</w:t>
            </w:r>
            <w:proofErr w:type="spellEnd"/>
            <w:r>
              <w:t xml:space="preserve"> району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3E" w:rsidRDefault="0094223E" w:rsidP="0094223E">
            <w:r>
              <w:t>2 га ріллі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3E" w:rsidRDefault="0094223E" w:rsidP="0094223E">
            <w:pPr>
              <w:jc w:val="both"/>
            </w:pPr>
            <w:r>
              <w:t xml:space="preserve">На землях державної власності, ненаданих у власність або користування, на території </w:t>
            </w:r>
            <w:proofErr w:type="spellStart"/>
            <w:r>
              <w:t>Руденківської</w:t>
            </w:r>
            <w:proofErr w:type="spellEnd"/>
            <w:r>
              <w:t xml:space="preserve"> сільської ради  </w:t>
            </w:r>
            <w:proofErr w:type="spellStart"/>
            <w:r>
              <w:t>Новосанжарського</w:t>
            </w:r>
            <w:proofErr w:type="spellEnd"/>
            <w:r>
              <w:t xml:space="preserve"> району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3E" w:rsidRDefault="0094223E" w:rsidP="0094223E">
            <w:pPr>
              <w:jc w:val="both"/>
            </w:pPr>
            <w:r>
              <w:t xml:space="preserve">У постійне користування 2 га ріллі при виконанні умов, передбачених матеріалами погодження місця розташування об’єкта    </w:t>
            </w:r>
          </w:p>
        </w:tc>
      </w:tr>
    </w:tbl>
    <w:p w:rsidR="0094223E" w:rsidRDefault="0094223E" w:rsidP="0094223E">
      <w:pPr>
        <w:pStyle w:val="BodyText"/>
        <w:ind w:right="84"/>
        <w:jc w:val="left"/>
      </w:pPr>
      <w:r>
        <w:t xml:space="preserve">   </w:t>
      </w:r>
    </w:p>
    <w:p w:rsidR="0094223E" w:rsidRDefault="0094223E" w:rsidP="0094223E">
      <w:pPr>
        <w:pStyle w:val="BodyText"/>
        <w:ind w:left="360" w:right="84"/>
        <w:jc w:val="left"/>
      </w:pPr>
      <w:r>
        <w:t>Заступник голови – керівник</w:t>
      </w:r>
    </w:p>
    <w:p w:rsidR="0094223E" w:rsidRDefault="0094223E" w:rsidP="0094223E">
      <w:pPr>
        <w:pStyle w:val="BodyText"/>
        <w:ind w:left="360" w:right="84"/>
        <w:jc w:val="left"/>
      </w:pPr>
      <w:r>
        <w:t>апарату облдержадміністрації                                                                                                   С.А.Соловей</w:t>
      </w:r>
    </w:p>
    <w:p w:rsidR="00F870F7" w:rsidRDefault="00F870F7"/>
    <w:sectPr w:rsidR="00F870F7" w:rsidSect="0094223E">
      <w:pgSz w:w="16838" w:h="11906" w:orient="landscape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344BA5">
      <w:r>
        <w:separator/>
      </w:r>
    </w:p>
  </w:endnote>
  <w:endnote w:type="continuationSeparator" w:id="0">
    <w:p w:rsidR="00000000" w:rsidRDefault="0034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344BA5">
      <w:r>
        <w:separator/>
      </w:r>
    </w:p>
  </w:footnote>
  <w:footnote w:type="continuationSeparator" w:id="0">
    <w:p w:rsidR="00000000" w:rsidRDefault="00344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3E"/>
    <w:rsid w:val="000D2F32"/>
    <w:rsid w:val="0026315A"/>
    <w:rsid w:val="00344BA5"/>
    <w:rsid w:val="00514504"/>
    <w:rsid w:val="0094223E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663D72-C02B-44B1-96E3-8C01E8E0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23E"/>
    <w:rPr>
      <w:sz w:val="24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4223E"/>
    <w:pPr>
      <w:ind w:right="-766"/>
      <w:jc w:val="both"/>
    </w:pPr>
    <w:rPr>
      <w:sz w:val="28"/>
      <w:szCs w:val="20"/>
    </w:rPr>
  </w:style>
  <w:style w:type="paragraph" w:styleId="Title">
    <w:name w:val="Title"/>
    <w:basedOn w:val="Normal"/>
    <w:qFormat/>
    <w:rsid w:val="0094223E"/>
    <w:pPr>
      <w:ind w:left="12240"/>
      <w:jc w:val="center"/>
    </w:pPr>
    <w:rPr>
      <w:b/>
      <w:sz w:val="28"/>
      <w:szCs w:val="20"/>
    </w:rPr>
  </w:style>
  <w:style w:type="paragraph" w:styleId="BodyTextIndent">
    <w:name w:val="Body Text Indent"/>
    <w:basedOn w:val="Normal"/>
    <w:rsid w:val="0094223E"/>
    <w:pPr>
      <w:ind w:left="7920"/>
      <w:jc w:val="right"/>
    </w:pPr>
    <w:rPr>
      <w:sz w:val="28"/>
      <w:szCs w:val="20"/>
    </w:rPr>
  </w:style>
  <w:style w:type="paragraph" w:styleId="BodyTextIndent2">
    <w:name w:val="Body Text Indent 2"/>
    <w:basedOn w:val="Normal"/>
    <w:rsid w:val="0094223E"/>
    <w:pPr>
      <w:ind w:left="10472" w:hanging="117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</vt:lpstr>
    </vt:vector>
  </TitlesOfParts>
  <Company>MoBIL GROUP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vera</dc:creator>
  <cp:keywords/>
  <dc:description/>
  <cp:lastModifiedBy>Mykhailo Tolstikhin</cp:lastModifiedBy>
  <cp:revision>2</cp:revision>
  <dcterms:created xsi:type="dcterms:W3CDTF">2023-06-08T12:58:00Z</dcterms:created>
  <dcterms:modified xsi:type="dcterms:W3CDTF">2023-06-08T12:58:00Z</dcterms:modified>
</cp:coreProperties>
</file>