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1C41" w:rsidRDefault="00011C41" w:rsidP="00011C41">
      <w:pPr>
        <w:jc w:val="right"/>
      </w:pPr>
    </w:p>
    <w:p w:rsidR="00011C41" w:rsidRDefault="00011C41" w:rsidP="00011C41">
      <w:pPr>
        <w:jc w:val="center"/>
      </w:pPr>
      <w:r>
        <w:t>ПАСПОРТ</w:t>
      </w:r>
    </w:p>
    <w:p w:rsidR="00011C41" w:rsidRDefault="00011C41" w:rsidP="00011C41">
      <w:pPr>
        <w:jc w:val="center"/>
        <w:rPr>
          <w:bCs/>
        </w:rPr>
      </w:pPr>
      <w:r>
        <w:rPr>
          <w:bCs/>
        </w:rPr>
        <w:t xml:space="preserve">обласної цільової програми </w:t>
      </w:r>
    </w:p>
    <w:p w:rsidR="00011C41" w:rsidRDefault="00011C41" w:rsidP="00011C41">
      <w:pPr>
        <w:jc w:val="center"/>
        <w:rPr>
          <w:bCs/>
        </w:rPr>
      </w:pPr>
      <w:r>
        <w:rPr>
          <w:bCs/>
        </w:rPr>
        <w:t>розвитку фізичної культури і спорту на 2012-2016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86"/>
      </w:tblGrid>
      <w:tr w:rsidR="00011C41" w:rsidRPr="009A0DFC">
        <w:tc>
          <w:tcPr>
            <w:tcW w:w="4785"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numPr>
                <w:ilvl w:val="0"/>
                <w:numId w:val="8"/>
              </w:numPr>
              <w:ind w:left="0" w:firstLine="0"/>
              <w:jc w:val="both"/>
              <w:rPr>
                <w:bCs/>
                <w:sz w:val="28"/>
                <w:szCs w:val="28"/>
                <w:lang w:val="uk-UA" w:eastAsia="en-US"/>
              </w:rPr>
            </w:pPr>
            <w:r w:rsidRPr="009A0DFC">
              <w:rPr>
                <w:bCs/>
                <w:sz w:val="28"/>
                <w:szCs w:val="28"/>
                <w:lang w:val="uk-UA"/>
              </w:rPr>
              <w:t>Ініціатор розробки програми</w:t>
            </w:r>
          </w:p>
        </w:tc>
        <w:tc>
          <w:tcPr>
            <w:tcW w:w="478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jc w:val="both"/>
              <w:rPr>
                <w:bCs/>
                <w:lang w:eastAsia="en-US"/>
              </w:rPr>
            </w:pPr>
            <w:r w:rsidRPr="009A0DFC">
              <w:rPr>
                <w:bCs/>
              </w:rPr>
              <w:t>Управління з питань фізичного культури і спорту облдержадміністрації</w:t>
            </w:r>
          </w:p>
        </w:tc>
      </w:tr>
      <w:tr w:rsidR="00011C41" w:rsidRPr="009A0DFC">
        <w:tc>
          <w:tcPr>
            <w:tcW w:w="4785"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numPr>
                <w:ilvl w:val="0"/>
                <w:numId w:val="8"/>
              </w:numPr>
              <w:ind w:left="0" w:firstLine="0"/>
              <w:jc w:val="both"/>
              <w:rPr>
                <w:bCs/>
                <w:sz w:val="28"/>
                <w:szCs w:val="28"/>
                <w:lang w:val="uk-UA" w:eastAsia="en-US"/>
              </w:rPr>
            </w:pPr>
            <w:r w:rsidRPr="009A0DFC">
              <w:rPr>
                <w:bCs/>
                <w:sz w:val="28"/>
                <w:szCs w:val="28"/>
                <w:lang w:val="uk-UA"/>
              </w:rPr>
              <w:t>Дата, номер і назва розпорядчого документа органу виконавчої влади про розробку програми</w:t>
            </w:r>
          </w:p>
        </w:tc>
        <w:tc>
          <w:tcPr>
            <w:tcW w:w="4786" w:type="dxa"/>
            <w:tcBorders>
              <w:top w:val="single" w:sz="4" w:space="0" w:color="000000"/>
              <w:left w:val="single" w:sz="4" w:space="0" w:color="000000"/>
              <w:bottom w:val="single" w:sz="4" w:space="0" w:color="000000"/>
              <w:right w:val="single" w:sz="4" w:space="0" w:color="000000"/>
            </w:tcBorders>
          </w:tcPr>
          <w:p w:rsidR="00011C41" w:rsidRPr="009A0DFC" w:rsidRDefault="00B60393" w:rsidP="00AB6AE7">
            <w:pPr>
              <w:jc w:val="both"/>
              <w:rPr>
                <w:bCs/>
                <w:lang w:eastAsia="en-US"/>
              </w:rPr>
            </w:pPr>
            <w:r>
              <w:t xml:space="preserve">Відповідно статей 6,17,39 </w:t>
            </w:r>
            <w:r w:rsidR="00011C41">
              <w:t>Закон</w:t>
            </w:r>
            <w:r>
              <w:t>у</w:t>
            </w:r>
            <w:r w:rsidR="00011C41">
              <w:t xml:space="preserve"> України „</w:t>
            </w:r>
            <w:hyperlink r:id="rId7" w:history="1">
              <w:r w:rsidR="00011C41">
                <w:rPr>
                  <w:rStyle w:val="Hyperlink"/>
                </w:rPr>
                <w:t>Про місцеві державні адміністрації</w:t>
              </w:r>
            </w:hyperlink>
            <w:r w:rsidR="00011C41">
              <w:t xml:space="preserve">” від 09.04.1999 № </w:t>
            </w:r>
            <w:r w:rsidR="00011C41" w:rsidRPr="009A0DFC">
              <w:rPr>
                <w:bCs/>
              </w:rPr>
              <w:t>586-XIV</w:t>
            </w:r>
            <w:r w:rsidR="00011C41">
              <w:t xml:space="preserve"> Верховна Рада України; Закон України „ </w:t>
            </w:r>
            <w:hyperlink r:id="rId8" w:history="1">
              <w:r w:rsidR="00011C41">
                <w:rPr>
                  <w:rStyle w:val="Hyperlink"/>
                </w:rPr>
                <w:t>Про фізичну культуру і спорт</w:t>
              </w:r>
            </w:hyperlink>
            <w:r w:rsidR="00011C41">
              <w:t xml:space="preserve">” від 24.12.1993 № </w:t>
            </w:r>
            <w:r w:rsidR="00011C41" w:rsidRPr="009A0DFC">
              <w:rPr>
                <w:bCs/>
              </w:rPr>
              <w:t>3808-XII</w:t>
            </w:r>
            <w:r w:rsidR="00011C41">
              <w:t xml:space="preserve"> Верховна Рада України;</w:t>
            </w:r>
            <w:r w:rsidR="00BC0758">
              <w:t xml:space="preserve"> Указ Президента України від 21 липня 2008 року № 640/2008 „Про пріоритети розвитку фізичної культури і спорту Україні”; Указ Президента України 23 червня 2009 року №478/2009 „Про деякі заходи щодо вдосконалення системи фізичного виховання дітей та молоді у навчальних закладах  розвитку дитячо-юнацького спорту в Україні”,  </w:t>
            </w:r>
            <w:r w:rsidR="00011C41">
              <w:t xml:space="preserve"> розпорядження голови Полтавської обласної державної адміністрації             № 132 від 25 квітня 2008 року „Про затвердження Положення про управління з питань фізичної культури і спорту облдержадміністрації ”</w:t>
            </w:r>
          </w:p>
        </w:tc>
      </w:tr>
      <w:tr w:rsidR="00011C41" w:rsidRPr="009A0DFC">
        <w:tc>
          <w:tcPr>
            <w:tcW w:w="4785"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numPr>
                <w:ilvl w:val="0"/>
                <w:numId w:val="8"/>
              </w:numPr>
              <w:ind w:left="0" w:firstLine="0"/>
              <w:jc w:val="both"/>
              <w:rPr>
                <w:bCs/>
                <w:sz w:val="28"/>
                <w:szCs w:val="28"/>
                <w:lang w:val="uk-UA" w:eastAsia="en-US"/>
              </w:rPr>
            </w:pPr>
            <w:r w:rsidRPr="009A0DFC">
              <w:rPr>
                <w:bCs/>
                <w:sz w:val="28"/>
                <w:szCs w:val="28"/>
                <w:lang w:val="uk-UA"/>
              </w:rPr>
              <w:t>Регіональний замовник програми</w:t>
            </w:r>
          </w:p>
        </w:tc>
        <w:tc>
          <w:tcPr>
            <w:tcW w:w="478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jc w:val="both"/>
              <w:rPr>
                <w:bCs/>
                <w:lang w:eastAsia="en-US"/>
              </w:rPr>
            </w:pPr>
            <w:r w:rsidRPr="009A0DFC">
              <w:rPr>
                <w:bCs/>
              </w:rPr>
              <w:t>Полтавська обласна рада</w:t>
            </w:r>
          </w:p>
        </w:tc>
      </w:tr>
      <w:tr w:rsidR="00011C41" w:rsidRPr="009A0DFC">
        <w:tc>
          <w:tcPr>
            <w:tcW w:w="4785"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numPr>
                <w:ilvl w:val="0"/>
                <w:numId w:val="8"/>
              </w:numPr>
              <w:ind w:left="0" w:firstLine="0"/>
              <w:jc w:val="both"/>
              <w:rPr>
                <w:bCs/>
                <w:sz w:val="28"/>
                <w:szCs w:val="28"/>
                <w:lang w:val="uk-UA" w:eastAsia="en-US"/>
              </w:rPr>
            </w:pPr>
            <w:r w:rsidRPr="009A0DFC">
              <w:rPr>
                <w:bCs/>
                <w:sz w:val="28"/>
                <w:szCs w:val="28"/>
                <w:lang w:val="uk-UA"/>
              </w:rPr>
              <w:t>Розробник програми</w:t>
            </w:r>
          </w:p>
        </w:tc>
        <w:tc>
          <w:tcPr>
            <w:tcW w:w="478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jc w:val="both"/>
              <w:rPr>
                <w:bCs/>
                <w:lang w:eastAsia="en-US"/>
              </w:rPr>
            </w:pPr>
            <w:r w:rsidRPr="009A0DFC">
              <w:rPr>
                <w:bCs/>
              </w:rPr>
              <w:t>Управління з питань фізичного культури і спорту облдержадміністрації</w:t>
            </w:r>
          </w:p>
        </w:tc>
      </w:tr>
      <w:tr w:rsidR="00011C41" w:rsidRPr="009A0DFC">
        <w:tc>
          <w:tcPr>
            <w:tcW w:w="4785"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numPr>
                <w:ilvl w:val="0"/>
                <w:numId w:val="8"/>
              </w:numPr>
              <w:ind w:left="0" w:firstLine="0"/>
              <w:jc w:val="both"/>
              <w:rPr>
                <w:bCs/>
                <w:sz w:val="28"/>
                <w:szCs w:val="28"/>
                <w:lang w:val="uk-UA" w:eastAsia="en-US"/>
              </w:rPr>
            </w:pPr>
            <w:r w:rsidRPr="009A0DFC">
              <w:rPr>
                <w:bCs/>
                <w:sz w:val="28"/>
                <w:szCs w:val="28"/>
                <w:lang w:val="uk-UA"/>
              </w:rPr>
              <w:t>Співрозробники програми</w:t>
            </w:r>
          </w:p>
        </w:tc>
        <w:tc>
          <w:tcPr>
            <w:tcW w:w="4786" w:type="dxa"/>
            <w:tcBorders>
              <w:top w:val="single" w:sz="4" w:space="0" w:color="000000"/>
              <w:left w:val="single" w:sz="4" w:space="0" w:color="000000"/>
              <w:bottom w:val="single" w:sz="4" w:space="0" w:color="000000"/>
              <w:right w:val="single" w:sz="4" w:space="0" w:color="000000"/>
            </w:tcBorders>
          </w:tcPr>
          <w:p w:rsidR="00011C41" w:rsidRPr="009A0DFC" w:rsidRDefault="00011C41" w:rsidP="00011C41">
            <w:pPr>
              <w:jc w:val="both"/>
              <w:rPr>
                <w:bCs/>
                <w:lang w:eastAsia="en-US"/>
              </w:rPr>
            </w:pPr>
            <w:r w:rsidRPr="00011C41">
              <w:t>Головне управління регіонального розвитку, будівництва та житлово-комунального господарства облдержадміністрації,</w:t>
            </w:r>
            <w:r w:rsidRPr="0054494C">
              <w:rPr>
                <w:sz w:val="16"/>
                <w:szCs w:val="16"/>
              </w:rPr>
              <w:t xml:space="preserve"> </w:t>
            </w:r>
            <w:r w:rsidRPr="00011C41">
              <w:t>Головне управління охорони здоров’я облдержадміністрації, райдержадміністрації, міськвиконкоми,  Полтавський обласний центр фізичного здоров’я населення „Спорт для всіх”,</w:t>
            </w:r>
            <w:r w:rsidRPr="00784EB4">
              <w:rPr>
                <w:sz w:val="16"/>
                <w:szCs w:val="16"/>
              </w:rPr>
              <w:t xml:space="preserve"> </w:t>
            </w:r>
            <w:r w:rsidRPr="00011C41">
              <w:lastRenderedPageBreak/>
              <w:t>Полтавський обласний військовий комісаріат, фізкультурно-спортивні товариства товариства „Колос”, „Україна”, „Динамо”, „Спартак”,.</w:t>
            </w:r>
          </w:p>
        </w:tc>
      </w:tr>
      <w:tr w:rsidR="00011C41" w:rsidRPr="009A0DFC">
        <w:tc>
          <w:tcPr>
            <w:tcW w:w="4785"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numPr>
                <w:ilvl w:val="0"/>
                <w:numId w:val="8"/>
              </w:numPr>
              <w:ind w:left="0" w:firstLine="0"/>
              <w:jc w:val="both"/>
              <w:rPr>
                <w:bCs/>
                <w:sz w:val="28"/>
                <w:szCs w:val="28"/>
                <w:lang w:val="uk-UA" w:eastAsia="en-US"/>
              </w:rPr>
            </w:pPr>
            <w:r w:rsidRPr="009A0DFC">
              <w:rPr>
                <w:bCs/>
                <w:sz w:val="28"/>
                <w:szCs w:val="28"/>
                <w:lang w:val="uk-UA"/>
              </w:rPr>
              <w:lastRenderedPageBreak/>
              <w:t>Відповідальний виконавець програми</w:t>
            </w:r>
          </w:p>
        </w:tc>
        <w:tc>
          <w:tcPr>
            <w:tcW w:w="478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jc w:val="both"/>
              <w:rPr>
                <w:bCs/>
                <w:lang w:eastAsia="en-US"/>
              </w:rPr>
            </w:pPr>
            <w:r w:rsidRPr="009A0DFC">
              <w:rPr>
                <w:bCs/>
              </w:rPr>
              <w:t>Управління з питань фізично</w:t>
            </w:r>
            <w:r w:rsidR="0046111F">
              <w:rPr>
                <w:bCs/>
              </w:rPr>
              <w:t>ї</w:t>
            </w:r>
            <w:r w:rsidRPr="009A0DFC">
              <w:rPr>
                <w:bCs/>
              </w:rPr>
              <w:t xml:space="preserve"> культури і спорту облдержадміністрації</w:t>
            </w:r>
          </w:p>
        </w:tc>
      </w:tr>
      <w:tr w:rsidR="00011C41" w:rsidRPr="009A0DFC">
        <w:tc>
          <w:tcPr>
            <w:tcW w:w="4785"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numPr>
                <w:ilvl w:val="0"/>
                <w:numId w:val="8"/>
              </w:numPr>
              <w:ind w:left="0" w:firstLine="0"/>
              <w:jc w:val="both"/>
              <w:rPr>
                <w:bCs/>
                <w:sz w:val="28"/>
                <w:szCs w:val="28"/>
                <w:lang w:val="uk-UA" w:eastAsia="en-US"/>
              </w:rPr>
            </w:pPr>
            <w:r w:rsidRPr="009A0DFC">
              <w:rPr>
                <w:bCs/>
                <w:sz w:val="28"/>
                <w:szCs w:val="28"/>
                <w:lang w:val="uk-UA"/>
              </w:rPr>
              <w:t>Термін реалізації програми</w:t>
            </w:r>
          </w:p>
        </w:tc>
        <w:tc>
          <w:tcPr>
            <w:tcW w:w="478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jc w:val="both"/>
              <w:rPr>
                <w:bCs/>
                <w:lang w:eastAsia="en-US"/>
              </w:rPr>
            </w:pPr>
            <w:r w:rsidRPr="009A0DFC">
              <w:rPr>
                <w:bCs/>
              </w:rPr>
              <w:t>2012 -2016 роки</w:t>
            </w:r>
          </w:p>
        </w:tc>
      </w:tr>
      <w:tr w:rsidR="00011C41" w:rsidRPr="009A0DFC">
        <w:tc>
          <w:tcPr>
            <w:tcW w:w="4785"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numPr>
                <w:ilvl w:val="1"/>
                <w:numId w:val="8"/>
              </w:numPr>
              <w:ind w:left="0" w:firstLine="0"/>
              <w:jc w:val="both"/>
              <w:rPr>
                <w:bCs/>
                <w:sz w:val="28"/>
                <w:szCs w:val="28"/>
                <w:lang w:val="uk-UA" w:eastAsia="en-US"/>
              </w:rPr>
            </w:pPr>
            <w:r w:rsidRPr="009A0DFC">
              <w:rPr>
                <w:bCs/>
                <w:sz w:val="28"/>
                <w:szCs w:val="28"/>
                <w:lang w:val="uk-UA"/>
              </w:rPr>
              <w:t>Етапи виконання програми</w:t>
            </w:r>
          </w:p>
        </w:tc>
        <w:tc>
          <w:tcPr>
            <w:tcW w:w="4786" w:type="dxa"/>
            <w:tcBorders>
              <w:top w:val="single" w:sz="4" w:space="0" w:color="000000"/>
              <w:left w:val="single" w:sz="4" w:space="0" w:color="000000"/>
              <w:bottom w:val="single" w:sz="4" w:space="0" w:color="000000"/>
              <w:right w:val="single" w:sz="4" w:space="0" w:color="000000"/>
            </w:tcBorders>
          </w:tcPr>
          <w:p w:rsidR="00011C41" w:rsidRPr="009A0DFC" w:rsidRDefault="0046111F" w:rsidP="00AB6AE7">
            <w:pPr>
              <w:jc w:val="both"/>
              <w:rPr>
                <w:bCs/>
                <w:lang w:eastAsia="en-US"/>
              </w:rPr>
            </w:pPr>
            <w:r w:rsidRPr="009A0DFC">
              <w:rPr>
                <w:bCs/>
              </w:rPr>
              <w:t>2012 -2016 роки</w:t>
            </w:r>
          </w:p>
        </w:tc>
      </w:tr>
      <w:tr w:rsidR="00011C41" w:rsidRPr="009A0DFC">
        <w:tc>
          <w:tcPr>
            <w:tcW w:w="4785"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numPr>
                <w:ilvl w:val="0"/>
                <w:numId w:val="8"/>
              </w:numPr>
              <w:ind w:left="0" w:firstLine="0"/>
              <w:jc w:val="both"/>
              <w:rPr>
                <w:bCs/>
                <w:sz w:val="28"/>
                <w:szCs w:val="28"/>
                <w:lang w:val="uk-UA" w:eastAsia="en-US"/>
              </w:rPr>
            </w:pPr>
            <w:r w:rsidRPr="009A0DFC">
              <w:rPr>
                <w:bCs/>
                <w:sz w:val="28"/>
                <w:szCs w:val="28"/>
                <w:lang w:val="uk-UA"/>
              </w:rPr>
              <w:t>Перелік бюджетів, які беруть участь у виконанні програми</w:t>
            </w:r>
          </w:p>
        </w:tc>
        <w:tc>
          <w:tcPr>
            <w:tcW w:w="478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jc w:val="both"/>
              <w:rPr>
                <w:bCs/>
                <w:lang w:eastAsia="en-US"/>
              </w:rPr>
            </w:pPr>
            <w:r w:rsidRPr="009A0DFC">
              <w:rPr>
                <w:bCs/>
              </w:rPr>
              <w:t>Обласний</w:t>
            </w:r>
          </w:p>
        </w:tc>
      </w:tr>
      <w:tr w:rsidR="00011C41" w:rsidRPr="009A0DFC">
        <w:tc>
          <w:tcPr>
            <w:tcW w:w="4785"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numPr>
                <w:ilvl w:val="0"/>
                <w:numId w:val="8"/>
              </w:numPr>
              <w:ind w:left="0" w:firstLine="0"/>
              <w:jc w:val="both"/>
              <w:rPr>
                <w:bCs/>
                <w:sz w:val="28"/>
                <w:szCs w:val="28"/>
                <w:lang w:val="uk-UA" w:eastAsia="en-US"/>
              </w:rPr>
            </w:pPr>
            <w:r w:rsidRPr="009A0DFC">
              <w:rPr>
                <w:bCs/>
                <w:sz w:val="28"/>
                <w:szCs w:val="28"/>
                <w:lang w:val="uk-UA"/>
              </w:rPr>
              <w:t xml:space="preserve"> Загальний обсяг фінансових ресурсів, необхідних для реалізації програми, усього, у тому числі:</w:t>
            </w:r>
          </w:p>
        </w:tc>
        <w:tc>
          <w:tcPr>
            <w:tcW w:w="4786" w:type="dxa"/>
            <w:tcBorders>
              <w:top w:val="single" w:sz="4" w:space="0" w:color="000000"/>
              <w:left w:val="single" w:sz="4" w:space="0" w:color="000000"/>
              <w:bottom w:val="single" w:sz="4" w:space="0" w:color="000000"/>
              <w:right w:val="single" w:sz="4" w:space="0" w:color="000000"/>
            </w:tcBorders>
          </w:tcPr>
          <w:p w:rsidR="00011C41" w:rsidRPr="00490DCB" w:rsidRDefault="00245089" w:rsidP="00AB6AE7">
            <w:pPr>
              <w:jc w:val="both"/>
              <w:rPr>
                <w:bCs/>
                <w:lang w:eastAsia="en-US"/>
              </w:rPr>
            </w:pPr>
            <w:r>
              <w:t>2</w:t>
            </w:r>
            <w:r w:rsidR="001B6EB0">
              <w:t>04</w:t>
            </w:r>
            <w:r>
              <w:t>91,0</w:t>
            </w:r>
          </w:p>
        </w:tc>
      </w:tr>
      <w:tr w:rsidR="00011C41" w:rsidRPr="009A0DFC">
        <w:tc>
          <w:tcPr>
            <w:tcW w:w="4785"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numPr>
                <w:ilvl w:val="1"/>
                <w:numId w:val="8"/>
              </w:numPr>
              <w:ind w:left="0" w:firstLine="0"/>
              <w:jc w:val="both"/>
              <w:rPr>
                <w:bCs/>
                <w:sz w:val="28"/>
                <w:szCs w:val="28"/>
                <w:lang w:val="uk-UA"/>
              </w:rPr>
            </w:pPr>
            <w:r w:rsidRPr="009A0DFC">
              <w:rPr>
                <w:bCs/>
                <w:sz w:val="28"/>
                <w:szCs w:val="28"/>
                <w:lang w:val="uk-UA"/>
              </w:rPr>
              <w:t xml:space="preserve">Коштів обласного бюджету </w:t>
            </w:r>
          </w:p>
          <w:p w:rsidR="00011C41" w:rsidRPr="009A0DFC" w:rsidRDefault="00011C41" w:rsidP="00AB6AE7">
            <w:pPr>
              <w:pStyle w:val="a"/>
              <w:numPr>
                <w:ilvl w:val="1"/>
                <w:numId w:val="8"/>
              </w:numPr>
              <w:ind w:left="0" w:firstLine="0"/>
              <w:jc w:val="both"/>
              <w:rPr>
                <w:bCs/>
                <w:sz w:val="28"/>
                <w:szCs w:val="28"/>
                <w:lang w:val="uk-UA" w:eastAsia="en-US"/>
              </w:rPr>
            </w:pPr>
            <w:r w:rsidRPr="009A0DFC">
              <w:rPr>
                <w:bCs/>
                <w:sz w:val="28"/>
                <w:szCs w:val="28"/>
                <w:lang w:val="uk-UA"/>
              </w:rPr>
              <w:t>Коштів інших джерел</w:t>
            </w:r>
          </w:p>
        </w:tc>
        <w:tc>
          <w:tcPr>
            <w:tcW w:w="4786" w:type="dxa"/>
            <w:tcBorders>
              <w:top w:val="single" w:sz="4" w:space="0" w:color="000000"/>
              <w:left w:val="single" w:sz="4" w:space="0" w:color="000000"/>
              <w:bottom w:val="single" w:sz="4" w:space="0" w:color="000000"/>
              <w:right w:val="single" w:sz="4" w:space="0" w:color="000000"/>
            </w:tcBorders>
          </w:tcPr>
          <w:p w:rsidR="00011C41" w:rsidRPr="00490DCB" w:rsidRDefault="00245089" w:rsidP="00AB6AE7">
            <w:pPr>
              <w:jc w:val="both"/>
              <w:rPr>
                <w:bCs/>
                <w:lang w:eastAsia="en-US"/>
              </w:rPr>
            </w:pPr>
            <w:r>
              <w:t>2</w:t>
            </w:r>
            <w:r w:rsidR="001B6EB0">
              <w:t>04</w:t>
            </w:r>
            <w:r>
              <w:t>91,0</w:t>
            </w:r>
          </w:p>
        </w:tc>
      </w:tr>
    </w:tbl>
    <w:p w:rsidR="00011C41" w:rsidRDefault="00011C41" w:rsidP="00011C41">
      <w:pPr>
        <w:jc w:val="both"/>
        <w:rPr>
          <w:bCs/>
          <w:lang w:eastAsia="en-US"/>
        </w:rPr>
      </w:pPr>
    </w:p>
    <w:p w:rsidR="00011C41" w:rsidRDefault="00011C41" w:rsidP="00011C41">
      <w:pPr>
        <w:jc w:val="both"/>
        <w:rPr>
          <w:bCs/>
        </w:rPr>
      </w:pPr>
    </w:p>
    <w:p w:rsidR="00011C41" w:rsidRDefault="00011C41" w:rsidP="00011C41">
      <w:pPr>
        <w:pStyle w:val="a"/>
        <w:numPr>
          <w:ilvl w:val="0"/>
          <w:numId w:val="9"/>
        </w:numPr>
        <w:spacing w:after="200"/>
        <w:jc w:val="both"/>
        <w:rPr>
          <w:bCs/>
          <w:sz w:val="28"/>
          <w:szCs w:val="28"/>
          <w:lang w:val="uk-UA"/>
        </w:rPr>
      </w:pPr>
      <w:r>
        <w:rPr>
          <w:bCs/>
          <w:sz w:val="28"/>
          <w:szCs w:val="28"/>
          <w:lang w:val="uk-UA"/>
        </w:rPr>
        <w:t>Ресурсне забезпечення регіональної цільової програми</w:t>
      </w:r>
    </w:p>
    <w:p w:rsidR="00011C41" w:rsidRDefault="0046111F" w:rsidP="00011C41">
      <w:pPr>
        <w:pStyle w:val="a"/>
        <w:jc w:val="both"/>
        <w:rPr>
          <w:bCs/>
          <w:sz w:val="28"/>
          <w:szCs w:val="28"/>
          <w:lang w:val="uk-UA"/>
        </w:rPr>
      </w:pPr>
      <w:r>
        <w:rPr>
          <w:bCs/>
          <w:sz w:val="28"/>
          <w:szCs w:val="28"/>
          <w:lang w:val="uk-UA"/>
        </w:rPr>
        <w:t>Обласна</w:t>
      </w:r>
      <w:r w:rsidR="00011C41">
        <w:rPr>
          <w:bCs/>
          <w:sz w:val="28"/>
          <w:szCs w:val="28"/>
          <w:lang w:val="uk-UA"/>
        </w:rPr>
        <w:t xml:space="preserve"> цільова програма розвитку фізичної культури і спорту на 2012-2016 роки напрями діяльності </w:t>
      </w:r>
    </w:p>
    <w:p w:rsidR="00011C41" w:rsidRDefault="00011C41" w:rsidP="00011C41">
      <w:pPr>
        <w:pStyle w:val="a"/>
        <w:jc w:val="both"/>
        <w:rPr>
          <w:bCs/>
          <w:sz w:val="28"/>
          <w:szCs w:val="28"/>
          <w:lang w:val="uk-UA"/>
        </w:rPr>
      </w:pPr>
    </w:p>
    <w:p w:rsidR="00011C41" w:rsidRDefault="00011C41" w:rsidP="00011C41">
      <w:pPr>
        <w:pStyle w:val="a"/>
        <w:jc w:val="both"/>
        <w:rPr>
          <w:bCs/>
          <w:sz w:val="28"/>
          <w:szCs w:val="28"/>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876"/>
        <w:gridCol w:w="876"/>
        <w:gridCol w:w="996"/>
        <w:gridCol w:w="876"/>
        <w:gridCol w:w="876"/>
        <w:gridCol w:w="1477"/>
      </w:tblGrid>
      <w:tr w:rsidR="00011C41" w:rsidRPr="009A0DFC">
        <w:trPr>
          <w:trHeight w:val="439"/>
        </w:trPr>
        <w:tc>
          <w:tcPr>
            <w:tcW w:w="2873" w:type="dxa"/>
            <w:vMerge w:val="restart"/>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r w:rsidRPr="009A0DFC">
              <w:rPr>
                <w:bCs/>
                <w:sz w:val="28"/>
                <w:szCs w:val="28"/>
                <w:lang w:val="uk-UA"/>
              </w:rPr>
              <w:t xml:space="preserve">Обсяг коштів, які пропонується залучити на виконання програми </w:t>
            </w:r>
          </w:p>
        </w:tc>
        <w:tc>
          <w:tcPr>
            <w:tcW w:w="4500" w:type="dxa"/>
            <w:gridSpan w:val="5"/>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r w:rsidRPr="009A0DFC">
              <w:rPr>
                <w:bCs/>
                <w:sz w:val="28"/>
                <w:szCs w:val="28"/>
                <w:lang w:val="uk-UA"/>
              </w:rPr>
              <w:t>Етапи виконання програми</w:t>
            </w:r>
          </w:p>
        </w:tc>
        <w:tc>
          <w:tcPr>
            <w:tcW w:w="1477" w:type="dxa"/>
            <w:vMerge w:val="restart"/>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r w:rsidRPr="009A0DFC">
              <w:rPr>
                <w:bCs/>
                <w:sz w:val="28"/>
                <w:szCs w:val="28"/>
                <w:lang w:val="uk-UA"/>
              </w:rPr>
              <w:t>Усього витрат на виконання програми</w:t>
            </w:r>
          </w:p>
        </w:tc>
      </w:tr>
      <w:tr w:rsidR="00011C41" w:rsidRPr="009A0DFC">
        <w:trPr>
          <w:trHeight w:val="298"/>
        </w:trPr>
        <w:tc>
          <w:tcPr>
            <w:tcW w:w="0" w:type="auto"/>
            <w:vMerge/>
            <w:tcBorders>
              <w:top w:val="single" w:sz="4" w:space="0" w:color="000000"/>
              <w:left w:val="single" w:sz="4" w:space="0" w:color="000000"/>
              <w:bottom w:val="single" w:sz="4" w:space="0" w:color="000000"/>
              <w:right w:val="single" w:sz="4" w:space="0" w:color="000000"/>
            </w:tcBorders>
            <w:vAlign w:val="center"/>
          </w:tcPr>
          <w:p w:rsidR="00011C41" w:rsidRPr="009A0DFC" w:rsidRDefault="00011C41" w:rsidP="00AB6AE7">
            <w:pPr>
              <w:rPr>
                <w:bCs/>
                <w:lang w:eastAsia="en-US"/>
              </w:rPr>
            </w:pPr>
          </w:p>
        </w:tc>
        <w:tc>
          <w:tcPr>
            <w:tcW w:w="876" w:type="dxa"/>
            <w:tcBorders>
              <w:top w:val="single" w:sz="4" w:space="0" w:color="auto"/>
              <w:left w:val="single" w:sz="4" w:space="0" w:color="000000"/>
              <w:bottom w:val="single" w:sz="4" w:space="0" w:color="auto"/>
              <w:right w:val="single" w:sz="4" w:space="0" w:color="000000"/>
            </w:tcBorders>
          </w:tcPr>
          <w:p w:rsidR="00011C41" w:rsidRPr="009A0DFC" w:rsidRDefault="00011C41" w:rsidP="00AB6AE7">
            <w:pPr>
              <w:pStyle w:val="a"/>
              <w:ind w:left="0"/>
              <w:jc w:val="both"/>
              <w:rPr>
                <w:bCs/>
                <w:sz w:val="28"/>
                <w:szCs w:val="28"/>
                <w:lang w:val="uk-UA" w:eastAsia="en-US"/>
              </w:rPr>
            </w:pPr>
          </w:p>
        </w:tc>
        <w:tc>
          <w:tcPr>
            <w:tcW w:w="876" w:type="dxa"/>
            <w:tcBorders>
              <w:top w:val="single" w:sz="4" w:space="0" w:color="auto"/>
              <w:left w:val="single" w:sz="4" w:space="0" w:color="000000"/>
              <w:bottom w:val="single" w:sz="4" w:space="0" w:color="auto"/>
              <w:right w:val="single" w:sz="4" w:space="0" w:color="000000"/>
            </w:tcBorders>
          </w:tcPr>
          <w:p w:rsidR="00011C41" w:rsidRPr="009A0DFC" w:rsidRDefault="00011C41" w:rsidP="00AB6AE7">
            <w:pPr>
              <w:pStyle w:val="a"/>
              <w:ind w:left="0"/>
              <w:jc w:val="both"/>
              <w:rPr>
                <w:bCs/>
                <w:sz w:val="28"/>
                <w:szCs w:val="28"/>
                <w:lang w:val="uk-UA" w:eastAsia="en-US"/>
              </w:rPr>
            </w:pPr>
          </w:p>
        </w:tc>
        <w:tc>
          <w:tcPr>
            <w:tcW w:w="996" w:type="dxa"/>
            <w:tcBorders>
              <w:top w:val="single" w:sz="4" w:space="0" w:color="auto"/>
              <w:left w:val="single" w:sz="4" w:space="0" w:color="000000"/>
              <w:bottom w:val="single" w:sz="4" w:space="0" w:color="auto"/>
              <w:right w:val="single" w:sz="4" w:space="0" w:color="000000"/>
            </w:tcBorders>
          </w:tcPr>
          <w:p w:rsidR="00011C41" w:rsidRPr="009A0DFC" w:rsidRDefault="00011C41" w:rsidP="00AB6AE7">
            <w:pPr>
              <w:pStyle w:val="a"/>
              <w:ind w:left="0"/>
              <w:jc w:val="both"/>
              <w:rPr>
                <w:bCs/>
                <w:sz w:val="28"/>
                <w:szCs w:val="28"/>
                <w:lang w:val="uk-UA" w:eastAsia="en-US"/>
              </w:rPr>
            </w:pPr>
          </w:p>
        </w:tc>
        <w:tc>
          <w:tcPr>
            <w:tcW w:w="876" w:type="dxa"/>
            <w:tcBorders>
              <w:top w:val="single" w:sz="4" w:space="0" w:color="auto"/>
              <w:left w:val="single" w:sz="4" w:space="0" w:color="000000"/>
              <w:bottom w:val="single" w:sz="4" w:space="0" w:color="auto"/>
              <w:right w:val="single" w:sz="4" w:space="0" w:color="000000"/>
            </w:tcBorders>
          </w:tcPr>
          <w:p w:rsidR="00011C41" w:rsidRPr="009A0DFC" w:rsidRDefault="00011C41" w:rsidP="00AB6AE7">
            <w:pPr>
              <w:pStyle w:val="a"/>
              <w:ind w:left="0"/>
              <w:jc w:val="both"/>
              <w:rPr>
                <w:bCs/>
                <w:sz w:val="28"/>
                <w:szCs w:val="28"/>
                <w:lang w:val="uk-UA" w:eastAsia="en-US"/>
              </w:rPr>
            </w:pPr>
          </w:p>
        </w:tc>
        <w:tc>
          <w:tcPr>
            <w:tcW w:w="876" w:type="dxa"/>
            <w:tcBorders>
              <w:top w:val="single" w:sz="4" w:space="0" w:color="auto"/>
              <w:left w:val="single" w:sz="4" w:space="0" w:color="000000"/>
              <w:bottom w:val="single" w:sz="4" w:space="0" w:color="auto"/>
              <w:right w:val="single" w:sz="4" w:space="0" w:color="000000"/>
            </w:tcBorders>
          </w:tcPr>
          <w:p w:rsidR="00011C41" w:rsidRPr="009A0DFC" w:rsidRDefault="00011C41" w:rsidP="00AB6AE7">
            <w:pPr>
              <w:pStyle w:val="a"/>
              <w:ind w:left="0"/>
              <w:jc w:val="both"/>
              <w:rPr>
                <w:bCs/>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11C41" w:rsidRPr="009A0DFC" w:rsidRDefault="00011C41" w:rsidP="00AB6AE7">
            <w:pPr>
              <w:rPr>
                <w:bCs/>
                <w:lang w:eastAsia="en-US"/>
              </w:rPr>
            </w:pPr>
          </w:p>
        </w:tc>
      </w:tr>
      <w:tr w:rsidR="00011C41" w:rsidRPr="009A0DFC">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tcPr>
          <w:p w:rsidR="00011C41" w:rsidRPr="009A0DFC" w:rsidRDefault="00011C41" w:rsidP="00AB6AE7">
            <w:pPr>
              <w:rPr>
                <w:bCs/>
                <w:lang w:eastAsia="en-US"/>
              </w:rPr>
            </w:pP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r w:rsidRPr="009A0DFC">
              <w:rPr>
                <w:bCs/>
                <w:sz w:val="28"/>
                <w:szCs w:val="28"/>
                <w:lang w:val="uk-UA"/>
              </w:rPr>
              <w:t>2012</w:t>
            </w: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r w:rsidRPr="009A0DFC">
              <w:rPr>
                <w:bCs/>
                <w:sz w:val="28"/>
                <w:szCs w:val="28"/>
                <w:lang w:val="uk-UA"/>
              </w:rPr>
              <w:t>2013</w:t>
            </w:r>
          </w:p>
        </w:tc>
        <w:tc>
          <w:tcPr>
            <w:tcW w:w="99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r w:rsidRPr="009A0DFC">
              <w:rPr>
                <w:bCs/>
                <w:sz w:val="28"/>
                <w:szCs w:val="28"/>
                <w:lang w:val="uk-UA"/>
              </w:rPr>
              <w:t>2014</w:t>
            </w: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r w:rsidRPr="009A0DFC">
              <w:rPr>
                <w:bCs/>
                <w:sz w:val="28"/>
                <w:szCs w:val="28"/>
                <w:lang w:val="uk-UA"/>
              </w:rPr>
              <w:t>2015</w:t>
            </w: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r w:rsidRPr="009A0DFC">
              <w:rPr>
                <w:bCs/>
                <w:sz w:val="28"/>
                <w:szCs w:val="28"/>
                <w:lang w:val="uk-UA"/>
              </w:rPr>
              <w:t>2016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11C41" w:rsidRPr="009A0DFC" w:rsidRDefault="00011C41" w:rsidP="00AB6AE7">
            <w:pPr>
              <w:rPr>
                <w:bCs/>
                <w:lang w:eastAsia="en-US"/>
              </w:rPr>
            </w:pPr>
          </w:p>
        </w:tc>
      </w:tr>
      <w:tr w:rsidR="00245089" w:rsidRPr="009A0DFC">
        <w:tc>
          <w:tcPr>
            <w:tcW w:w="2873" w:type="dxa"/>
            <w:tcBorders>
              <w:top w:val="single" w:sz="4" w:space="0" w:color="000000"/>
              <w:left w:val="single" w:sz="4" w:space="0" w:color="000000"/>
              <w:bottom w:val="single" w:sz="4" w:space="0" w:color="000000"/>
              <w:right w:val="single" w:sz="4" w:space="0" w:color="000000"/>
            </w:tcBorders>
          </w:tcPr>
          <w:p w:rsidR="00245089" w:rsidRPr="009A0DFC" w:rsidRDefault="00245089" w:rsidP="00245089">
            <w:pPr>
              <w:pStyle w:val="a"/>
              <w:ind w:left="0"/>
              <w:jc w:val="both"/>
              <w:rPr>
                <w:bCs/>
                <w:sz w:val="28"/>
                <w:szCs w:val="28"/>
                <w:lang w:val="uk-UA"/>
              </w:rPr>
            </w:pPr>
            <w:r w:rsidRPr="009A0DFC">
              <w:rPr>
                <w:bCs/>
                <w:sz w:val="28"/>
                <w:szCs w:val="28"/>
                <w:lang w:val="uk-UA"/>
              </w:rPr>
              <w:t>Обсяг ресурсів, усього,</w:t>
            </w:r>
          </w:p>
          <w:p w:rsidR="00245089" w:rsidRPr="009A0DFC" w:rsidRDefault="00245089" w:rsidP="00245089">
            <w:pPr>
              <w:pStyle w:val="a"/>
              <w:ind w:left="0"/>
              <w:jc w:val="both"/>
              <w:rPr>
                <w:bCs/>
                <w:sz w:val="28"/>
                <w:szCs w:val="28"/>
                <w:lang w:val="uk-UA" w:eastAsia="en-US"/>
              </w:rPr>
            </w:pPr>
            <w:r w:rsidRPr="009A0DFC">
              <w:rPr>
                <w:bCs/>
                <w:sz w:val="28"/>
                <w:szCs w:val="28"/>
                <w:lang w:val="uk-UA"/>
              </w:rPr>
              <w:t>у тому числі</w:t>
            </w:r>
          </w:p>
        </w:tc>
        <w:tc>
          <w:tcPr>
            <w:tcW w:w="876" w:type="dxa"/>
            <w:tcBorders>
              <w:top w:val="single" w:sz="4" w:space="0" w:color="000000"/>
              <w:left w:val="single" w:sz="4" w:space="0" w:color="000000"/>
              <w:bottom w:val="single" w:sz="4" w:space="0" w:color="000000"/>
              <w:right w:val="single" w:sz="4" w:space="0" w:color="000000"/>
            </w:tcBorders>
          </w:tcPr>
          <w:p w:rsidR="00245089" w:rsidRPr="00245089" w:rsidRDefault="00245089" w:rsidP="00245089">
            <w:pPr>
              <w:pStyle w:val="NormalWeb"/>
              <w:spacing w:line="131" w:lineRule="atLeast"/>
              <w:rPr>
                <w:lang w:val="uk-UA"/>
              </w:rPr>
            </w:pPr>
            <w:r w:rsidRPr="00245089">
              <w:rPr>
                <w:lang w:val="uk-UA"/>
              </w:rPr>
              <w:t>2168,8</w:t>
            </w:r>
          </w:p>
        </w:tc>
        <w:tc>
          <w:tcPr>
            <w:tcW w:w="876" w:type="dxa"/>
            <w:tcBorders>
              <w:top w:val="single" w:sz="4" w:space="0" w:color="000000"/>
              <w:left w:val="single" w:sz="4" w:space="0" w:color="000000"/>
              <w:bottom w:val="single" w:sz="4" w:space="0" w:color="000000"/>
              <w:right w:val="single" w:sz="4" w:space="0" w:color="000000"/>
            </w:tcBorders>
          </w:tcPr>
          <w:p w:rsidR="00245089" w:rsidRPr="00245089" w:rsidRDefault="002412A0" w:rsidP="00245089">
            <w:pPr>
              <w:pStyle w:val="NormalWeb"/>
              <w:spacing w:line="131" w:lineRule="atLeast"/>
              <w:rPr>
                <w:lang w:val="uk-UA"/>
              </w:rPr>
            </w:pPr>
            <w:r>
              <w:rPr>
                <w:lang w:val="uk-UA"/>
              </w:rPr>
              <w:t>38</w:t>
            </w:r>
            <w:r w:rsidR="00245089" w:rsidRPr="00245089">
              <w:rPr>
                <w:lang w:val="uk-UA"/>
              </w:rPr>
              <w:t>23,6</w:t>
            </w:r>
          </w:p>
        </w:tc>
        <w:tc>
          <w:tcPr>
            <w:tcW w:w="996" w:type="dxa"/>
            <w:tcBorders>
              <w:top w:val="single" w:sz="4" w:space="0" w:color="000000"/>
              <w:left w:val="single" w:sz="4" w:space="0" w:color="000000"/>
              <w:bottom w:val="single" w:sz="4" w:space="0" w:color="000000"/>
              <w:right w:val="single" w:sz="4" w:space="0" w:color="000000"/>
            </w:tcBorders>
          </w:tcPr>
          <w:p w:rsidR="00245089" w:rsidRPr="00245089" w:rsidRDefault="00245089" w:rsidP="00245089">
            <w:pPr>
              <w:pStyle w:val="NormalWeb"/>
              <w:spacing w:line="131" w:lineRule="atLeast"/>
              <w:rPr>
                <w:lang w:val="uk-UA"/>
              </w:rPr>
            </w:pPr>
            <w:r w:rsidRPr="00245089">
              <w:rPr>
                <w:lang w:val="uk-UA"/>
              </w:rPr>
              <w:t>4120,3</w:t>
            </w:r>
          </w:p>
        </w:tc>
        <w:tc>
          <w:tcPr>
            <w:tcW w:w="876" w:type="dxa"/>
            <w:tcBorders>
              <w:top w:val="single" w:sz="4" w:space="0" w:color="000000"/>
              <w:left w:val="single" w:sz="4" w:space="0" w:color="000000"/>
              <w:bottom w:val="single" w:sz="4" w:space="0" w:color="000000"/>
              <w:right w:val="single" w:sz="4" w:space="0" w:color="000000"/>
            </w:tcBorders>
          </w:tcPr>
          <w:p w:rsidR="00245089" w:rsidRPr="00245089" w:rsidRDefault="00245089" w:rsidP="00245089">
            <w:pPr>
              <w:rPr>
                <w:sz w:val="24"/>
                <w:szCs w:val="24"/>
              </w:rPr>
            </w:pPr>
            <w:r w:rsidRPr="00245089">
              <w:rPr>
                <w:sz w:val="24"/>
                <w:szCs w:val="24"/>
              </w:rPr>
              <w:t>4788,3</w:t>
            </w:r>
          </w:p>
        </w:tc>
        <w:tc>
          <w:tcPr>
            <w:tcW w:w="876" w:type="dxa"/>
            <w:tcBorders>
              <w:top w:val="single" w:sz="4" w:space="0" w:color="000000"/>
              <w:left w:val="single" w:sz="4" w:space="0" w:color="000000"/>
              <w:bottom w:val="single" w:sz="4" w:space="0" w:color="000000"/>
              <w:right w:val="single" w:sz="4" w:space="0" w:color="000000"/>
            </w:tcBorders>
          </w:tcPr>
          <w:p w:rsidR="00245089" w:rsidRPr="00245089" w:rsidRDefault="00245089" w:rsidP="00245089">
            <w:pPr>
              <w:rPr>
                <w:sz w:val="24"/>
                <w:szCs w:val="24"/>
              </w:rPr>
            </w:pPr>
            <w:r w:rsidRPr="00245089">
              <w:rPr>
                <w:sz w:val="24"/>
                <w:szCs w:val="24"/>
              </w:rPr>
              <w:t>5590,0</w:t>
            </w:r>
          </w:p>
        </w:tc>
        <w:tc>
          <w:tcPr>
            <w:tcW w:w="1477" w:type="dxa"/>
            <w:tcBorders>
              <w:top w:val="single" w:sz="4" w:space="0" w:color="000000"/>
              <w:left w:val="single" w:sz="4" w:space="0" w:color="000000"/>
              <w:bottom w:val="single" w:sz="4" w:space="0" w:color="000000"/>
              <w:right w:val="single" w:sz="4" w:space="0" w:color="000000"/>
            </w:tcBorders>
          </w:tcPr>
          <w:p w:rsidR="00245089" w:rsidRPr="00490DCB" w:rsidRDefault="00245089" w:rsidP="00245089">
            <w:pPr>
              <w:pStyle w:val="a"/>
              <w:ind w:left="0"/>
              <w:jc w:val="both"/>
              <w:rPr>
                <w:bCs/>
                <w:lang w:val="uk-UA" w:eastAsia="en-US"/>
              </w:rPr>
            </w:pPr>
            <w:r>
              <w:rPr>
                <w:lang w:val="uk-UA"/>
              </w:rPr>
              <w:t>2</w:t>
            </w:r>
            <w:r w:rsidR="002412A0">
              <w:rPr>
                <w:lang w:val="uk-UA"/>
              </w:rPr>
              <w:t>04</w:t>
            </w:r>
            <w:r>
              <w:rPr>
                <w:lang w:val="uk-UA"/>
              </w:rPr>
              <w:t>91,0</w:t>
            </w:r>
          </w:p>
        </w:tc>
      </w:tr>
      <w:tr w:rsidR="00011C41" w:rsidRPr="009A0DFC">
        <w:tc>
          <w:tcPr>
            <w:tcW w:w="2873"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r w:rsidRPr="009A0DFC">
              <w:rPr>
                <w:bCs/>
                <w:sz w:val="28"/>
                <w:szCs w:val="28"/>
                <w:lang w:val="uk-UA"/>
              </w:rPr>
              <w:t>Державний бюджет</w:t>
            </w:r>
          </w:p>
        </w:tc>
        <w:tc>
          <w:tcPr>
            <w:tcW w:w="876" w:type="dxa"/>
            <w:tcBorders>
              <w:top w:val="single" w:sz="4" w:space="0" w:color="000000"/>
              <w:left w:val="single" w:sz="4" w:space="0" w:color="000000"/>
              <w:bottom w:val="single" w:sz="4" w:space="0" w:color="000000"/>
              <w:right w:val="single" w:sz="4" w:space="0" w:color="000000"/>
            </w:tcBorders>
          </w:tcPr>
          <w:p w:rsidR="00011C41" w:rsidRPr="00245089" w:rsidRDefault="00011C41" w:rsidP="00AB6AE7">
            <w:pPr>
              <w:pStyle w:val="a"/>
              <w:ind w:left="0"/>
              <w:jc w:val="both"/>
              <w:rPr>
                <w:bCs/>
                <w:lang w:val="uk-UA" w:eastAsia="en-US"/>
              </w:rPr>
            </w:pPr>
          </w:p>
        </w:tc>
        <w:tc>
          <w:tcPr>
            <w:tcW w:w="876" w:type="dxa"/>
            <w:tcBorders>
              <w:top w:val="single" w:sz="4" w:space="0" w:color="000000"/>
              <w:left w:val="single" w:sz="4" w:space="0" w:color="000000"/>
              <w:bottom w:val="single" w:sz="4" w:space="0" w:color="000000"/>
              <w:right w:val="single" w:sz="4" w:space="0" w:color="000000"/>
            </w:tcBorders>
          </w:tcPr>
          <w:p w:rsidR="00011C41" w:rsidRPr="00245089" w:rsidRDefault="00011C41" w:rsidP="00AB6AE7">
            <w:pPr>
              <w:pStyle w:val="a"/>
              <w:ind w:left="0"/>
              <w:jc w:val="both"/>
              <w:rPr>
                <w:bCs/>
                <w:lang w:val="uk-UA" w:eastAsia="en-US"/>
              </w:rPr>
            </w:pPr>
          </w:p>
        </w:tc>
        <w:tc>
          <w:tcPr>
            <w:tcW w:w="996" w:type="dxa"/>
            <w:tcBorders>
              <w:top w:val="single" w:sz="4" w:space="0" w:color="000000"/>
              <w:left w:val="single" w:sz="4" w:space="0" w:color="000000"/>
              <w:bottom w:val="single" w:sz="4" w:space="0" w:color="000000"/>
              <w:right w:val="single" w:sz="4" w:space="0" w:color="000000"/>
            </w:tcBorders>
          </w:tcPr>
          <w:p w:rsidR="00011C41" w:rsidRPr="00245089" w:rsidRDefault="00011C41" w:rsidP="00AB6AE7">
            <w:pPr>
              <w:pStyle w:val="a"/>
              <w:ind w:left="0"/>
              <w:jc w:val="both"/>
              <w:rPr>
                <w:bCs/>
                <w:lang w:val="uk-UA" w:eastAsia="en-US"/>
              </w:rPr>
            </w:pPr>
          </w:p>
        </w:tc>
        <w:tc>
          <w:tcPr>
            <w:tcW w:w="876" w:type="dxa"/>
            <w:tcBorders>
              <w:top w:val="single" w:sz="4" w:space="0" w:color="000000"/>
              <w:left w:val="single" w:sz="4" w:space="0" w:color="000000"/>
              <w:bottom w:val="single" w:sz="4" w:space="0" w:color="000000"/>
              <w:right w:val="single" w:sz="4" w:space="0" w:color="000000"/>
            </w:tcBorders>
          </w:tcPr>
          <w:p w:rsidR="00011C41" w:rsidRPr="00245089" w:rsidRDefault="00011C41" w:rsidP="00AB6AE7">
            <w:pPr>
              <w:pStyle w:val="a"/>
              <w:ind w:left="0"/>
              <w:jc w:val="both"/>
              <w:rPr>
                <w:bCs/>
                <w:lang w:val="uk-UA" w:eastAsia="en-US"/>
              </w:rPr>
            </w:pPr>
          </w:p>
        </w:tc>
        <w:tc>
          <w:tcPr>
            <w:tcW w:w="876" w:type="dxa"/>
            <w:tcBorders>
              <w:top w:val="single" w:sz="4" w:space="0" w:color="000000"/>
              <w:left w:val="single" w:sz="4" w:space="0" w:color="000000"/>
              <w:bottom w:val="single" w:sz="4" w:space="0" w:color="000000"/>
              <w:right w:val="single" w:sz="4" w:space="0" w:color="000000"/>
            </w:tcBorders>
          </w:tcPr>
          <w:p w:rsidR="00011C41" w:rsidRPr="00245089" w:rsidRDefault="00011C41" w:rsidP="00AB6AE7">
            <w:pPr>
              <w:pStyle w:val="a"/>
              <w:ind w:left="0"/>
              <w:jc w:val="both"/>
              <w:rPr>
                <w:bCs/>
                <w:lang w:val="uk-UA" w:eastAsia="en-US"/>
              </w:rPr>
            </w:pPr>
          </w:p>
        </w:tc>
        <w:tc>
          <w:tcPr>
            <w:tcW w:w="1477" w:type="dxa"/>
            <w:tcBorders>
              <w:top w:val="single" w:sz="4" w:space="0" w:color="000000"/>
              <w:left w:val="single" w:sz="4" w:space="0" w:color="000000"/>
              <w:bottom w:val="single" w:sz="4" w:space="0" w:color="000000"/>
              <w:right w:val="single" w:sz="4" w:space="0" w:color="000000"/>
            </w:tcBorders>
          </w:tcPr>
          <w:p w:rsidR="00011C41" w:rsidRPr="00490DCB" w:rsidRDefault="00011C41" w:rsidP="00AB6AE7">
            <w:pPr>
              <w:pStyle w:val="a"/>
              <w:ind w:left="0"/>
              <w:jc w:val="both"/>
              <w:rPr>
                <w:bCs/>
                <w:lang w:val="uk-UA" w:eastAsia="en-US"/>
              </w:rPr>
            </w:pPr>
          </w:p>
        </w:tc>
      </w:tr>
      <w:tr w:rsidR="00245089" w:rsidRPr="009A0DFC">
        <w:tc>
          <w:tcPr>
            <w:tcW w:w="2873" w:type="dxa"/>
            <w:tcBorders>
              <w:top w:val="single" w:sz="4" w:space="0" w:color="000000"/>
              <w:left w:val="single" w:sz="4" w:space="0" w:color="000000"/>
              <w:bottom w:val="single" w:sz="4" w:space="0" w:color="000000"/>
              <w:right w:val="single" w:sz="4" w:space="0" w:color="000000"/>
            </w:tcBorders>
          </w:tcPr>
          <w:p w:rsidR="00245089" w:rsidRPr="009A0DFC" w:rsidRDefault="00245089" w:rsidP="00991E01">
            <w:pPr>
              <w:pStyle w:val="a"/>
              <w:ind w:left="0"/>
              <w:jc w:val="both"/>
              <w:rPr>
                <w:bCs/>
                <w:sz w:val="28"/>
                <w:szCs w:val="28"/>
                <w:lang w:val="uk-UA" w:eastAsia="en-US"/>
              </w:rPr>
            </w:pPr>
            <w:r w:rsidRPr="009A0DFC">
              <w:rPr>
                <w:bCs/>
                <w:sz w:val="28"/>
                <w:szCs w:val="28"/>
                <w:lang w:val="uk-UA"/>
              </w:rPr>
              <w:t>Обласний бюджет</w:t>
            </w:r>
          </w:p>
        </w:tc>
        <w:tc>
          <w:tcPr>
            <w:tcW w:w="876" w:type="dxa"/>
            <w:tcBorders>
              <w:top w:val="single" w:sz="4" w:space="0" w:color="000000"/>
              <w:left w:val="single" w:sz="4" w:space="0" w:color="000000"/>
              <w:bottom w:val="single" w:sz="4" w:space="0" w:color="000000"/>
              <w:right w:val="single" w:sz="4" w:space="0" w:color="000000"/>
            </w:tcBorders>
          </w:tcPr>
          <w:p w:rsidR="00245089" w:rsidRPr="00245089" w:rsidRDefault="00245089" w:rsidP="003C6DAB">
            <w:pPr>
              <w:pStyle w:val="NormalWeb"/>
              <w:spacing w:line="131" w:lineRule="atLeast"/>
              <w:rPr>
                <w:lang w:val="uk-UA"/>
              </w:rPr>
            </w:pPr>
            <w:r w:rsidRPr="00245089">
              <w:rPr>
                <w:lang w:val="uk-UA"/>
              </w:rPr>
              <w:t>2168,8</w:t>
            </w:r>
          </w:p>
        </w:tc>
        <w:tc>
          <w:tcPr>
            <w:tcW w:w="876" w:type="dxa"/>
            <w:tcBorders>
              <w:top w:val="single" w:sz="4" w:space="0" w:color="000000"/>
              <w:left w:val="single" w:sz="4" w:space="0" w:color="000000"/>
              <w:bottom w:val="single" w:sz="4" w:space="0" w:color="000000"/>
              <w:right w:val="single" w:sz="4" w:space="0" w:color="000000"/>
            </w:tcBorders>
          </w:tcPr>
          <w:p w:rsidR="00245089" w:rsidRPr="00245089" w:rsidRDefault="002412A0" w:rsidP="003C6DAB">
            <w:pPr>
              <w:pStyle w:val="NormalWeb"/>
              <w:spacing w:line="131" w:lineRule="atLeast"/>
              <w:rPr>
                <w:lang w:val="uk-UA"/>
              </w:rPr>
            </w:pPr>
            <w:r>
              <w:rPr>
                <w:lang w:val="uk-UA"/>
              </w:rPr>
              <w:t>38</w:t>
            </w:r>
            <w:r w:rsidR="00245089" w:rsidRPr="00245089">
              <w:rPr>
                <w:lang w:val="uk-UA"/>
              </w:rPr>
              <w:t>23,6</w:t>
            </w:r>
          </w:p>
        </w:tc>
        <w:tc>
          <w:tcPr>
            <w:tcW w:w="996" w:type="dxa"/>
            <w:tcBorders>
              <w:top w:val="single" w:sz="4" w:space="0" w:color="000000"/>
              <w:left w:val="single" w:sz="4" w:space="0" w:color="000000"/>
              <w:bottom w:val="single" w:sz="4" w:space="0" w:color="000000"/>
              <w:right w:val="single" w:sz="4" w:space="0" w:color="000000"/>
            </w:tcBorders>
          </w:tcPr>
          <w:p w:rsidR="00245089" w:rsidRPr="00245089" w:rsidRDefault="00245089" w:rsidP="003C6DAB">
            <w:pPr>
              <w:pStyle w:val="NormalWeb"/>
              <w:spacing w:line="131" w:lineRule="atLeast"/>
              <w:rPr>
                <w:lang w:val="uk-UA"/>
              </w:rPr>
            </w:pPr>
            <w:r w:rsidRPr="00245089">
              <w:rPr>
                <w:lang w:val="uk-UA"/>
              </w:rPr>
              <w:t>4120,3</w:t>
            </w:r>
          </w:p>
        </w:tc>
        <w:tc>
          <w:tcPr>
            <w:tcW w:w="876" w:type="dxa"/>
            <w:tcBorders>
              <w:top w:val="single" w:sz="4" w:space="0" w:color="000000"/>
              <w:left w:val="single" w:sz="4" w:space="0" w:color="000000"/>
              <w:bottom w:val="single" w:sz="4" w:space="0" w:color="000000"/>
              <w:right w:val="single" w:sz="4" w:space="0" w:color="000000"/>
            </w:tcBorders>
          </w:tcPr>
          <w:p w:rsidR="00245089" w:rsidRPr="00245089" w:rsidRDefault="00245089" w:rsidP="003C6DAB">
            <w:pPr>
              <w:rPr>
                <w:sz w:val="24"/>
                <w:szCs w:val="24"/>
              </w:rPr>
            </w:pPr>
            <w:r w:rsidRPr="00245089">
              <w:rPr>
                <w:sz w:val="24"/>
                <w:szCs w:val="24"/>
              </w:rPr>
              <w:t>4788,3</w:t>
            </w:r>
          </w:p>
        </w:tc>
        <w:tc>
          <w:tcPr>
            <w:tcW w:w="876" w:type="dxa"/>
            <w:tcBorders>
              <w:top w:val="single" w:sz="4" w:space="0" w:color="000000"/>
              <w:left w:val="single" w:sz="4" w:space="0" w:color="000000"/>
              <w:bottom w:val="single" w:sz="4" w:space="0" w:color="000000"/>
              <w:right w:val="single" w:sz="4" w:space="0" w:color="000000"/>
            </w:tcBorders>
          </w:tcPr>
          <w:p w:rsidR="00245089" w:rsidRPr="00245089" w:rsidRDefault="00245089" w:rsidP="003C6DAB">
            <w:pPr>
              <w:rPr>
                <w:sz w:val="24"/>
                <w:szCs w:val="24"/>
              </w:rPr>
            </w:pPr>
            <w:r w:rsidRPr="00245089">
              <w:rPr>
                <w:sz w:val="24"/>
                <w:szCs w:val="24"/>
              </w:rPr>
              <w:t>5590,0</w:t>
            </w:r>
          </w:p>
        </w:tc>
        <w:tc>
          <w:tcPr>
            <w:tcW w:w="1477" w:type="dxa"/>
            <w:tcBorders>
              <w:top w:val="single" w:sz="4" w:space="0" w:color="000000"/>
              <w:left w:val="single" w:sz="4" w:space="0" w:color="000000"/>
              <w:bottom w:val="single" w:sz="4" w:space="0" w:color="000000"/>
              <w:right w:val="single" w:sz="4" w:space="0" w:color="000000"/>
            </w:tcBorders>
          </w:tcPr>
          <w:p w:rsidR="00245089" w:rsidRPr="00490DCB" w:rsidRDefault="00245089" w:rsidP="003C6DAB">
            <w:pPr>
              <w:pStyle w:val="a"/>
              <w:ind w:left="0"/>
              <w:jc w:val="both"/>
              <w:rPr>
                <w:bCs/>
                <w:lang w:val="uk-UA" w:eastAsia="en-US"/>
              </w:rPr>
            </w:pPr>
            <w:r>
              <w:rPr>
                <w:lang w:val="uk-UA"/>
              </w:rPr>
              <w:t>2</w:t>
            </w:r>
            <w:r w:rsidR="002412A0">
              <w:rPr>
                <w:lang w:val="uk-UA"/>
              </w:rPr>
              <w:t>04</w:t>
            </w:r>
            <w:r>
              <w:rPr>
                <w:lang w:val="uk-UA"/>
              </w:rPr>
              <w:t>91,0</w:t>
            </w:r>
          </w:p>
        </w:tc>
      </w:tr>
      <w:tr w:rsidR="00011C41" w:rsidRPr="009A0DFC">
        <w:tc>
          <w:tcPr>
            <w:tcW w:w="2873"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r w:rsidRPr="009A0DFC">
              <w:rPr>
                <w:bCs/>
                <w:sz w:val="28"/>
                <w:szCs w:val="28"/>
                <w:lang w:val="uk-UA"/>
              </w:rPr>
              <w:t>Районні, міські(міст обласного підпорядкування) бюджети</w:t>
            </w: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c>
          <w:tcPr>
            <w:tcW w:w="99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c>
          <w:tcPr>
            <w:tcW w:w="1477"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r>
      <w:tr w:rsidR="00011C41" w:rsidRPr="009A0DFC">
        <w:tc>
          <w:tcPr>
            <w:tcW w:w="2873"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r w:rsidRPr="009A0DFC">
              <w:rPr>
                <w:bCs/>
                <w:sz w:val="28"/>
                <w:szCs w:val="28"/>
                <w:lang w:val="uk-UA"/>
              </w:rPr>
              <w:t>Бюджети сіл, селищ, міст районного підпорядкування</w:t>
            </w: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c>
          <w:tcPr>
            <w:tcW w:w="99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c>
          <w:tcPr>
            <w:tcW w:w="1477"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r>
      <w:tr w:rsidR="00011C41" w:rsidRPr="009A0DFC">
        <w:tc>
          <w:tcPr>
            <w:tcW w:w="2873"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r w:rsidRPr="009A0DFC">
              <w:rPr>
                <w:bCs/>
                <w:sz w:val="28"/>
                <w:szCs w:val="28"/>
                <w:lang w:val="uk-UA"/>
              </w:rPr>
              <w:t>Кошти не бюджетних джерел</w:t>
            </w: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c>
          <w:tcPr>
            <w:tcW w:w="99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c>
          <w:tcPr>
            <w:tcW w:w="876"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c>
          <w:tcPr>
            <w:tcW w:w="1477" w:type="dxa"/>
            <w:tcBorders>
              <w:top w:val="single" w:sz="4" w:space="0" w:color="000000"/>
              <w:left w:val="single" w:sz="4" w:space="0" w:color="000000"/>
              <w:bottom w:val="single" w:sz="4" w:space="0" w:color="000000"/>
              <w:right w:val="single" w:sz="4" w:space="0" w:color="000000"/>
            </w:tcBorders>
          </w:tcPr>
          <w:p w:rsidR="00011C41" w:rsidRPr="009A0DFC" w:rsidRDefault="00011C41" w:rsidP="00AB6AE7">
            <w:pPr>
              <w:pStyle w:val="a"/>
              <w:ind w:left="0"/>
              <w:jc w:val="both"/>
              <w:rPr>
                <w:bCs/>
                <w:sz w:val="28"/>
                <w:szCs w:val="28"/>
                <w:lang w:val="uk-UA" w:eastAsia="en-US"/>
              </w:rPr>
            </w:pPr>
          </w:p>
        </w:tc>
      </w:tr>
    </w:tbl>
    <w:p w:rsidR="00011C41" w:rsidRDefault="00011C41" w:rsidP="00011C41">
      <w:pPr>
        <w:pStyle w:val="a"/>
        <w:jc w:val="both"/>
        <w:rPr>
          <w:bCs/>
          <w:sz w:val="28"/>
          <w:szCs w:val="28"/>
          <w:lang w:val="uk-UA" w:eastAsia="en-US"/>
        </w:rPr>
      </w:pPr>
    </w:p>
    <w:p w:rsidR="00817A7B" w:rsidRDefault="00817A7B" w:rsidP="00F01379">
      <w:pPr>
        <w:jc w:val="both"/>
      </w:pPr>
    </w:p>
    <w:p w:rsidR="00F500CC" w:rsidRDefault="00F500CC" w:rsidP="00F500CC">
      <w:pPr>
        <w:rPr>
          <w:b/>
          <w:sz w:val="32"/>
          <w:szCs w:val="32"/>
        </w:rPr>
      </w:pPr>
    </w:p>
    <w:p w:rsidR="0032061A" w:rsidRDefault="0032061A" w:rsidP="00F500CC">
      <w:pPr>
        <w:rPr>
          <w:b/>
          <w:sz w:val="32"/>
          <w:szCs w:val="32"/>
        </w:rPr>
      </w:pPr>
    </w:p>
    <w:p w:rsidR="00011C41" w:rsidRDefault="00011C41" w:rsidP="00F500CC">
      <w:pPr>
        <w:rPr>
          <w:b/>
          <w:sz w:val="32"/>
          <w:szCs w:val="32"/>
        </w:rPr>
      </w:pPr>
    </w:p>
    <w:p w:rsidR="0032061A" w:rsidRPr="0032061A" w:rsidRDefault="0032061A" w:rsidP="00F500CC">
      <w:r>
        <w:rPr>
          <w:b/>
          <w:sz w:val="32"/>
          <w:szCs w:val="32"/>
        </w:rPr>
        <w:t xml:space="preserve">                                                                       </w:t>
      </w:r>
      <w:r w:rsidR="00083751">
        <w:rPr>
          <w:b/>
          <w:sz w:val="32"/>
          <w:szCs w:val="32"/>
        </w:rPr>
        <w:t xml:space="preserve"> </w:t>
      </w:r>
      <w:r w:rsidRPr="0032061A">
        <w:t>Додаток</w:t>
      </w:r>
    </w:p>
    <w:p w:rsidR="0032061A" w:rsidRDefault="0032061A" w:rsidP="00F500CC">
      <w:r w:rsidRPr="0032061A">
        <w:t xml:space="preserve">                                                                          </w:t>
      </w:r>
      <w:r>
        <w:t xml:space="preserve">       </w:t>
      </w:r>
      <w:r w:rsidR="00083751">
        <w:t xml:space="preserve"> </w:t>
      </w:r>
      <w:r>
        <w:t>д</w:t>
      </w:r>
      <w:r w:rsidRPr="0032061A">
        <w:t>о рішення</w:t>
      </w:r>
      <w:r>
        <w:t xml:space="preserve">                    сесії</w:t>
      </w:r>
    </w:p>
    <w:p w:rsidR="0032061A" w:rsidRPr="0032061A" w:rsidRDefault="0032061A" w:rsidP="00F500CC">
      <w:r>
        <w:t xml:space="preserve">                                                                                 обласної ради           скликання</w:t>
      </w:r>
      <w:r w:rsidRPr="0032061A">
        <w:t xml:space="preserve">                 </w:t>
      </w:r>
    </w:p>
    <w:p w:rsidR="00F500CC" w:rsidRDefault="00F500CC" w:rsidP="00F500CC">
      <w:pPr>
        <w:rPr>
          <w:sz w:val="32"/>
          <w:szCs w:val="32"/>
        </w:rPr>
      </w:pPr>
    </w:p>
    <w:p w:rsidR="0032061A" w:rsidRDefault="0032061A" w:rsidP="0032061A">
      <w:pPr>
        <w:jc w:val="center"/>
        <w:rPr>
          <w:b/>
          <w:sz w:val="32"/>
          <w:szCs w:val="32"/>
        </w:rPr>
      </w:pPr>
      <w:r w:rsidRPr="0032061A">
        <w:rPr>
          <w:b/>
          <w:sz w:val="32"/>
          <w:szCs w:val="32"/>
        </w:rPr>
        <w:t>ОБЛАСНА ПРОГРАМА</w:t>
      </w:r>
    </w:p>
    <w:p w:rsidR="0032061A" w:rsidRDefault="0032061A" w:rsidP="0032061A">
      <w:pPr>
        <w:jc w:val="center"/>
        <w:rPr>
          <w:sz w:val="32"/>
          <w:szCs w:val="32"/>
        </w:rPr>
      </w:pPr>
      <w:r w:rsidRPr="0032061A">
        <w:rPr>
          <w:sz w:val="32"/>
          <w:szCs w:val="32"/>
        </w:rPr>
        <w:t>розвитку фі</w:t>
      </w:r>
      <w:r w:rsidR="00E0277A">
        <w:rPr>
          <w:sz w:val="32"/>
          <w:szCs w:val="32"/>
        </w:rPr>
        <w:t>зичної культури і спорту на 2012-2016</w:t>
      </w:r>
      <w:r w:rsidRPr="0032061A">
        <w:rPr>
          <w:sz w:val="32"/>
          <w:szCs w:val="32"/>
        </w:rPr>
        <w:t xml:space="preserve"> роки</w:t>
      </w:r>
    </w:p>
    <w:p w:rsidR="0032061A" w:rsidRPr="00AB2D73" w:rsidRDefault="0032061A" w:rsidP="0032061A">
      <w:pPr>
        <w:jc w:val="center"/>
      </w:pPr>
    </w:p>
    <w:p w:rsidR="0032061A" w:rsidRPr="00AB2D73" w:rsidRDefault="0001581F" w:rsidP="0032061A">
      <w:pPr>
        <w:numPr>
          <w:ilvl w:val="1"/>
          <w:numId w:val="6"/>
        </w:numPr>
        <w:jc w:val="both"/>
        <w:rPr>
          <w:b/>
        </w:rPr>
      </w:pPr>
      <w:r>
        <w:rPr>
          <w:b/>
        </w:rPr>
        <w:t xml:space="preserve"> </w:t>
      </w:r>
      <w:r w:rsidR="0032061A" w:rsidRPr="00AB2D73">
        <w:rPr>
          <w:b/>
        </w:rPr>
        <w:t>Загальна характеристика програми</w:t>
      </w:r>
      <w:r w:rsidR="007A3BAD">
        <w:rPr>
          <w:b/>
        </w:rPr>
        <w:t>.</w:t>
      </w:r>
    </w:p>
    <w:p w:rsidR="0032061A" w:rsidRPr="00AB2D73" w:rsidRDefault="00806C08" w:rsidP="0001581F">
      <w:pPr>
        <w:ind w:firstLine="360"/>
        <w:jc w:val="both"/>
      </w:pPr>
      <w:r>
        <w:t>Прог</w:t>
      </w:r>
      <w:r w:rsidR="00B56385" w:rsidRPr="00AB2D73">
        <w:t>рама розроблена відповідно до чинного законодавства України і враховує основні вимоги закону України</w:t>
      </w:r>
      <w:r w:rsidR="002D34E2">
        <w:t xml:space="preserve"> ,,Про фізичну культуру і спорт</w:t>
      </w:r>
      <w:r w:rsidR="00B56385" w:rsidRPr="00AB2D73">
        <w:rPr>
          <w:lang w:val="ru-RU"/>
        </w:rPr>
        <w:t>”</w:t>
      </w:r>
      <w:r w:rsidR="00B56385" w:rsidRPr="00AB2D73">
        <w:t>.</w:t>
      </w:r>
    </w:p>
    <w:p w:rsidR="00B56385" w:rsidRPr="00AB2D73" w:rsidRDefault="00B56385" w:rsidP="00B56385">
      <w:pPr>
        <w:ind w:left="708"/>
        <w:jc w:val="both"/>
      </w:pPr>
    </w:p>
    <w:p w:rsidR="0001581F" w:rsidRPr="00AB2D73" w:rsidRDefault="00B56385" w:rsidP="0001581F">
      <w:pPr>
        <w:jc w:val="both"/>
        <w:rPr>
          <w:b/>
        </w:rPr>
      </w:pPr>
      <w:r w:rsidRPr="00AB2D73">
        <w:rPr>
          <w:b/>
        </w:rPr>
        <w:t xml:space="preserve">1.2 Визначення проблеми, на </w:t>
      </w:r>
      <w:r w:rsidRPr="00B60393">
        <w:rPr>
          <w:b/>
        </w:rPr>
        <w:t>розв</w:t>
      </w:r>
      <w:r w:rsidRPr="00AB2D73">
        <w:rPr>
          <w:b/>
          <w:lang w:val="ru-RU"/>
        </w:rPr>
        <w:t>’</w:t>
      </w:r>
      <w:r w:rsidRPr="00AB2D73">
        <w:rPr>
          <w:b/>
        </w:rPr>
        <w:t>язання якої спрямована програма</w:t>
      </w:r>
      <w:r w:rsidR="007A3BAD">
        <w:rPr>
          <w:b/>
        </w:rPr>
        <w:t>.</w:t>
      </w:r>
    </w:p>
    <w:p w:rsidR="00AB2D73" w:rsidRPr="00067EAA" w:rsidRDefault="0001581F" w:rsidP="0001581F">
      <w:pPr>
        <w:tabs>
          <w:tab w:val="left" w:pos="6240"/>
        </w:tabs>
        <w:jc w:val="both"/>
        <w:rPr>
          <w:b/>
        </w:rPr>
      </w:pPr>
      <w:r w:rsidRPr="00067EAA">
        <w:t xml:space="preserve">     </w:t>
      </w:r>
      <w:r w:rsidR="00AB2D73" w:rsidRPr="00067EAA">
        <w:t>Дана програма спрямована на розв</w:t>
      </w:r>
      <w:r w:rsidR="00AB2D73" w:rsidRPr="00067EAA">
        <w:rPr>
          <w:lang w:val="ru-RU"/>
        </w:rPr>
        <w:t>’</w:t>
      </w:r>
      <w:r w:rsidR="00AB2D73" w:rsidRPr="00067EAA">
        <w:t xml:space="preserve">язання істотних проблем розвитку фізичної культури і спорту: </w:t>
      </w:r>
    </w:p>
    <w:p w:rsidR="00AB2D73" w:rsidRPr="00067EAA" w:rsidRDefault="00AB2D73" w:rsidP="0001581F">
      <w:pPr>
        <w:ind w:firstLine="708"/>
        <w:jc w:val="both"/>
      </w:pPr>
      <w:r w:rsidRPr="00067EAA">
        <w:t>- невідпо</w:t>
      </w:r>
      <w:r w:rsidR="00D12286" w:rsidRPr="00067EAA">
        <w:t>відність спортивних споруд сучасним вимогам щодо технічної та функціональної якості, низький рівень забезпечення</w:t>
      </w:r>
      <w:r w:rsidR="001A75C2" w:rsidRPr="00067EAA">
        <w:t xml:space="preserve"> населення</w:t>
      </w:r>
      <w:r w:rsidR="0051719D" w:rsidRPr="00067EAA">
        <w:t xml:space="preserve"> площинними спортивними спорудами</w:t>
      </w:r>
      <w:r w:rsidR="001A75C2" w:rsidRPr="00067EAA">
        <w:t>, обладнанням та інвентарем;</w:t>
      </w:r>
    </w:p>
    <w:p w:rsidR="00D12286" w:rsidRPr="00067EAA" w:rsidRDefault="00D12286" w:rsidP="0001581F">
      <w:pPr>
        <w:ind w:firstLine="708"/>
        <w:jc w:val="both"/>
      </w:pPr>
      <w:r w:rsidRPr="00067EAA">
        <w:t>- недосконалість системи дитячо-юнацького спорту, зокрема підвищення якості підбору обдарованих осі</w:t>
      </w:r>
      <w:r w:rsidR="001A75C2" w:rsidRPr="00067EAA">
        <w:t>б до систе</w:t>
      </w:r>
      <w:r w:rsidR="00C76659" w:rsidRPr="00067EAA">
        <w:t>ми резервного спорту, підготовки</w:t>
      </w:r>
      <w:r w:rsidR="001A75C2" w:rsidRPr="00067EAA">
        <w:t xml:space="preserve"> членів національної збірної команди з видів спорту;</w:t>
      </w:r>
    </w:p>
    <w:p w:rsidR="00D12286" w:rsidRPr="00067EAA" w:rsidRDefault="00D12286" w:rsidP="009C32AC">
      <w:pPr>
        <w:ind w:firstLine="708"/>
        <w:jc w:val="both"/>
      </w:pPr>
      <w:r w:rsidRPr="00067EAA">
        <w:t>- підвищення професійного рівня</w:t>
      </w:r>
      <w:r w:rsidR="001A75C2" w:rsidRPr="00067EAA">
        <w:t xml:space="preserve"> кадрів по забезпеченню діяльності галузі фізичної культури і спорту;</w:t>
      </w:r>
    </w:p>
    <w:p w:rsidR="00D12286" w:rsidRPr="00067EAA" w:rsidRDefault="00D12286" w:rsidP="0001581F">
      <w:pPr>
        <w:ind w:firstLine="708"/>
        <w:jc w:val="both"/>
      </w:pPr>
      <w:r w:rsidRPr="00067EAA">
        <w:t xml:space="preserve">- </w:t>
      </w:r>
      <w:r w:rsidR="001A75C2" w:rsidRPr="00067EAA">
        <w:t>н</w:t>
      </w:r>
      <w:r w:rsidR="00C76659" w:rsidRPr="00067EAA">
        <w:t xml:space="preserve">евідповідність потребам громадян </w:t>
      </w:r>
      <w:r w:rsidR="001A75C2" w:rsidRPr="00067EAA">
        <w:t>інфраструктури</w:t>
      </w:r>
      <w:r w:rsidR="00C76659" w:rsidRPr="00067EAA">
        <w:t xml:space="preserve"> фізкультурно-оздоровчої діяльності у виробничій, навчально-виховній і соціально-побутових сферах</w:t>
      </w:r>
      <w:r w:rsidR="0001581F" w:rsidRPr="00067EAA">
        <w:t>.</w:t>
      </w:r>
    </w:p>
    <w:p w:rsidR="00874594" w:rsidRDefault="00874594" w:rsidP="00874594">
      <w:pPr>
        <w:jc w:val="both"/>
        <w:rPr>
          <w:sz w:val="32"/>
          <w:szCs w:val="32"/>
        </w:rPr>
      </w:pPr>
    </w:p>
    <w:p w:rsidR="004D0D5D" w:rsidRDefault="00874594" w:rsidP="004D0D5D">
      <w:pPr>
        <w:numPr>
          <w:ilvl w:val="1"/>
          <w:numId w:val="7"/>
        </w:numPr>
        <w:jc w:val="both"/>
        <w:rPr>
          <w:b/>
        </w:rPr>
      </w:pPr>
      <w:r>
        <w:rPr>
          <w:b/>
        </w:rPr>
        <w:t xml:space="preserve"> Мета програми</w:t>
      </w:r>
      <w:r w:rsidR="007A3BAD">
        <w:rPr>
          <w:b/>
        </w:rPr>
        <w:t>.</w:t>
      </w:r>
    </w:p>
    <w:p w:rsidR="00067EAA" w:rsidRPr="00067EAA" w:rsidRDefault="00067EAA" w:rsidP="00067EAA">
      <w:pPr>
        <w:ind w:firstLine="360"/>
        <w:jc w:val="both"/>
      </w:pPr>
      <w:r>
        <w:t xml:space="preserve">Мета програми – це удосконалення державної політики у сфері фізичної культури і спорту, удосконалення форм залучення різних груп населення до регулярних  </w:t>
      </w:r>
      <w:r w:rsidR="0046111F">
        <w:t>т</w:t>
      </w:r>
      <w:r>
        <w:t>а повноцінних занять фізичною культурою і спортом, забезпечення  будівництва сучасних спортивних споруд, розвитку спорту вищих досягнень,</w:t>
      </w:r>
      <w:r w:rsidR="0046111F">
        <w:t xml:space="preserve"> сприяння соціально-економічного</w:t>
      </w:r>
      <w:r>
        <w:t xml:space="preserve"> розвитку області  та поліпшення стану </w:t>
      </w:r>
      <w:r w:rsidRPr="0046111F">
        <w:t>здоров</w:t>
      </w:r>
      <w:r w:rsidRPr="0046111F">
        <w:rPr>
          <w:lang w:val="ru-RU"/>
        </w:rPr>
        <w:t>’</w:t>
      </w:r>
      <w:r w:rsidRPr="0046111F">
        <w:t>я</w:t>
      </w:r>
      <w:r>
        <w:t xml:space="preserve"> всіх верств населення. </w:t>
      </w:r>
    </w:p>
    <w:p w:rsidR="00067EAA" w:rsidRDefault="00806C08" w:rsidP="000F0527">
      <w:pPr>
        <w:jc w:val="both"/>
        <w:rPr>
          <w:b/>
        </w:rPr>
      </w:pPr>
      <w:r>
        <w:rPr>
          <w:b/>
        </w:rPr>
        <w:t xml:space="preserve"> </w:t>
      </w:r>
      <w:r w:rsidR="002D3FEE">
        <w:rPr>
          <w:b/>
        </w:rPr>
        <w:t xml:space="preserve">    </w:t>
      </w:r>
      <w:r>
        <w:rPr>
          <w:b/>
        </w:rPr>
        <w:t>Основними напрямками реалізації програми є:</w:t>
      </w:r>
    </w:p>
    <w:p w:rsidR="007A54FA" w:rsidRDefault="007A54FA" w:rsidP="009C32AC">
      <w:pPr>
        <w:ind w:firstLine="360"/>
        <w:jc w:val="both"/>
        <w:rPr>
          <w:b/>
        </w:rPr>
      </w:pPr>
      <w:r>
        <w:rPr>
          <w:b/>
        </w:rPr>
        <w:t xml:space="preserve">- </w:t>
      </w:r>
      <w:r w:rsidRPr="007A54FA">
        <w:t>реалізація політики</w:t>
      </w:r>
      <w:r>
        <w:t xml:space="preserve"> держави у сфері фізичної культури і спорту на Полтавщині;</w:t>
      </w:r>
    </w:p>
    <w:p w:rsidR="00B34264" w:rsidRDefault="00B34264" w:rsidP="00C72137">
      <w:pPr>
        <w:ind w:firstLine="360"/>
        <w:jc w:val="both"/>
      </w:pPr>
      <w:r w:rsidRPr="00B34264">
        <w:t xml:space="preserve">- забезпечення </w:t>
      </w:r>
      <w:r w:rsidR="00C72137">
        <w:t>розвитку фізкультурно-оздоровчої та спортивно-масової роботи</w:t>
      </w:r>
      <w:r w:rsidR="00D30757">
        <w:t xml:space="preserve"> серед всіх верств населення;</w:t>
      </w:r>
    </w:p>
    <w:p w:rsidR="00D30757" w:rsidRDefault="0064476E" w:rsidP="0064476E">
      <w:pPr>
        <w:ind w:firstLine="360"/>
        <w:jc w:val="both"/>
      </w:pPr>
      <w:r>
        <w:t>- розвиток О</w:t>
      </w:r>
      <w:r w:rsidR="00D30757">
        <w:t>лімпі</w:t>
      </w:r>
      <w:r>
        <w:t>йського, Паралімпійського, Д</w:t>
      </w:r>
      <w:r w:rsidR="00D30757">
        <w:t>ефлімпійського та</w:t>
      </w:r>
      <w:r>
        <w:t xml:space="preserve"> </w:t>
      </w:r>
      <w:r w:rsidR="00D30757">
        <w:t>неолімпійського спорту;</w:t>
      </w:r>
    </w:p>
    <w:p w:rsidR="00D30757" w:rsidRPr="00B34264" w:rsidRDefault="00D30757" w:rsidP="00C72137">
      <w:pPr>
        <w:ind w:firstLine="360"/>
        <w:jc w:val="both"/>
      </w:pPr>
      <w:r>
        <w:t>- збереження існуючої матеріально-технічної бази та будівництво сучасних спортивних споруд;</w:t>
      </w:r>
    </w:p>
    <w:p w:rsidR="00B34264" w:rsidRDefault="00D30757" w:rsidP="00B34264">
      <w:pPr>
        <w:jc w:val="both"/>
      </w:pPr>
      <w:r>
        <w:rPr>
          <w:b/>
        </w:rPr>
        <w:tab/>
        <w:t>-</w:t>
      </w:r>
      <w:r w:rsidR="000F0527">
        <w:rPr>
          <w:b/>
        </w:rPr>
        <w:t xml:space="preserve"> </w:t>
      </w:r>
      <w:r w:rsidR="000F0527">
        <w:t>забезпечення пропаганди здорового способу життя, занять дитячо-юнацьким та резервним спортом;</w:t>
      </w:r>
    </w:p>
    <w:p w:rsidR="00A9413D" w:rsidRPr="000F0527" w:rsidRDefault="00A9413D" w:rsidP="00B34264">
      <w:pPr>
        <w:jc w:val="both"/>
      </w:pPr>
      <w:r>
        <w:tab/>
        <w:t xml:space="preserve">- </w:t>
      </w:r>
      <w:r w:rsidR="007A3BAD">
        <w:t>удосконалення економічної засади сфери фізичної культури і спорту, запровадженням ефективної моделі кадрового,</w:t>
      </w:r>
      <w:r w:rsidR="00420902">
        <w:t xml:space="preserve"> </w:t>
      </w:r>
      <w:r w:rsidR="007A3BAD">
        <w:t>фінансового, матеріально-технічного, медичного та інформаційного забезпечення.</w:t>
      </w:r>
    </w:p>
    <w:p w:rsidR="00B34264" w:rsidRDefault="00B34264" w:rsidP="00B34264">
      <w:pPr>
        <w:jc w:val="both"/>
        <w:rPr>
          <w:b/>
        </w:rPr>
      </w:pPr>
    </w:p>
    <w:p w:rsidR="00A9023A" w:rsidRPr="00A9023A" w:rsidRDefault="00A9023A" w:rsidP="00A9023A">
      <w:pPr>
        <w:jc w:val="center"/>
        <w:rPr>
          <w:b/>
          <w:sz w:val="32"/>
          <w:szCs w:val="32"/>
        </w:rPr>
      </w:pPr>
    </w:p>
    <w:p w:rsidR="001B5E48" w:rsidRDefault="001B5E48" w:rsidP="00112D8A">
      <w:pPr>
        <w:ind w:firstLine="360"/>
        <w:jc w:val="both"/>
      </w:pPr>
    </w:p>
    <w:p w:rsidR="001B5E48" w:rsidRDefault="001B5E48" w:rsidP="00112D8A">
      <w:pPr>
        <w:ind w:firstLine="360"/>
        <w:jc w:val="both"/>
      </w:pPr>
    </w:p>
    <w:p w:rsidR="001B5E48" w:rsidRDefault="001B5E48" w:rsidP="00112D8A">
      <w:pPr>
        <w:ind w:firstLine="360"/>
        <w:jc w:val="both"/>
      </w:pPr>
    </w:p>
    <w:p w:rsidR="001B5E48" w:rsidRDefault="001B5E48" w:rsidP="00112D8A">
      <w:pPr>
        <w:ind w:firstLine="360"/>
        <w:jc w:val="both"/>
      </w:pPr>
    </w:p>
    <w:p w:rsidR="001B5E48" w:rsidRDefault="001B5E48" w:rsidP="00112D8A">
      <w:pPr>
        <w:ind w:firstLine="360"/>
        <w:jc w:val="both"/>
      </w:pPr>
    </w:p>
    <w:p w:rsidR="001B5E48" w:rsidRDefault="001B5E48" w:rsidP="00112D8A">
      <w:pPr>
        <w:ind w:firstLine="360"/>
        <w:jc w:val="both"/>
      </w:pPr>
    </w:p>
    <w:p w:rsidR="001B5E48" w:rsidRDefault="001B5E48" w:rsidP="00112D8A">
      <w:pPr>
        <w:ind w:firstLine="360"/>
        <w:jc w:val="both"/>
      </w:pPr>
    </w:p>
    <w:p w:rsidR="001B5E48" w:rsidRDefault="001B5E48" w:rsidP="00112D8A">
      <w:pPr>
        <w:ind w:firstLine="360"/>
        <w:jc w:val="both"/>
      </w:pPr>
    </w:p>
    <w:p w:rsidR="001B5E48" w:rsidRDefault="001B5E48" w:rsidP="00112D8A">
      <w:pPr>
        <w:ind w:firstLine="360"/>
        <w:jc w:val="both"/>
      </w:pPr>
    </w:p>
    <w:p w:rsidR="001B5E48" w:rsidRDefault="001B5E48" w:rsidP="00112D8A">
      <w:pPr>
        <w:ind w:firstLine="360"/>
        <w:jc w:val="both"/>
      </w:pPr>
    </w:p>
    <w:p w:rsidR="001B5E48" w:rsidRDefault="001B5E48" w:rsidP="00112D8A">
      <w:pPr>
        <w:ind w:firstLine="360"/>
        <w:jc w:val="both"/>
      </w:pPr>
    </w:p>
    <w:p w:rsidR="001B5E48" w:rsidRDefault="001B5E48" w:rsidP="00112D8A">
      <w:pPr>
        <w:ind w:firstLine="360"/>
        <w:jc w:val="both"/>
      </w:pPr>
    </w:p>
    <w:p w:rsidR="001B5E48" w:rsidRDefault="001B5E48" w:rsidP="00112D8A">
      <w:pPr>
        <w:ind w:firstLine="360"/>
        <w:jc w:val="both"/>
        <w:sectPr w:rsidR="001B5E48" w:rsidSect="001B5E48">
          <w:footerReference w:type="even" r:id="rId9"/>
          <w:footerReference w:type="default" r:id="rId10"/>
          <w:pgSz w:w="11906" w:h="16838" w:code="9"/>
          <w:pgMar w:top="761" w:right="1134" w:bottom="761" w:left="1418" w:header="709" w:footer="709" w:gutter="0"/>
          <w:cols w:space="708"/>
          <w:docGrid w:linePitch="381"/>
        </w:sectPr>
      </w:pPr>
    </w:p>
    <w:p w:rsidR="001B5E48" w:rsidRDefault="006157E8" w:rsidP="007F54E3">
      <w:pPr>
        <w:pStyle w:val="NormalWeb"/>
        <w:widowControl w:val="0"/>
        <w:jc w:val="center"/>
        <w:rPr>
          <w:lang w:val="uk-UA"/>
        </w:rPr>
      </w:pPr>
      <w:r>
        <w:t>1.4.</w:t>
      </w:r>
      <w:r w:rsidR="00083751" w:rsidRPr="00083751">
        <w:t>Напрями діяльності та заходи Програми</w:t>
      </w:r>
    </w:p>
    <w:p w:rsidR="007F54E3" w:rsidRPr="007F54E3" w:rsidRDefault="007F54E3" w:rsidP="007F54E3">
      <w:pPr>
        <w:pStyle w:val="NormalWeb"/>
        <w:widowControl w:val="0"/>
        <w:jc w:val="center"/>
        <w:rPr>
          <w:lang w:val="uk-UA"/>
        </w:rPr>
      </w:pPr>
    </w:p>
    <w:tbl>
      <w:tblPr>
        <w:tblpPr w:leftFromText="180" w:rightFromText="180" w:vertAnchor="text" w:horzAnchor="margin" w:tblpXSpec="center" w:tblpY="34"/>
        <w:tblOverlap w:val="never"/>
        <w:tblW w:w="0" w:type="auto"/>
        <w:tblCellMar>
          <w:left w:w="0" w:type="dxa"/>
          <w:right w:w="0" w:type="dxa"/>
        </w:tblCellMar>
        <w:tblLook w:val="04A0" w:firstRow="1" w:lastRow="0" w:firstColumn="1" w:lastColumn="0" w:noHBand="0" w:noVBand="1"/>
      </w:tblPr>
      <w:tblGrid>
        <w:gridCol w:w="420"/>
        <w:gridCol w:w="1528"/>
        <w:gridCol w:w="2247"/>
        <w:gridCol w:w="1163"/>
        <w:gridCol w:w="1851"/>
        <w:gridCol w:w="1202"/>
        <w:gridCol w:w="1294"/>
        <w:gridCol w:w="870"/>
        <w:gridCol w:w="870"/>
        <w:gridCol w:w="870"/>
        <w:gridCol w:w="703"/>
        <w:gridCol w:w="700"/>
        <w:gridCol w:w="1816"/>
      </w:tblGrid>
      <w:tr w:rsidR="00ED2811">
        <w:trPr>
          <w:trHeight w:val="1026"/>
        </w:trPr>
        <w:tc>
          <w:tcPr>
            <w:tcW w:w="41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D2811" w:rsidRDefault="00ED2811" w:rsidP="00463DC6">
            <w:pPr>
              <w:pStyle w:val="NormalWeb"/>
              <w:jc w:val="center"/>
            </w:pPr>
            <w:r>
              <w:rPr>
                <w:sz w:val="16"/>
                <w:szCs w:val="16"/>
              </w:rPr>
              <w:t>№</w:t>
            </w:r>
          </w:p>
          <w:p w:rsidR="00ED2811" w:rsidRDefault="00ED2811" w:rsidP="00463DC6">
            <w:pPr>
              <w:pStyle w:val="NormalWeb"/>
              <w:jc w:val="center"/>
            </w:pPr>
            <w:r>
              <w:rPr>
                <w:sz w:val="16"/>
                <w:szCs w:val="16"/>
              </w:rPr>
              <w:t>з/п</w:t>
            </w:r>
          </w:p>
        </w:tc>
        <w:tc>
          <w:tcPr>
            <w:tcW w:w="15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D2811" w:rsidRDefault="00ED2811" w:rsidP="00463DC6">
            <w:pPr>
              <w:pStyle w:val="NormalWeb"/>
              <w:jc w:val="center"/>
            </w:pPr>
            <w:r>
              <w:rPr>
                <w:sz w:val="16"/>
                <w:szCs w:val="16"/>
              </w:rPr>
              <w:t>Назва напряму діяльності (пріоритетні завдання)</w:t>
            </w:r>
          </w:p>
        </w:tc>
        <w:tc>
          <w:tcPr>
            <w:tcW w:w="22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D2811" w:rsidRDefault="00ED2811" w:rsidP="00463DC6">
            <w:pPr>
              <w:pStyle w:val="NormalWeb"/>
              <w:jc w:val="center"/>
            </w:pPr>
            <w:r>
              <w:rPr>
                <w:sz w:val="16"/>
                <w:szCs w:val="16"/>
              </w:rPr>
              <w:t>Перелік заходів Програми</w:t>
            </w:r>
          </w:p>
        </w:tc>
        <w:tc>
          <w:tcPr>
            <w:tcW w:w="112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D2811" w:rsidRPr="009E75D9" w:rsidRDefault="00ED2811" w:rsidP="00463DC6">
            <w:pPr>
              <w:pStyle w:val="NormalWeb"/>
              <w:spacing w:before="0" w:beforeAutospacing="0" w:after="0" w:afterAutospacing="0"/>
              <w:ind w:left="113" w:right="113"/>
              <w:jc w:val="center"/>
              <w:rPr>
                <w:sz w:val="16"/>
                <w:szCs w:val="16"/>
              </w:rPr>
            </w:pPr>
            <w:r>
              <w:rPr>
                <w:sz w:val="16"/>
                <w:szCs w:val="16"/>
              </w:rPr>
              <w:t>Термін</w:t>
            </w:r>
            <w:r>
              <w:rPr>
                <w:sz w:val="16"/>
                <w:szCs w:val="16"/>
                <w:lang w:val="uk-UA"/>
              </w:rPr>
              <w:t xml:space="preserve"> </w:t>
            </w:r>
            <w:r w:rsidRPr="009E75D9">
              <w:rPr>
                <w:sz w:val="16"/>
                <w:szCs w:val="16"/>
              </w:rPr>
              <w:t>виконання заходу</w:t>
            </w:r>
          </w:p>
        </w:tc>
        <w:tc>
          <w:tcPr>
            <w:tcW w:w="185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D2811" w:rsidRDefault="00ED2811" w:rsidP="00463DC6">
            <w:pPr>
              <w:pStyle w:val="NormalWeb"/>
              <w:jc w:val="center"/>
            </w:pPr>
            <w:r>
              <w:rPr>
                <w:sz w:val="16"/>
                <w:szCs w:val="16"/>
              </w:rPr>
              <w:t>Виконавці</w:t>
            </w:r>
          </w:p>
        </w:tc>
        <w:tc>
          <w:tcPr>
            <w:tcW w:w="1203" w:type="dxa"/>
            <w:vMerge w:val="restart"/>
            <w:tcBorders>
              <w:top w:val="single" w:sz="8" w:space="0" w:color="auto"/>
              <w:left w:val="nil"/>
              <w:right w:val="single" w:sz="4" w:space="0" w:color="auto"/>
            </w:tcBorders>
            <w:tcMar>
              <w:top w:w="0" w:type="dxa"/>
              <w:left w:w="108" w:type="dxa"/>
              <w:bottom w:w="0" w:type="dxa"/>
              <w:right w:w="108" w:type="dxa"/>
            </w:tcMar>
            <w:vAlign w:val="center"/>
          </w:tcPr>
          <w:p w:rsidR="00ED2811" w:rsidRDefault="00ED2811" w:rsidP="00463DC6">
            <w:pPr>
              <w:pStyle w:val="NormalWeb"/>
              <w:jc w:val="center"/>
            </w:pPr>
            <w:r>
              <w:rPr>
                <w:sz w:val="16"/>
                <w:szCs w:val="16"/>
              </w:rPr>
              <w:t>Джерела фінансування</w:t>
            </w:r>
          </w:p>
        </w:tc>
        <w:tc>
          <w:tcPr>
            <w:tcW w:w="5322" w:type="dxa"/>
            <w:gridSpan w:val="6"/>
            <w:tcBorders>
              <w:top w:val="single" w:sz="4" w:space="0" w:color="auto"/>
              <w:left w:val="single" w:sz="4" w:space="0" w:color="auto"/>
              <w:bottom w:val="single" w:sz="4" w:space="0" w:color="auto"/>
              <w:right w:val="single" w:sz="4" w:space="0" w:color="auto"/>
            </w:tcBorders>
          </w:tcPr>
          <w:p w:rsidR="00ED2811" w:rsidRDefault="00ED2811" w:rsidP="00463DC6">
            <w:pPr>
              <w:pStyle w:val="NormalWeb"/>
              <w:jc w:val="center"/>
            </w:pPr>
            <w:r>
              <w:rPr>
                <w:sz w:val="16"/>
                <w:szCs w:val="16"/>
              </w:rPr>
              <w:t>Орієнтовні обсяги фінансування (вартість), тис. грн.</w:t>
            </w:r>
          </w:p>
          <w:p w:rsidR="00ED2811" w:rsidRDefault="00ED2811" w:rsidP="00463DC6">
            <w:pPr>
              <w:pStyle w:val="NormalWeb"/>
              <w:jc w:val="center"/>
              <w:rPr>
                <w:sz w:val="16"/>
                <w:szCs w:val="16"/>
              </w:rPr>
            </w:pPr>
            <w:r>
              <w:rPr>
                <w:sz w:val="16"/>
                <w:szCs w:val="16"/>
              </w:rPr>
              <w:t xml:space="preserve">у тому </w:t>
            </w:r>
            <w:r w:rsidRPr="00ED2811">
              <w:rPr>
                <w:sz w:val="16"/>
                <w:szCs w:val="16"/>
                <w:lang w:val="uk-UA"/>
              </w:rPr>
              <w:t>числі</w:t>
            </w:r>
            <w:r>
              <w:rPr>
                <w:sz w:val="16"/>
                <w:szCs w:val="16"/>
              </w:rPr>
              <w:t>:</w:t>
            </w:r>
          </w:p>
        </w:tc>
        <w:tc>
          <w:tcPr>
            <w:tcW w:w="1817" w:type="dxa"/>
            <w:vMerge w:val="restart"/>
            <w:tcBorders>
              <w:top w:val="single" w:sz="8" w:space="0" w:color="auto"/>
              <w:left w:val="single" w:sz="4" w:space="0" w:color="auto"/>
              <w:right w:val="single" w:sz="8" w:space="0" w:color="auto"/>
            </w:tcBorders>
            <w:tcMar>
              <w:top w:w="0" w:type="dxa"/>
              <w:left w:w="108" w:type="dxa"/>
              <w:bottom w:w="0" w:type="dxa"/>
              <w:right w:w="108" w:type="dxa"/>
            </w:tcMar>
            <w:vAlign w:val="center"/>
          </w:tcPr>
          <w:p w:rsidR="00ED2811" w:rsidRDefault="00ED2811" w:rsidP="00463DC6">
            <w:pPr>
              <w:pStyle w:val="NormalWeb"/>
            </w:pPr>
            <w:r w:rsidRPr="00B60393">
              <w:rPr>
                <w:sz w:val="16"/>
                <w:szCs w:val="16"/>
                <w:lang w:val="uk-UA"/>
              </w:rPr>
              <w:t>Очікуваний</w:t>
            </w:r>
            <w:r>
              <w:rPr>
                <w:sz w:val="16"/>
                <w:szCs w:val="16"/>
              </w:rPr>
              <w:t xml:space="preserve"> результат</w:t>
            </w:r>
          </w:p>
          <w:p w:rsidR="00ED2811" w:rsidRDefault="00ED2811" w:rsidP="00463DC6">
            <w:pPr>
              <w:pStyle w:val="NormalWeb"/>
            </w:pPr>
            <w:r>
              <w:t> </w:t>
            </w:r>
          </w:p>
        </w:tc>
      </w:tr>
      <w:tr w:rsidR="00ED2811">
        <w:trPr>
          <w:trHeight w:val="464"/>
        </w:trPr>
        <w:tc>
          <w:tcPr>
            <w:tcW w:w="419" w:type="dxa"/>
            <w:vMerge/>
            <w:tcBorders>
              <w:top w:val="single" w:sz="8" w:space="0" w:color="auto"/>
              <w:left w:val="single" w:sz="8" w:space="0" w:color="auto"/>
              <w:bottom w:val="single" w:sz="8" w:space="0" w:color="auto"/>
              <w:right w:val="single" w:sz="8" w:space="0" w:color="auto"/>
            </w:tcBorders>
            <w:vAlign w:val="center"/>
          </w:tcPr>
          <w:p w:rsidR="00ED2811" w:rsidRDefault="00ED2811" w:rsidP="00463DC6"/>
        </w:tc>
        <w:tc>
          <w:tcPr>
            <w:tcW w:w="1534" w:type="dxa"/>
            <w:vMerge/>
            <w:tcBorders>
              <w:top w:val="single" w:sz="8" w:space="0" w:color="auto"/>
              <w:left w:val="nil"/>
              <w:bottom w:val="single" w:sz="8" w:space="0" w:color="auto"/>
              <w:right w:val="single" w:sz="8" w:space="0" w:color="auto"/>
            </w:tcBorders>
            <w:vAlign w:val="center"/>
          </w:tcPr>
          <w:p w:rsidR="00ED2811" w:rsidRDefault="00ED2811" w:rsidP="00463DC6"/>
        </w:tc>
        <w:tc>
          <w:tcPr>
            <w:tcW w:w="2258" w:type="dxa"/>
            <w:vMerge/>
            <w:tcBorders>
              <w:top w:val="single" w:sz="8" w:space="0" w:color="auto"/>
              <w:left w:val="nil"/>
              <w:bottom w:val="single" w:sz="8" w:space="0" w:color="auto"/>
              <w:right w:val="single" w:sz="8" w:space="0" w:color="auto"/>
            </w:tcBorders>
            <w:vAlign w:val="center"/>
          </w:tcPr>
          <w:p w:rsidR="00ED2811" w:rsidRDefault="00ED2811" w:rsidP="00463DC6"/>
        </w:tc>
        <w:tc>
          <w:tcPr>
            <w:tcW w:w="1125" w:type="dxa"/>
            <w:vMerge/>
            <w:tcBorders>
              <w:top w:val="single" w:sz="8" w:space="0" w:color="auto"/>
              <w:left w:val="nil"/>
              <w:bottom w:val="single" w:sz="8" w:space="0" w:color="auto"/>
              <w:right w:val="single" w:sz="8" w:space="0" w:color="auto"/>
            </w:tcBorders>
            <w:vAlign w:val="center"/>
          </w:tcPr>
          <w:p w:rsidR="00ED2811" w:rsidRDefault="00ED2811" w:rsidP="00463DC6"/>
        </w:tc>
        <w:tc>
          <w:tcPr>
            <w:tcW w:w="1856" w:type="dxa"/>
            <w:vMerge/>
            <w:tcBorders>
              <w:top w:val="single" w:sz="8" w:space="0" w:color="auto"/>
              <w:left w:val="nil"/>
              <w:bottom w:val="single" w:sz="8" w:space="0" w:color="auto"/>
              <w:right w:val="single" w:sz="8" w:space="0" w:color="auto"/>
            </w:tcBorders>
            <w:vAlign w:val="center"/>
          </w:tcPr>
          <w:p w:rsidR="00ED2811" w:rsidRDefault="00ED2811" w:rsidP="00463DC6"/>
        </w:tc>
        <w:tc>
          <w:tcPr>
            <w:tcW w:w="1203" w:type="dxa"/>
            <w:vMerge/>
            <w:tcBorders>
              <w:left w:val="nil"/>
              <w:bottom w:val="single" w:sz="4" w:space="0" w:color="auto"/>
              <w:right w:val="single" w:sz="4" w:space="0" w:color="auto"/>
            </w:tcBorders>
            <w:vAlign w:val="center"/>
          </w:tcPr>
          <w:p w:rsidR="00ED2811" w:rsidRDefault="00ED2811" w:rsidP="00463DC6"/>
        </w:tc>
        <w:tc>
          <w:tcPr>
            <w:tcW w:w="1299" w:type="dxa"/>
            <w:tcBorders>
              <w:top w:val="single" w:sz="4" w:space="0" w:color="auto"/>
              <w:left w:val="single" w:sz="4" w:space="0" w:color="auto"/>
              <w:bottom w:val="single" w:sz="4" w:space="0" w:color="auto"/>
              <w:right w:val="single" w:sz="4" w:space="0" w:color="auto"/>
            </w:tcBorders>
          </w:tcPr>
          <w:p w:rsidR="00ED2811" w:rsidRPr="009E75D9" w:rsidRDefault="00ED2811" w:rsidP="00463DC6">
            <w:pPr>
              <w:pStyle w:val="NormalWeb"/>
              <w:spacing w:line="132" w:lineRule="atLeast"/>
              <w:jc w:val="center"/>
              <w:rPr>
                <w:sz w:val="16"/>
                <w:szCs w:val="16"/>
                <w:lang w:val="uk-UA"/>
              </w:rPr>
            </w:pPr>
            <w:r>
              <w:rPr>
                <w:sz w:val="16"/>
                <w:szCs w:val="16"/>
                <w:lang w:val="uk-UA"/>
              </w:rPr>
              <w:t xml:space="preserve">Всього </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9E75D9" w:rsidRDefault="00ED2811" w:rsidP="00463DC6">
            <w:pPr>
              <w:pStyle w:val="NormalWeb"/>
              <w:spacing w:line="132" w:lineRule="atLeast"/>
              <w:jc w:val="center"/>
              <w:rPr>
                <w:sz w:val="16"/>
                <w:szCs w:val="16"/>
                <w:lang w:val="uk-UA"/>
              </w:rPr>
            </w:pPr>
            <w:r w:rsidRPr="009E75D9">
              <w:rPr>
                <w:sz w:val="16"/>
                <w:szCs w:val="16"/>
                <w:lang w:val="uk-UA"/>
              </w:rPr>
              <w:t>2012</w:t>
            </w:r>
          </w:p>
        </w:tc>
        <w:tc>
          <w:tcPr>
            <w:tcW w:w="872" w:type="dxa"/>
            <w:tcBorders>
              <w:top w:val="nil"/>
              <w:left w:val="single" w:sz="4" w:space="0" w:color="auto"/>
              <w:bottom w:val="single" w:sz="4" w:space="0" w:color="auto"/>
              <w:right w:val="single" w:sz="8" w:space="0" w:color="auto"/>
            </w:tcBorders>
            <w:tcMar>
              <w:top w:w="0" w:type="dxa"/>
              <w:left w:w="108" w:type="dxa"/>
              <w:bottom w:w="0" w:type="dxa"/>
              <w:right w:w="108" w:type="dxa"/>
            </w:tcMar>
          </w:tcPr>
          <w:p w:rsidR="00ED2811" w:rsidRPr="009E75D9" w:rsidRDefault="00ED2811" w:rsidP="00463DC6">
            <w:pPr>
              <w:pStyle w:val="NormalWeb"/>
              <w:spacing w:line="132" w:lineRule="atLeast"/>
              <w:jc w:val="center"/>
              <w:rPr>
                <w:sz w:val="16"/>
                <w:szCs w:val="16"/>
                <w:lang w:val="uk-UA"/>
              </w:rPr>
            </w:pPr>
            <w:r w:rsidRPr="009E75D9">
              <w:rPr>
                <w:sz w:val="16"/>
                <w:szCs w:val="16"/>
                <w:lang w:val="uk-UA"/>
              </w:rPr>
              <w:t>2013</w:t>
            </w:r>
          </w:p>
        </w:tc>
        <w:tc>
          <w:tcPr>
            <w:tcW w:w="872" w:type="dxa"/>
            <w:tcBorders>
              <w:top w:val="nil"/>
              <w:left w:val="nil"/>
              <w:bottom w:val="single" w:sz="4" w:space="0" w:color="auto"/>
              <w:right w:val="single" w:sz="8" w:space="0" w:color="auto"/>
            </w:tcBorders>
            <w:tcMar>
              <w:top w:w="0" w:type="dxa"/>
              <w:left w:w="108" w:type="dxa"/>
              <w:bottom w:w="0" w:type="dxa"/>
              <w:right w:w="108" w:type="dxa"/>
            </w:tcMar>
          </w:tcPr>
          <w:p w:rsidR="00ED2811" w:rsidRPr="009E75D9" w:rsidRDefault="00ED2811" w:rsidP="00463DC6">
            <w:pPr>
              <w:pStyle w:val="NormalWeb"/>
              <w:spacing w:line="132" w:lineRule="atLeast"/>
              <w:jc w:val="center"/>
              <w:rPr>
                <w:sz w:val="16"/>
                <w:szCs w:val="16"/>
                <w:lang w:val="uk-UA"/>
              </w:rPr>
            </w:pPr>
            <w:r w:rsidRPr="009E75D9">
              <w:rPr>
                <w:sz w:val="16"/>
                <w:szCs w:val="16"/>
                <w:lang w:val="uk-UA"/>
              </w:rPr>
              <w:t>2014</w:t>
            </w:r>
          </w:p>
        </w:tc>
        <w:tc>
          <w:tcPr>
            <w:tcW w:w="705" w:type="dxa"/>
            <w:tcBorders>
              <w:top w:val="single" w:sz="8" w:space="0" w:color="auto"/>
              <w:left w:val="nil"/>
              <w:bottom w:val="single" w:sz="4" w:space="0" w:color="auto"/>
              <w:right w:val="single" w:sz="4" w:space="0" w:color="auto"/>
            </w:tcBorders>
          </w:tcPr>
          <w:p w:rsidR="00ED2811" w:rsidRPr="009E75D9" w:rsidRDefault="00ED2811" w:rsidP="00463DC6">
            <w:pPr>
              <w:jc w:val="center"/>
              <w:rPr>
                <w:sz w:val="16"/>
                <w:szCs w:val="16"/>
              </w:rPr>
            </w:pPr>
            <w:r w:rsidRPr="009E75D9">
              <w:rPr>
                <w:sz w:val="16"/>
                <w:szCs w:val="16"/>
              </w:rPr>
              <w:t>2015</w:t>
            </w:r>
          </w:p>
        </w:tc>
        <w:tc>
          <w:tcPr>
            <w:tcW w:w="702" w:type="dxa"/>
            <w:tcBorders>
              <w:top w:val="single" w:sz="4" w:space="0" w:color="auto"/>
              <w:left w:val="single" w:sz="4" w:space="0" w:color="auto"/>
              <w:bottom w:val="single" w:sz="4" w:space="0" w:color="auto"/>
              <w:right w:val="single" w:sz="4" w:space="0" w:color="auto"/>
            </w:tcBorders>
          </w:tcPr>
          <w:p w:rsidR="00ED2811" w:rsidRPr="009E75D9" w:rsidRDefault="00ED2811" w:rsidP="00463DC6">
            <w:pPr>
              <w:jc w:val="center"/>
              <w:rPr>
                <w:sz w:val="16"/>
                <w:szCs w:val="16"/>
              </w:rPr>
            </w:pPr>
            <w:r w:rsidRPr="009E75D9">
              <w:rPr>
                <w:sz w:val="16"/>
                <w:szCs w:val="16"/>
              </w:rPr>
              <w:t>2016</w:t>
            </w:r>
          </w:p>
        </w:tc>
        <w:tc>
          <w:tcPr>
            <w:tcW w:w="1817" w:type="dxa"/>
            <w:vMerge/>
            <w:tcBorders>
              <w:left w:val="single" w:sz="4" w:space="0" w:color="auto"/>
              <w:right w:val="single" w:sz="8" w:space="0" w:color="auto"/>
            </w:tcBorders>
            <w:vAlign w:val="center"/>
          </w:tcPr>
          <w:p w:rsidR="00ED2811" w:rsidRDefault="00ED2811" w:rsidP="00463DC6">
            <w:pPr>
              <w:pStyle w:val="NormalWeb"/>
            </w:pPr>
          </w:p>
        </w:tc>
      </w:tr>
      <w:tr w:rsidR="00ED2811">
        <w:tc>
          <w:tcPr>
            <w:tcW w:w="7192" w:type="dxa"/>
            <w:gridSpan w:val="5"/>
            <w:vMerge w:val="restart"/>
            <w:tcBorders>
              <w:top w:val="nil"/>
              <w:left w:val="single" w:sz="8" w:space="0" w:color="auto"/>
              <w:bottom w:val="single" w:sz="8" w:space="0" w:color="auto"/>
              <w:right w:val="single" w:sz="8" w:space="0" w:color="auto"/>
            </w:tcBorders>
            <w:vAlign w:val="center"/>
          </w:tcPr>
          <w:p w:rsidR="00ED2811" w:rsidRDefault="00ED2811" w:rsidP="00463DC6">
            <w:pPr>
              <w:pStyle w:val="NormalWeb"/>
            </w:pPr>
            <w:r w:rsidRPr="009E75D9">
              <w:t>Обґрунтування шляхів і засобів розв’язання проблеми галузі, етапи виконання програми</w:t>
            </w:r>
            <w:r w:rsidRPr="009E75D9">
              <w:rPr>
                <w:sz w:val="16"/>
                <w:szCs w:val="16"/>
              </w:rPr>
              <w:t>.</w:t>
            </w:r>
          </w:p>
        </w:tc>
        <w:tc>
          <w:tcPr>
            <w:tcW w:w="1203" w:type="dxa"/>
            <w:tcBorders>
              <w:top w:val="single" w:sz="4" w:space="0" w:color="auto"/>
              <w:left w:val="nil"/>
              <w:bottom w:val="single" w:sz="8" w:space="0" w:color="auto"/>
              <w:right w:val="single" w:sz="4" w:space="0" w:color="auto"/>
            </w:tcBorders>
          </w:tcPr>
          <w:p w:rsidR="00ED2811" w:rsidRDefault="00ED2811" w:rsidP="00463DC6">
            <w:pPr>
              <w:pStyle w:val="NormalWeb"/>
              <w:spacing w:before="0" w:beforeAutospacing="0" w:after="0" w:afterAutospacing="0"/>
              <w:ind w:left="-108" w:right="-108"/>
              <w:jc w:val="center"/>
            </w:pPr>
            <w:r>
              <w:rPr>
                <w:color w:val="000000"/>
                <w:sz w:val="16"/>
                <w:szCs w:val="16"/>
              </w:rPr>
              <w:t>Державний  бюджет</w:t>
            </w:r>
          </w:p>
        </w:tc>
        <w:tc>
          <w:tcPr>
            <w:tcW w:w="1299" w:type="dxa"/>
            <w:tcBorders>
              <w:top w:val="single" w:sz="4" w:space="0" w:color="auto"/>
              <w:left w:val="single" w:sz="4" w:space="0" w:color="auto"/>
              <w:bottom w:val="single" w:sz="4" w:space="0" w:color="auto"/>
              <w:right w:val="single" w:sz="4" w:space="0" w:color="auto"/>
            </w:tcBorders>
          </w:tcPr>
          <w:p w:rsidR="00ED2811" w:rsidRPr="00B73FC6" w:rsidRDefault="00ED2811" w:rsidP="00463DC6">
            <w:pPr>
              <w:pStyle w:val="NormalWeb"/>
              <w:rPr>
                <w:sz w:val="22"/>
                <w:szCs w:val="22"/>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B73FC6" w:rsidRDefault="00ED2811" w:rsidP="00463DC6">
            <w:pPr>
              <w:pStyle w:val="NormalWeb"/>
              <w:rPr>
                <w:sz w:val="22"/>
                <w:szCs w:val="22"/>
                <w:lang w:val="uk-UA"/>
              </w:rPr>
            </w:pPr>
            <w:r w:rsidRPr="00B73FC6">
              <w:rPr>
                <w:sz w:val="22"/>
                <w:szCs w:val="22"/>
                <w:lang w:val="uk-UA"/>
              </w:rPr>
              <w:t>-</w:t>
            </w:r>
          </w:p>
        </w:tc>
        <w:tc>
          <w:tcPr>
            <w:tcW w:w="872"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ED2811" w:rsidRPr="00B73FC6" w:rsidRDefault="00ED2811" w:rsidP="00463DC6">
            <w:pPr>
              <w:pStyle w:val="NormalWeb"/>
              <w:rPr>
                <w:sz w:val="22"/>
                <w:szCs w:val="22"/>
                <w:lang w:val="uk-UA"/>
              </w:rPr>
            </w:pPr>
            <w:r w:rsidRPr="00B73FC6">
              <w:rPr>
                <w:sz w:val="22"/>
                <w:szCs w:val="22"/>
                <w:lang w:val="uk-UA"/>
              </w:rPr>
              <w:t>-</w:t>
            </w:r>
          </w:p>
        </w:tc>
        <w:tc>
          <w:tcPr>
            <w:tcW w:w="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D2811" w:rsidRPr="00B73FC6" w:rsidRDefault="00ED2811" w:rsidP="00463DC6">
            <w:pPr>
              <w:pStyle w:val="NormalWeb"/>
              <w:rPr>
                <w:sz w:val="22"/>
                <w:szCs w:val="22"/>
                <w:lang w:val="uk-UA"/>
              </w:rPr>
            </w:pPr>
            <w:r w:rsidRPr="00B73FC6">
              <w:rPr>
                <w:sz w:val="22"/>
                <w:szCs w:val="22"/>
                <w:lang w:val="uk-UA"/>
              </w:rPr>
              <w:t>-</w:t>
            </w:r>
          </w:p>
        </w:tc>
        <w:tc>
          <w:tcPr>
            <w:tcW w:w="705" w:type="dxa"/>
            <w:tcBorders>
              <w:top w:val="single" w:sz="4" w:space="0" w:color="auto"/>
              <w:left w:val="nil"/>
              <w:bottom w:val="single" w:sz="8" w:space="0" w:color="auto"/>
              <w:right w:val="single" w:sz="4" w:space="0" w:color="auto"/>
            </w:tcBorders>
          </w:tcPr>
          <w:p w:rsidR="00ED2811" w:rsidRPr="00B73FC6" w:rsidRDefault="00ED2811" w:rsidP="00463DC6">
            <w:pPr>
              <w:pStyle w:val="NormalWeb"/>
              <w:rPr>
                <w:sz w:val="22"/>
                <w:szCs w:val="22"/>
                <w:lang w:val="uk-UA"/>
              </w:rPr>
            </w:pPr>
            <w:r w:rsidRPr="00B73FC6">
              <w:rPr>
                <w:sz w:val="22"/>
                <w:szCs w:val="22"/>
                <w:lang w:val="uk-UA"/>
              </w:rPr>
              <w:t>-</w:t>
            </w:r>
          </w:p>
        </w:tc>
        <w:tc>
          <w:tcPr>
            <w:tcW w:w="702" w:type="dxa"/>
            <w:tcBorders>
              <w:top w:val="single" w:sz="4" w:space="0" w:color="auto"/>
              <w:left w:val="single" w:sz="4" w:space="0" w:color="auto"/>
              <w:bottom w:val="single" w:sz="8" w:space="0" w:color="auto"/>
              <w:right w:val="single" w:sz="4" w:space="0" w:color="auto"/>
            </w:tcBorders>
          </w:tcPr>
          <w:p w:rsidR="00ED2811" w:rsidRPr="00B73FC6" w:rsidRDefault="00ED2811" w:rsidP="00463DC6">
            <w:pPr>
              <w:pStyle w:val="NormalWeb"/>
              <w:rPr>
                <w:sz w:val="22"/>
                <w:szCs w:val="22"/>
                <w:lang w:val="uk-UA"/>
              </w:rPr>
            </w:pPr>
            <w:r w:rsidRPr="00B73FC6">
              <w:rPr>
                <w:sz w:val="22"/>
                <w:szCs w:val="22"/>
                <w:lang w:val="uk-UA"/>
              </w:rPr>
              <w:t>-</w:t>
            </w:r>
          </w:p>
        </w:tc>
        <w:tc>
          <w:tcPr>
            <w:tcW w:w="1817" w:type="dxa"/>
            <w:vMerge/>
            <w:tcBorders>
              <w:left w:val="single" w:sz="4" w:space="0" w:color="auto"/>
              <w:right w:val="single" w:sz="8" w:space="0" w:color="auto"/>
            </w:tcBorders>
            <w:tcMar>
              <w:top w:w="0" w:type="dxa"/>
              <w:left w:w="108" w:type="dxa"/>
              <w:bottom w:w="0" w:type="dxa"/>
              <w:right w:w="108" w:type="dxa"/>
            </w:tcMar>
          </w:tcPr>
          <w:p w:rsidR="00ED2811" w:rsidRDefault="00ED2811" w:rsidP="00463DC6">
            <w:pPr>
              <w:pStyle w:val="NormalWeb"/>
            </w:pPr>
          </w:p>
        </w:tc>
      </w:tr>
      <w:tr w:rsidR="00ED2811">
        <w:tc>
          <w:tcPr>
            <w:tcW w:w="7192" w:type="dxa"/>
            <w:gridSpan w:val="5"/>
            <w:vMerge/>
            <w:tcBorders>
              <w:top w:val="nil"/>
              <w:left w:val="single" w:sz="8" w:space="0" w:color="auto"/>
              <w:bottom w:val="single" w:sz="8" w:space="0" w:color="auto"/>
              <w:right w:val="single" w:sz="8" w:space="0" w:color="auto"/>
            </w:tcBorders>
            <w:vAlign w:val="center"/>
          </w:tcPr>
          <w:p w:rsidR="00ED2811" w:rsidRDefault="00ED2811" w:rsidP="00463DC6"/>
        </w:tc>
        <w:tc>
          <w:tcPr>
            <w:tcW w:w="1203" w:type="dxa"/>
            <w:tcBorders>
              <w:top w:val="nil"/>
              <w:left w:val="nil"/>
              <w:bottom w:val="single" w:sz="8" w:space="0" w:color="auto"/>
              <w:right w:val="single" w:sz="4" w:space="0" w:color="auto"/>
            </w:tcBorders>
          </w:tcPr>
          <w:p w:rsidR="00ED2811" w:rsidRDefault="00ED2811" w:rsidP="00463DC6">
            <w:pPr>
              <w:pStyle w:val="NormalWeb"/>
              <w:spacing w:before="0" w:beforeAutospacing="0" w:after="0" w:afterAutospacing="0"/>
              <w:ind w:left="-108" w:right="-108"/>
              <w:jc w:val="center"/>
            </w:pPr>
            <w:r>
              <w:rPr>
                <w:color w:val="000000"/>
                <w:sz w:val="16"/>
                <w:szCs w:val="16"/>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ED2811" w:rsidRPr="00525E96" w:rsidRDefault="0026283D" w:rsidP="00463DC6">
            <w:pPr>
              <w:pStyle w:val="NormalWeb"/>
              <w:spacing w:line="131" w:lineRule="atLeast"/>
              <w:jc w:val="center"/>
              <w:rPr>
                <w:b/>
                <w:sz w:val="20"/>
                <w:szCs w:val="20"/>
                <w:lang w:val="uk-UA"/>
              </w:rPr>
            </w:pPr>
            <w:r>
              <w:rPr>
                <w:b/>
                <w:sz w:val="20"/>
                <w:szCs w:val="20"/>
                <w:lang w:val="uk-UA"/>
              </w:rPr>
              <w:t>2</w:t>
            </w:r>
            <w:r w:rsidR="002412A0">
              <w:rPr>
                <w:b/>
                <w:sz w:val="20"/>
                <w:szCs w:val="20"/>
                <w:lang w:val="uk-UA"/>
              </w:rPr>
              <w:t>04</w:t>
            </w:r>
            <w:r>
              <w:rPr>
                <w:b/>
                <w:sz w:val="20"/>
                <w:szCs w:val="20"/>
                <w:lang w:val="uk-UA"/>
              </w:rPr>
              <w:t>91,0</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525E96" w:rsidRDefault="0026283D" w:rsidP="00463DC6">
            <w:pPr>
              <w:pStyle w:val="NormalWeb"/>
              <w:spacing w:line="131" w:lineRule="atLeast"/>
              <w:rPr>
                <w:b/>
                <w:sz w:val="20"/>
                <w:szCs w:val="20"/>
                <w:lang w:val="uk-UA"/>
              </w:rPr>
            </w:pPr>
            <w:r>
              <w:rPr>
                <w:b/>
                <w:sz w:val="20"/>
                <w:szCs w:val="20"/>
                <w:lang w:val="uk-UA"/>
              </w:rPr>
              <w:t>2168,8</w:t>
            </w:r>
          </w:p>
        </w:tc>
        <w:tc>
          <w:tcPr>
            <w:tcW w:w="87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ED2811" w:rsidRPr="00525E96" w:rsidRDefault="002412A0" w:rsidP="00463DC6">
            <w:pPr>
              <w:pStyle w:val="NormalWeb"/>
              <w:spacing w:line="131" w:lineRule="atLeast"/>
              <w:rPr>
                <w:b/>
                <w:sz w:val="20"/>
                <w:szCs w:val="20"/>
                <w:lang w:val="uk-UA"/>
              </w:rPr>
            </w:pPr>
            <w:r>
              <w:rPr>
                <w:b/>
                <w:sz w:val="20"/>
                <w:szCs w:val="20"/>
                <w:lang w:val="uk-UA"/>
              </w:rPr>
              <w:t>38</w:t>
            </w:r>
            <w:r w:rsidR="0026283D">
              <w:rPr>
                <w:b/>
                <w:sz w:val="20"/>
                <w:szCs w:val="20"/>
                <w:lang w:val="uk-UA"/>
              </w:rPr>
              <w:t>23,6</w:t>
            </w:r>
          </w:p>
        </w:tc>
        <w:tc>
          <w:tcPr>
            <w:tcW w:w="872" w:type="dxa"/>
            <w:tcBorders>
              <w:top w:val="nil"/>
              <w:left w:val="nil"/>
              <w:bottom w:val="single" w:sz="8" w:space="0" w:color="auto"/>
              <w:right w:val="single" w:sz="8" w:space="0" w:color="auto"/>
            </w:tcBorders>
            <w:tcMar>
              <w:top w:w="0" w:type="dxa"/>
              <w:left w:w="108" w:type="dxa"/>
              <w:bottom w:w="0" w:type="dxa"/>
              <w:right w:w="108" w:type="dxa"/>
            </w:tcMar>
          </w:tcPr>
          <w:p w:rsidR="00ED2811" w:rsidRPr="00525E96" w:rsidRDefault="0026283D" w:rsidP="00463DC6">
            <w:pPr>
              <w:pStyle w:val="NormalWeb"/>
              <w:spacing w:line="131" w:lineRule="atLeast"/>
              <w:rPr>
                <w:b/>
                <w:sz w:val="20"/>
                <w:szCs w:val="20"/>
                <w:lang w:val="uk-UA"/>
              </w:rPr>
            </w:pPr>
            <w:r>
              <w:rPr>
                <w:b/>
                <w:sz w:val="20"/>
                <w:szCs w:val="20"/>
                <w:lang w:val="uk-UA"/>
              </w:rPr>
              <w:t>4120,3</w:t>
            </w:r>
          </w:p>
        </w:tc>
        <w:tc>
          <w:tcPr>
            <w:tcW w:w="705" w:type="dxa"/>
            <w:tcBorders>
              <w:top w:val="nil"/>
              <w:left w:val="nil"/>
              <w:bottom w:val="single" w:sz="8" w:space="0" w:color="auto"/>
              <w:right w:val="single" w:sz="4" w:space="0" w:color="auto"/>
            </w:tcBorders>
          </w:tcPr>
          <w:p w:rsidR="00ED2811" w:rsidRPr="00525E96" w:rsidRDefault="0026283D" w:rsidP="00463DC6">
            <w:pPr>
              <w:rPr>
                <w:b/>
                <w:sz w:val="20"/>
                <w:szCs w:val="20"/>
              </w:rPr>
            </w:pPr>
            <w:r>
              <w:rPr>
                <w:b/>
                <w:sz w:val="20"/>
                <w:szCs w:val="20"/>
              </w:rPr>
              <w:t>4788,3</w:t>
            </w:r>
          </w:p>
        </w:tc>
        <w:tc>
          <w:tcPr>
            <w:tcW w:w="702" w:type="dxa"/>
            <w:tcBorders>
              <w:top w:val="nil"/>
              <w:left w:val="single" w:sz="4" w:space="0" w:color="auto"/>
              <w:bottom w:val="single" w:sz="8" w:space="0" w:color="auto"/>
              <w:right w:val="single" w:sz="4" w:space="0" w:color="auto"/>
            </w:tcBorders>
          </w:tcPr>
          <w:p w:rsidR="00ED2811" w:rsidRPr="00525E96" w:rsidRDefault="0026283D" w:rsidP="00463DC6">
            <w:pPr>
              <w:rPr>
                <w:b/>
                <w:sz w:val="20"/>
                <w:szCs w:val="20"/>
              </w:rPr>
            </w:pPr>
            <w:r>
              <w:rPr>
                <w:b/>
                <w:sz w:val="20"/>
                <w:szCs w:val="20"/>
              </w:rPr>
              <w:t>5590,0</w:t>
            </w:r>
          </w:p>
        </w:tc>
        <w:tc>
          <w:tcPr>
            <w:tcW w:w="1817" w:type="dxa"/>
            <w:vMerge/>
            <w:tcBorders>
              <w:left w:val="single" w:sz="4" w:space="0" w:color="auto"/>
              <w:right w:val="single" w:sz="8" w:space="0" w:color="auto"/>
            </w:tcBorders>
            <w:vAlign w:val="center"/>
          </w:tcPr>
          <w:p w:rsidR="00ED2811" w:rsidRDefault="00ED2811" w:rsidP="00463DC6"/>
        </w:tc>
      </w:tr>
      <w:tr w:rsidR="00ED2811">
        <w:tc>
          <w:tcPr>
            <w:tcW w:w="7192" w:type="dxa"/>
            <w:gridSpan w:val="5"/>
            <w:vMerge/>
            <w:tcBorders>
              <w:top w:val="nil"/>
              <w:left w:val="single" w:sz="8" w:space="0" w:color="auto"/>
              <w:bottom w:val="single" w:sz="8" w:space="0" w:color="auto"/>
              <w:right w:val="single" w:sz="8" w:space="0" w:color="auto"/>
            </w:tcBorders>
            <w:vAlign w:val="center"/>
          </w:tcPr>
          <w:p w:rsidR="00ED2811" w:rsidRDefault="00ED2811" w:rsidP="00463DC6"/>
        </w:tc>
        <w:tc>
          <w:tcPr>
            <w:tcW w:w="1203" w:type="dxa"/>
            <w:tcBorders>
              <w:top w:val="nil"/>
              <w:left w:val="nil"/>
              <w:bottom w:val="single" w:sz="8" w:space="0" w:color="auto"/>
              <w:right w:val="single" w:sz="4" w:space="0" w:color="auto"/>
            </w:tcBorders>
          </w:tcPr>
          <w:p w:rsidR="00ED2811" w:rsidRDefault="00ED2811" w:rsidP="00463DC6">
            <w:pPr>
              <w:pStyle w:val="NormalWeb"/>
              <w:spacing w:before="0" w:beforeAutospacing="0" w:after="0" w:afterAutospacing="0"/>
              <w:ind w:left="-108" w:right="-108"/>
              <w:jc w:val="center"/>
            </w:pPr>
            <w:r>
              <w:rPr>
                <w:color w:val="000000"/>
                <w:sz w:val="16"/>
                <w:szCs w:val="16"/>
              </w:rPr>
              <w:t>Інші джерела фінансування</w:t>
            </w:r>
          </w:p>
        </w:tc>
        <w:tc>
          <w:tcPr>
            <w:tcW w:w="1299" w:type="dxa"/>
            <w:tcBorders>
              <w:top w:val="single" w:sz="4" w:space="0" w:color="auto"/>
              <w:left w:val="single" w:sz="4" w:space="0" w:color="auto"/>
              <w:bottom w:val="single" w:sz="4" w:space="0" w:color="auto"/>
              <w:right w:val="single" w:sz="4" w:space="0" w:color="auto"/>
            </w:tcBorders>
          </w:tcPr>
          <w:p w:rsidR="00ED2811" w:rsidRPr="00B73FC6" w:rsidRDefault="00ED2811"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B73FC6" w:rsidRDefault="00ED2811" w:rsidP="00463DC6">
            <w:pPr>
              <w:pStyle w:val="NormalWeb"/>
              <w:rPr>
                <w:sz w:val="20"/>
                <w:szCs w:val="20"/>
                <w:lang w:val="uk-UA"/>
              </w:rPr>
            </w:pPr>
            <w:r w:rsidRPr="00B73FC6">
              <w:rPr>
                <w:sz w:val="20"/>
                <w:szCs w:val="20"/>
                <w:lang w:val="uk-UA"/>
              </w:rPr>
              <w:t>-</w:t>
            </w:r>
          </w:p>
        </w:tc>
        <w:tc>
          <w:tcPr>
            <w:tcW w:w="87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ED2811" w:rsidRPr="00B73FC6" w:rsidRDefault="00ED2811" w:rsidP="00463DC6">
            <w:pPr>
              <w:pStyle w:val="NormalWeb"/>
              <w:rPr>
                <w:sz w:val="20"/>
                <w:szCs w:val="20"/>
                <w:lang w:val="uk-UA"/>
              </w:rPr>
            </w:pPr>
            <w:r w:rsidRPr="00B73FC6">
              <w:rPr>
                <w:sz w:val="20"/>
                <w:szCs w:val="20"/>
                <w:lang w:val="uk-UA"/>
              </w:rPr>
              <w:t>-</w:t>
            </w:r>
          </w:p>
        </w:tc>
        <w:tc>
          <w:tcPr>
            <w:tcW w:w="872" w:type="dxa"/>
            <w:tcBorders>
              <w:top w:val="nil"/>
              <w:left w:val="nil"/>
              <w:bottom w:val="single" w:sz="8" w:space="0" w:color="auto"/>
              <w:right w:val="single" w:sz="8" w:space="0" w:color="auto"/>
            </w:tcBorders>
            <w:tcMar>
              <w:top w:w="0" w:type="dxa"/>
              <w:left w:w="108" w:type="dxa"/>
              <w:bottom w:w="0" w:type="dxa"/>
              <w:right w:w="108" w:type="dxa"/>
            </w:tcMar>
          </w:tcPr>
          <w:p w:rsidR="00ED2811" w:rsidRPr="00B73FC6" w:rsidRDefault="00ED2811" w:rsidP="00463DC6">
            <w:pPr>
              <w:pStyle w:val="NormalWeb"/>
              <w:rPr>
                <w:sz w:val="20"/>
                <w:szCs w:val="20"/>
                <w:lang w:val="uk-UA"/>
              </w:rPr>
            </w:pPr>
            <w:r w:rsidRPr="00B73FC6">
              <w:rPr>
                <w:sz w:val="20"/>
                <w:szCs w:val="20"/>
                <w:lang w:val="uk-UA"/>
              </w:rPr>
              <w:t>-</w:t>
            </w:r>
          </w:p>
        </w:tc>
        <w:tc>
          <w:tcPr>
            <w:tcW w:w="705" w:type="dxa"/>
            <w:tcBorders>
              <w:top w:val="nil"/>
              <w:left w:val="nil"/>
              <w:bottom w:val="single" w:sz="8" w:space="0" w:color="auto"/>
              <w:right w:val="single" w:sz="4" w:space="0" w:color="auto"/>
            </w:tcBorders>
          </w:tcPr>
          <w:p w:rsidR="00ED2811" w:rsidRPr="00B73FC6" w:rsidRDefault="00ED2811" w:rsidP="00463DC6">
            <w:pPr>
              <w:rPr>
                <w:sz w:val="20"/>
                <w:szCs w:val="20"/>
              </w:rPr>
            </w:pPr>
            <w:r w:rsidRPr="00B73FC6">
              <w:rPr>
                <w:sz w:val="20"/>
                <w:szCs w:val="20"/>
              </w:rPr>
              <w:t>-</w:t>
            </w:r>
          </w:p>
        </w:tc>
        <w:tc>
          <w:tcPr>
            <w:tcW w:w="702" w:type="dxa"/>
            <w:tcBorders>
              <w:top w:val="nil"/>
              <w:left w:val="single" w:sz="4" w:space="0" w:color="auto"/>
              <w:bottom w:val="single" w:sz="8" w:space="0" w:color="auto"/>
              <w:right w:val="single" w:sz="4" w:space="0" w:color="auto"/>
            </w:tcBorders>
          </w:tcPr>
          <w:p w:rsidR="00ED2811" w:rsidRPr="00B73FC6" w:rsidRDefault="00ED2811" w:rsidP="00463DC6">
            <w:pPr>
              <w:rPr>
                <w:sz w:val="20"/>
                <w:szCs w:val="20"/>
              </w:rPr>
            </w:pPr>
            <w:r w:rsidRPr="00B73FC6">
              <w:rPr>
                <w:sz w:val="20"/>
                <w:szCs w:val="20"/>
              </w:rPr>
              <w:t>-</w:t>
            </w:r>
          </w:p>
        </w:tc>
        <w:tc>
          <w:tcPr>
            <w:tcW w:w="1817" w:type="dxa"/>
            <w:vMerge/>
            <w:tcBorders>
              <w:left w:val="single" w:sz="4" w:space="0" w:color="auto"/>
              <w:bottom w:val="single" w:sz="8" w:space="0" w:color="auto"/>
              <w:right w:val="single" w:sz="8" w:space="0" w:color="auto"/>
            </w:tcBorders>
            <w:vAlign w:val="center"/>
          </w:tcPr>
          <w:p w:rsidR="00ED2811" w:rsidRDefault="00ED2811" w:rsidP="00463DC6"/>
        </w:tc>
      </w:tr>
      <w:tr w:rsidR="00ED2811" w:rsidRPr="009E75D9">
        <w:trPr>
          <w:trHeight w:val="3342"/>
        </w:trPr>
        <w:tc>
          <w:tcPr>
            <w:tcW w:w="419" w:type="dxa"/>
            <w:tcBorders>
              <w:top w:val="nil"/>
              <w:left w:val="single" w:sz="8" w:space="0" w:color="auto"/>
              <w:bottom w:val="single" w:sz="4" w:space="0" w:color="auto"/>
              <w:right w:val="single" w:sz="8" w:space="0" w:color="auto"/>
            </w:tcBorders>
          </w:tcPr>
          <w:p w:rsidR="00ED2811" w:rsidRDefault="00ED2811" w:rsidP="00463DC6">
            <w:pPr>
              <w:pStyle w:val="NormalWeb"/>
            </w:pPr>
            <w:r>
              <w:rPr>
                <w:color w:val="000000"/>
                <w:sz w:val="16"/>
                <w:szCs w:val="16"/>
              </w:rPr>
              <w:t>1.</w:t>
            </w:r>
          </w:p>
        </w:tc>
        <w:tc>
          <w:tcPr>
            <w:tcW w:w="1534" w:type="dxa"/>
            <w:tcBorders>
              <w:top w:val="nil"/>
              <w:left w:val="nil"/>
              <w:bottom w:val="single" w:sz="4" w:space="0" w:color="auto"/>
              <w:right w:val="single" w:sz="8" w:space="0" w:color="auto"/>
            </w:tcBorders>
          </w:tcPr>
          <w:p w:rsidR="00ED2811" w:rsidRPr="009E75D9" w:rsidRDefault="00ED2811" w:rsidP="00463DC6">
            <w:pPr>
              <w:pStyle w:val="NormalWeb"/>
              <w:rPr>
                <w:sz w:val="16"/>
                <w:szCs w:val="16"/>
              </w:rPr>
            </w:pPr>
            <w:r w:rsidRPr="009E75D9">
              <w:rPr>
                <w:bCs/>
                <w:sz w:val="16"/>
                <w:szCs w:val="16"/>
                <w:lang w:val="uk-UA"/>
              </w:rPr>
              <w:t>Створення умов для фізичного виховання і спорту в усіх типах навчальних закладів, за місцем роботи, проживання та місцях масового відпочинку населення, у збройних силах та інших військових формуваннях, у правоохоронних органах, рятувальних та інших службах, в місцях попереднього ув’язнення та установах виконання покарань</w:t>
            </w:r>
          </w:p>
        </w:tc>
        <w:tc>
          <w:tcPr>
            <w:tcW w:w="2258" w:type="dxa"/>
            <w:tcBorders>
              <w:top w:val="nil"/>
              <w:left w:val="nil"/>
              <w:bottom w:val="single" w:sz="4" w:space="0" w:color="auto"/>
              <w:right w:val="single" w:sz="8" w:space="0" w:color="auto"/>
            </w:tcBorders>
          </w:tcPr>
          <w:p w:rsidR="00ED2811" w:rsidRPr="009E75D9" w:rsidRDefault="00ED2811" w:rsidP="00463DC6">
            <w:pPr>
              <w:pStyle w:val="a"/>
              <w:ind w:left="0" w:right="-143"/>
              <w:rPr>
                <w:sz w:val="16"/>
                <w:szCs w:val="16"/>
                <w:lang w:val="uk-UA"/>
              </w:rPr>
            </w:pPr>
            <w:r>
              <w:rPr>
                <w:sz w:val="16"/>
                <w:szCs w:val="16"/>
                <w:lang w:val="uk-UA"/>
              </w:rPr>
              <w:t>1.1.</w:t>
            </w:r>
            <w:r w:rsidRPr="009E75D9">
              <w:rPr>
                <w:sz w:val="16"/>
                <w:szCs w:val="16"/>
                <w:lang w:val="uk-UA"/>
              </w:rPr>
              <w:t>Запровадж</w:t>
            </w:r>
            <w:r>
              <w:rPr>
                <w:sz w:val="16"/>
                <w:szCs w:val="16"/>
                <w:lang w:val="uk-UA"/>
              </w:rPr>
              <w:t>увати</w:t>
            </w:r>
            <w:r w:rsidRPr="009E75D9">
              <w:rPr>
                <w:sz w:val="16"/>
                <w:szCs w:val="16"/>
                <w:lang w:val="uk-UA"/>
              </w:rPr>
              <w:t xml:space="preserve"> в навчальних закладах усіх типів та форм власності рухової активності школярів та студентів в обсязі 8-12 годин на тиждень.</w:t>
            </w:r>
          </w:p>
          <w:p w:rsidR="00ED2811" w:rsidRPr="009E75D9" w:rsidRDefault="00ED2811" w:rsidP="00463DC6">
            <w:pPr>
              <w:pStyle w:val="NormalWeb"/>
              <w:rPr>
                <w:sz w:val="16"/>
                <w:szCs w:val="16"/>
                <w:lang w:val="uk-UA"/>
              </w:rPr>
            </w:pPr>
          </w:p>
        </w:tc>
        <w:tc>
          <w:tcPr>
            <w:tcW w:w="1125" w:type="dxa"/>
            <w:tcBorders>
              <w:top w:val="nil"/>
              <w:left w:val="nil"/>
              <w:bottom w:val="single" w:sz="4" w:space="0" w:color="auto"/>
              <w:right w:val="single" w:sz="8" w:space="0" w:color="auto"/>
            </w:tcBorders>
          </w:tcPr>
          <w:p w:rsidR="00ED2811" w:rsidRPr="009E75D9" w:rsidRDefault="00ED2811" w:rsidP="00463DC6">
            <w:pPr>
              <w:jc w:val="both"/>
              <w:rPr>
                <w:sz w:val="16"/>
                <w:szCs w:val="16"/>
              </w:rPr>
            </w:pPr>
            <w:r w:rsidRPr="009E75D9">
              <w:rPr>
                <w:sz w:val="16"/>
                <w:szCs w:val="16"/>
              </w:rPr>
              <w:t>2012–2016</w:t>
            </w:r>
          </w:p>
          <w:p w:rsidR="00ED2811" w:rsidRDefault="00ED2811" w:rsidP="00463DC6">
            <w:pPr>
              <w:pStyle w:val="NormalWeb"/>
              <w:ind w:right="-135"/>
            </w:pPr>
          </w:p>
        </w:tc>
        <w:tc>
          <w:tcPr>
            <w:tcW w:w="1856" w:type="dxa"/>
            <w:tcBorders>
              <w:top w:val="nil"/>
              <w:left w:val="nil"/>
              <w:bottom w:val="single" w:sz="4" w:space="0" w:color="auto"/>
              <w:right w:val="single" w:sz="8" w:space="0" w:color="auto"/>
            </w:tcBorders>
          </w:tcPr>
          <w:p w:rsidR="00ED2811" w:rsidRPr="009E75D9" w:rsidRDefault="00ED2811" w:rsidP="00463DC6">
            <w:pPr>
              <w:pStyle w:val="NormalWeb"/>
              <w:rPr>
                <w:sz w:val="16"/>
                <w:szCs w:val="16"/>
              </w:rPr>
            </w:pPr>
            <w:r w:rsidRPr="009E75D9">
              <w:rPr>
                <w:sz w:val="16"/>
                <w:szCs w:val="16"/>
              </w:rPr>
              <w:t xml:space="preserve">Головне управління освіти та науки облдержадміністрації, </w:t>
            </w:r>
            <w:r w:rsidRPr="00CD06D8">
              <w:rPr>
                <w:sz w:val="16"/>
                <w:szCs w:val="16"/>
                <w:lang w:val="uk-UA"/>
              </w:rPr>
              <w:t>управління з питань фізичної культури і спорту облдержадміністрації, райдержадміністрації, міськвиконкоми.</w:t>
            </w:r>
          </w:p>
        </w:tc>
        <w:tc>
          <w:tcPr>
            <w:tcW w:w="1203" w:type="dxa"/>
            <w:tcBorders>
              <w:top w:val="nil"/>
              <w:left w:val="nil"/>
              <w:bottom w:val="single" w:sz="4" w:space="0" w:color="auto"/>
              <w:right w:val="single" w:sz="4" w:space="0" w:color="auto"/>
            </w:tcBorders>
          </w:tcPr>
          <w:p w:rsidR="00ED2811" w:rsidRPr="00717D87" w:rsidRDefault="00ED2811" w:rsidP="00463DC6">
            <w:pPr>
              <w:pStyle w:val="NormalWeb"/>
              <w:ind w:right="-108"/>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rsidR="00ED2811" w:rsidRPr="00490DCB" w:rsidRDefault="00ED2811" w:rsidP="00463DC6">
            <w:pPr>
              <w:pStyle w:val="NormalWeb"/>
              <w:rPr>
                <w:b/>
                <w:sz w:val="20"/>
                <w:szCs w:val="20"/>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rPr>
            </w:pPr>
          </w:p>
        </w:tc>
        <w:tc>
          <w:tcPr>
            <w:tcW w:w="872" w:type="dxa"/>
            <w:tcBorders>
              <w:top w:val="nil"/>
              <w:left w:val="single" w:sz="4" w:space="0" w:color="auto"/>
              <w:bottom w:val="single" w:sz="4" w:space="0" w:color="auto"/>
              <w:right w:val="single" w:sz="8" w:space="0" w:color="auto"/>
            </w:tcBorders>
            <w:tcMar>
              <w:top w:w="0" w:type="dxa"/>
              <w:left w:w="108" w:type="dxa"/>
              <w:bottom w:w="0" w:type="dxa"/>
              <w:right w:w="108" w:type="dxa"/>
            </w:tcMar>
          </w:tcPr>
          <w:p w:rsidR="00ED2811" w:rsidRPr="00717D87" w:rsidRDefault="00ED2811" w:rsidP="00463DC6">
            <w:pPr>
              <w:pStyle w:val="NormalWeb"/>
              <w:rPr>
                <w:sz w:val="20"/>
                <w:szCs w:val="20"/>
              </w:rPr>
            </w:pPr>
          </w:p>
        </w:tc>
        <w:tc>
          <w:tcPr>
            <w:tcW w:w="872" w:type="dxa"/>
            <w:tcBorders>
              <w:top w:val="nil"/>
              <w:left w:val="nil"/>
              <w:bottom w:val="single" w:sz="4" w:space="0" w:color="auto"/>
              <w:right w:val="single" w:sz="8" w:space="0" w:color="auto"/>
            </w:tcBorders>
            <w:tcMar>
              <w:top w:w="0" w:type="dxa"/>
              <w:left w:w="108" w:type="dxa"/>
              <w:bottom w:w="0" w:type="dxa"/>
              <w:right w:w="108" w:type="dxa"/>
            </w:tcMar>
          </w:tcPr>
          <w:p w:rsidR="00ED2811" w:rsidRPr="00717D87" w:rsidRDefault="00ED2811" w:rsidP="00463DC6">
            <w:pPr>
              <w:pStyle w:val="NormalWeb"/>
              <w:rPr>
                <w:sz w:val="20"/>
                <w:szCs w:val="20"/>
              </w:rPr>
            </w:pPr>
          </w:p>
        </w:tc>
        <w:tc>
          <w:tcPr>
            <w:tcW w:w="705" w:type="dxa"/>
            <w:tcBorders>
              <w:top w:val="nil"/>
              <w:left w:val="nil"/>
              <w:bottom w:val="single" w:sz="4" w:space="0" w:color="auto"/>
              <w:right w:val="single" w:sz="4" w:space="0" w:color="auto"/>
            </w:tcBorders>
          </w:tcPr>
          <w:p w:rsidR="00ED2811" w:rsidRPr="00717D87" w:rsidRDefault="00ED2811" w:rsidP="00463DC6">
            <w:pPr>
              <w:pStyle w:val="NormalWeb"/>
              <w:rPr>
                <w:sz w:val="20"/>
                <w:szCs w:val="20"/>
                <w:lang w:val="uk-UA"/>
              </w:rPr>
            </w:pPr>
          </w:p>
        </w:tc>
        <w:tc>
          <w:tcPr>
            <w:tcW w:w="702" w:type="dxa"/>
            <w:tcBorders>
              <w:top w:val="nil"/>
              <w:left w:val="single" w:sz="4" w:space="0" w:color="auto"/>
              <w:bottom w:val="single" w:sz="4" w:space="0" w:color="auto"/>
              <w:right w:val="single" w:sz="4" w:space="0" w:color="auto"/>
            </w:tcBorders>
          </w:tcPr>
          <w:p w:rsidR="00ED2811" w:rsidRPr="00717D87" w:rsidRDefault="00ED2811" w:rsidP="00463DC6">
            <w:pPr>
              <w:pStyle w:val="NormalWeb"/>
              <w:rPr>
                <w:sz w:val="20"/>
                <w:szCs w:val="20"/>
                <w:lang w:val="uk-UA"/>
              </w:rPr>
            </w:pPr>
          </w:p>
        </w:tc>
        <w:tc>
          <w:tcPr>
            <w:tcW w:w="1817" w:type="dxa"/>
            <w:tcBorders>
              <w:top w:val="nil"/>
              <w:left w:val="single" w:sz="4" w:space="0" w:color="auto"/>
              <w:bottom w:val="single" w:sz="4" w:space="0" w:color="auto"/>
              <w:right w:val="single" w:sz="8" w:space="0" w:color="auto"/>
            </w:tcBorders>
            <w:tcMar>
              <w:top w:w="0" w:type="dxa"/>
              <w:left w:w="108" w:type="dxa"/>
              <w:bottom w:w="0" w:type="dxa"/>
              <w:right w:w="108" w:type="dxa"/>
            </w:tcMar>
          </w:tcPr>
          <w:p w:rsidR="00ED2811" w:rsidRPr="009E75D9" w:rsidRDefault="00ED2811" w:rsidP="00463DC6">
            <w:pPr>
              <w:pStyle w:val="NormalWeb"/>
              <w:rPr>
                <w:sz w:val="16"/>
                <w:szCs w:val="16"/>
                <w:lang w:val="uk-UA"/>
              </w:rPr>
            </w:pPr>
            <w:r>
              <w:rPr>
                <w:sz w:val="16"/>
                <w:szCs w:val="16"/>
                <w:lang w:val="uk-UA"/>
              </w:rPr>
              <w:t>З</w:t>
            </w:r>
            <w:r w:rsidRPr="009E75D9">
              <w:rPr>
                <w:sz w:val="16"/>
                <w:szCs w:val="16"/>
                <w:lang w:val="uk-UA"/>
              </w:rPr>
              <w:t xml:space="preserve">більшення </w:t>
            </w:r>
            <w:r>
              <w:rPr>
                <w:sz w:val="16"/>
                <w:szCs w:val="16"/>
                <w:lang w:val="uk-UA"/>
              </w:rPr>
              <w:t>до 10 відсотків</w:t>
            </w:r>
            <w:r w:rsidRPr="009E75D9">
              <w:rPr>
                <w:sz w:val="16"/>
                <w:szCs w:val="16"/>
                <w:lang w:val="uk-UA"/>
              </w:rPr>
              <w:t xml:space="preserve"> від загальної кількості учнів навчальних закладів, професійно-технічних навчальних закладів, вищих навчальних закладів охоплених заняттями з фізичної культури і спорту.</w:t>
            </w:r>
          </w:p>
        </w:tc>
      </w:tr>
      <w:tr w:rsidR="00ED2811">
        <w:tc>
          <w:tcPr>
            <w:tcW w:w="419" w:type="dxa"/>
            <w:tcBorders>
              <w:top w:val="single" w:sz="4" w:space="0" w:color="auto"/>
              <w:left w:val="single" w:sz="4" w:space="0" w:color="auto"/>
              <w:bottom w:val="single" w:sz="4" w:space="0" w:color="auto"/>
              <w:right w:val="single" w:sz="4" w:space="0" w:color="auto"/>
            </w:tcBorders>
          </w:tcPr>
          <w:p w:rsidR="00ED2811" w:rsidRPr="001B5E48" w:rsidRDefault="00ED2811" w:rsidP="00463DC6">
            <w:pPr>
              <w:pStyle w:val="NormalWeb"/>
              <w:rPr>
                <w:lang w:val="uk-UA"/>
              </w:rPr>
            </w:pPr>
          </w:p>
        </w:tc>
        <w:tc>
          <w:tcPr>
            <w:tcW w:w="1534" w:type="dxa"/>
            <w:tcBorders>
              <w:top w:val="single" w:sz="4" w:space="0" w:color="auto"/>
              <w:left w:val="single" w:sz="4" w:space="0" w:color="auto"/>
              <w:bottom w:val="single" w:sz="4" w:space="0" w:color="auto"/>
              <w:right w:val="single" w:sz="4" w:space="0" w:color="auto"/>
            </w:tcBorders>
          </w:tcPr>
          <w:p w:rsidR="00ED2811" w:rsidRPr="001B5E48" w:rsidRDefault="00ED2811" w:rsidP="00463DC6">
            <w:pPr>
              <w:pStyle w:val="NormalWeb"/>
              <w:rPr>
                <w:lang w:val="uk-UA"/>
              </w:rPr>
            </w:pPr>
          </w:p>
        </w:tc>
        <w:tc>
          <w:tcPr>
            <w:tcW w:w="2258" w:type="dxa"/>
            <w:tcBorders>
              <w:top w:val="single" w:sz="4" w:space="0" w:color="auto"/>
              <w:left w:val="single" w:sz="4" w:space="0" w:color="auto"/>
              <w:bottom w:val="single" w:sz="4" w:space="0" w:color="auto"/>
              <w:right w:val="single" w:sz="4" w:space="0" w:color="auto"/>
            </w:tcBorders>
          </w:tcPr>
          <w:p w:rsidR="00ED2811" w:rsidRPr="009E75D9" w:rsidRDefault="00ED2811" w:rsidP="00463DC6">
            <w:pPr>
              <w:pStyle w:val="NormalWeb"/>
              <w:rPr>
                <w:sz w:val="16"/>
                <w:szCs w:val="16"/>
              </w:rPr>
            </w:pPr>
            <w:r>
              <w:rPr>
                <w:sz w:val="16"/>
                <w:szCs w:val="16"/>
                <w:lang w:val="uk-UA"/>
              </w:rPr>
              <w:t>1.2.</w:t>
            </w:r>
            <w:r w:rsidRPr="009E75D9">
              <w:rPr>
                <w:sz w:val="16"/>
                <w:szCs w:val="16"/>
                <w:lang w:val="uk-UA"/>
              </w:rPr>
              <w:t>Забезпеч</w:t>
            </w:r>
            <w:r>
              <w:rPr>
                <w:sz w:val="16"/>
                <w:szCs w:val="16"/>
                <w:lang w:val="uk-UA"/>
              </w:rPr>
              <w:t>увати</w:t>
            </w:r>
            <w:r w:rsidRPr="009E75D9">
              <w:rPr>
                <w:sz w:val="16"/>
                <w:szCs w:val="16"/>
                <w:lang w:val="uk-UA"/>
              </w:rPr>
              <w:t xml:space="preserve"> загально</w:t>
            </w:r>
            <w:r>
              <w:rPr>
                <w:sz w:val="16"/>
                <w:szCs w:val="16"/>
                <w:lang w:val="uk-UA"/>
              </w:rPr>
              <w:t>освітні</w:t>
            </w:r>
            <w:r w:rsidRPr="009E75D9">
              <w:rPr>
                <w:sz w:val="16"/>
                <w:szCs w:val="16"/>
                <w:lang w:val="uk-UA"/>
              </w:rPr>
              <w:t xml:space="preserve"> навчальн</w:t>
            </w:r>
            <w:r>
              <w:rPr>
                <w:sz w:val="16"/>
                <w:szCs w:val="16"/>
                <w:lang w:val="uk-UA"/>
              </w:rPr>
              <w:t>і</w:t>
            </w:r>
            <w:r w:rsidRPr="009E75D9">
              <w:rPr>
                <w:sz w:val="16"/>
                <w:szCs w:val="16"/>
                <w:lang w:val="uk-UA"/>
              </w:rPr>
              <w:t xml:space="preserve"> заклад</w:t>
            </w:r>
            <w:r>
              <w:rPr>
                <w:sz w:val="16"/>
                <w:szCs w:val="16"/>
                <w:lang w:val="uk-UA"/>
              </w:rPr>
              <w:t>и</w:t>
            </w:r>
            <w:r w:rsidRPr="009E75D9">
              <w:rPr>
                <w:sz w:val="16"/>
                <w:szCs w:val="16"/>
                <w:lang w:val="uk-UA"/>
              </w:rPr>
              <w:t xml:space="preserve"> спортивним обладнанням та інвентарем</w:t>
            </w:r>
          </w:p>
        </w:tc>
        <w:tc>
          <w:tcPr>
            <w:tcW w:w="1125" w:type="dxa"/>
            <w:tcBorders>
              <w:top w:val="single" w:sz="4" w:space="0" w:color="auto"/>
              <w:left w:val="single" w:sz="4" w:space="0" w:color="auto"/>
              <w:bottom w:val="single" w:sz="4" w:space="0" w:color="auto"/>
              <w:right w:val="single" w:sz="4" w:space="0" w:color="auto"/>
            </w:tcBorders>
          </w:tcPr>
          <w:p w:rsidR="00ED2811" w:rsidRPr="009E75D9" w:rsidRDefault="00ED2811" w:rsidP="00463DC6">
            <w:pPr>
              <w:jc w:val="both"/>
              <w:rPr>
                <w:sz w:val="16"/>
                <w:szCs w:val="16"/>
              </w:rPr>
            </w:pPr>
            <w:r w:rsidRPr="009E75D9">
              <w:rPr>
                <w:sz w:val="16"/>
                <w:szCs w:val="16"/>
              </w:rPr>
              <w:t>2012–2016</w:t>
            </w:r>
          </w:p>
          <w:p w:rsidR="00ED2811" w:rsidRDefault="00ED2811" w:rsidP="00463DC6">
            <w:pPr>
              <w:pStyle w:val="NormalWeb"/>
              <w:ind w:right="-135"/>
            </w:pPr>
          </w:p>
        </w:tc>
        <w:tc>
          <w:tcPr>
            <w:tcW w:w="1856" w:type="dxa"/>
            <w:tcBorders>
              <w:top w:val="single" w:sz="4" w:space="0" w:color="auto"/>
              <w:left w:val="single" w:sz="4" w:space="0" w:color="auto"/>
              <w:bottom w:val="single" w:sz="4" w:space="0" w:color="auto"/>
              <w:right w:val="single" w:sz="4" w:space="0" w:color="auto"/>
            </w:tcBorders>
          </w:tcPr>
          <w:p w:rsidR="00ED2811" w:rsidRPr="009E75D9" w:rsidRDefault="00ED2811" w:rsidP="00463DC6">
            <w:pPr>
              <w:pStyle w:val="NormalWeb"/>
              <w:rPr>
                <w:sz w:val="16"/>
                <w:szCs w:val="16"/>
              </w:rPr>
            </w:pPr>
            <w:r w:rsidRPr="009E75D9">
              <w:rPr>
                <w:sz w:val="16"/>
                <w:szCs w:val="16"/>
              </w:rPr>
              <w:t>Головне управління освіти та науки облдержадміністрації, управління з питань фізичної культури і спорту облдержадміністрації, райдержадміністрації, міськвиконкоми.</w:t>
            </w:r>
          </w:p>
        </w:tc>
        <w:tc>
          <w:tcPr>
            <w:tcW w:w="1203"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ind w:right="-108"/>
              <w:rPr>
                <w:sz w:val="20"/>
                <w:szCs w:val="20"/>
              </w:rPr>
            </w:pPr>
          </w:p>
        </w:tc>
        <w:tc>
          <w:tcPr>
            <w:tcW w:w="1299" w:type="dxa"/>
            <w:tcBorders>
              <w:top w:val="single" w:sz="4" w:space="0" w:color="auto"/>
              <w:left w:val="single" w:sz="4" w:space="0" w:color="auto"/>
              <w:bottom w:val="single" w:sz="4" w:space="0" w:color="auto"/>
              <w:right w:val="single" w:sz="4" w:space="0" w:color="auto"/>
            </w:tcBorders>
          </w:tcPr>
          <w:p w:rsidR="00ED2811" w:rsidRPr="00490DCB" w:rsidRDefault="00ED2811" w:rsidP="00463DC6">
            <w:pPr>
              <w:pStyle w:val="NormalWeb"/>
              <w:rPr>
                <w:b/>
                <w:sz w:val="20"/>
                <w:szCs w:val="20"/>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rPr>
            </w:pPr>
          </w:p>
        </w:tc>
        <w:tc>
          <w:tcPr>
            <w:tcW w:w="705"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sz w:val="20"/>
                <w:szCs w:val="20"/>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4B1CCA" w:rsidRDefault="00ED2811" w:rsidP="00463DC6">
            <w:pPr>
              <w:pStyle w:val="NormalWeb"/>
              <w:rPr>
                <w:sz w:val="16"/>
                <w:szCs w:val="16"/>
              </w:rPr>
            </w:pPr>
            <w:r>
              <w:rPr>
                <w:sz w:val="16"/>
                <w:szCs w:val="16"/>
                <w:lang w:val="uk-UA"/>
              </w:rPr>
              <w:t>З</w:t>
            </w:r>
            <w:r w:rsidRPr="004B1CCA">
              <w:rPr>
                <w:sz w:val="16"/>
                <w:szCs w:val="16"/>
              </w:rPr>
              <w:t xml:space="preserve">більшення </w:t>
            </w:r>
            <w:r>
              <w:rPr>
                <w:sz w:val="16"/>
                <w:szCs w:val="16"/>
                <w:lang w:val="uk-UA"/>
              </w:rPr>
              <w:t xml:space="preserve">на 12 </w:t>
            </w:r>
            <w:r w:rsidRPr="004B1CCA">
              <w:rPr>
                <w:sz w:val="16"/>
                <w:szCs w:val="16"/>
              </w:rPr>
              <w:t>відсотк</w:t>
            </w:r>
            <w:r>
              <w:rPr>
                <w:sz w:val="16"/>
                <w:szCs w:val="16"/>
                <w:lang w:val="uk-UA"/>
              </w:rPr>
              <w:t>ів</w:t>
            </w:r>
            <w:r w:rsidRPr="004B1CCA">
              <w:rPr>
                <w:sz w:val="16"/>
                <w:szCs w:val="16"/>
              </w:rPr>
              <w:t xml:space="preserve"> від загальної кількості навчальних закладів, які забезпечені спортивним обладнанням.</w:t>
            </w:r>
          </w:p>
        </w:tc>
      </w:tr>
      <w:tr w:rsidR="00ED2811" w:rsidRPr="00420902">
        <w:trPr>
          <w:trHeight w:val="3022"/>
        </w:trPr>
        <w:tc>
          <w:tcPr>
            <w:tcW w:w="419" w:type="dxa"/>
            <w:tcBorders>
              <w:top w:val="single" w:sz="4" w:space="0" w:color="auto"/>
              <w:left w:val="single" w:sz="4" w:space="0" w:color="auto"/>
              <w:bottom w:val="single" w:sz="4" w:space="0" w:color="auto"/>
              <w:right w:val="single" w:sz="4" w:space="0" w:color="auto"/>
            </w:tcBorders>
          </w:tcPr>
          <w:p w:rsidR="00ED2811" w:rsidRDefault="00ED2811" w:rsidP="00463DC6">
            <w:pPr>
              <w:pStyle w:val="NormalWeb"/>
            </w:pPr>
          </w:p>
        </w:tc>
        <w:tc>
          <w:tcPr>
            <w:tcW w:w="1534" w:type="dxa"/>
            <w:tcBorders>
              <w:top w:val="single" w:sz="4" w:space="0" w:color="auto"/>
              <w:left w:val="single" w:sz="4" w:space="0" w:color="auto"/>
              <w:bottom w:val="single" w:sz="4" w:space="0" w:color="auto"/>
              <w:right w:val="single" w:sz="4" w:space="0" w:color="auto"/>
            </w:tcBorders>
          </w:tcPr>
          <w:p w:rsidR="00ED2811" w:rsidRDefault="00ED2811" w:rsidP="00463DC6">
            <w:pPr>
              <w:pStyle w:val="NormalWeb"/>
            </w:pPr>
          </w:p>
        </w:tc>
        <w:tc>
          <w:tcPr>
            <w:tcW w:w="2258" w:type="dxa"/>
            <w:tcBorders>
              <w:top w:val="single" w:sz="4" w:space="0" w:color="auto"/>
              <w:left w:val="single" w:sz="4" w:space="0" w:color="auto"/>
              <w:bottom w:val="single" w:sz="4" w:space="0" w:color="auto"/>
              <w:right w:val="single" w:sz="4" w:space="0" w:color="auto"/>
            </w:tcBorders>
          </w:tcPr>
          <w:p w:rsidR="00ED2811" w:rsidRPr="00EE1DE5" w:rsidRDefault="00ED2811" w:rsidP="00463DC6">
            <w:pPr>
              <w:pStyle w:val="1"/>
              <w:ind w:left="0"/>
              <w:jc w:val="both"/>
              <w:rPr>
                <w:sz w:val="16"/>
                <w:szCs w:val="16"/>
                <w:lang w:val="uk-UA"/>
              </w:rPr>
            </w:pPr>
            <w:r w:rsidRPr="00EE1DE5">
              <w:rPr>
                <w:sz w:val="16"/>
                <w:szCs w:val="16"/>
                <w:lang w:val="uk-UA"/>
              </w:rPr>
              <w:t xml:space="preserve">1.3.Передбачати в програмах навчальних закладів усіх типів та форм власності навчання дітей та молоді плаванню з урахуванням кліматичних, географічних умов та наявної ресурсної бази. </w:t>
            </w:r>
          </w:p>
          <w:p w:rsidR="00ED2811" w:rsidRPr="00EE1DE5" w:rsidRDefault="00ED2811" w:rsidP="00463DC6">
            <w:pPr>
              <w:pStyle w:val="1"/>
              <w:ind w:left="0"/>
              <w:jc w:val="both"/>
              <w:rPr>
                <w:lang w:val="uk-UA"/>
              </w:rPr>
            </w:pPr>
            <w:r w:rsidRPr="00EE1DE5">
              <w:rPr>
                <w:sz w:val="16"/>
                <w:szCs w:val="16"/>
                <w:lang w:val="uk-UA"/>
              </w:rPr>
              <w:t>1.3.1 Передбачати проведення багатоступеневих змагань з видів спорту серед учнівської та студентської молоді.( Спартакіади  школярів. Спартакіади ПТНЗ. ВНЗ І-ІІ рівнів  акредитації .Універсіад СК ВНЗ  ІІІ-І</w:t>
            </w:r>
            <w:r w:rsidRPr="00EE1DE5">
              <w:rPr>
                <w:sz w:val="16"/>
                <w:szCs w:val="16"/>
                <w:lang w:val="en-US"/>
              </w:rPr>
              <w:t>V</w:t>
            </w:r>
            <w:r w:rsidRPr="00EE1DE5">
              <w:rPr>
                <w:sz w:val="16"/>
                <w:szCs w:val="16"/>
                <w:lang w:val="uk-UA"/>
              </w:rPr>
              <w:t xml:space="preserve"> рівнів акредитації).</w:t>
            </w:r>
          </w:p>
        </w:tc>
        <w:tc>
          <w:tcPr>
            <w:tcW w:w="1125" w:type="dxa"/>
            <w:tcBorders>
              <w:top w:val="single" w:sz="4" w:space="0" w:color="auto"/>
              <w:left w:val="single" w:sz="4" w:space="0" w:color="auto"/>
              <w:bottom w:val="single" w:sz="4" w:space="0" w:color="auto"/>
              <w:right w:val="single" w:sz="4" w:space="0" w:color="auto"/>
            </w:tcBorders>
          </w:tcPr>
          <w:p w:rsidR="00ED2811" w:rsidRPr="00EE1DE5" w:rsidRDefault="00ED2811" w:rsidP="00463DC6">
            <w:pPr>
              <w:jc w:val="both"/>
              <w:rPr>
                <w:sz w:val="16"/>
                <w:szCs w:val="16"/>
              </w:rPr>
            </w:pPr>
            <w:r w:rsidRPr="00EE1DE5">
              <w:rPr>
                <w:sz w:val="16"/>
                <w:szCs w:val="16"/>
              </w:rPr>
              <w:t>2012–2016</w:t>
            </w:r>
          </w:p>
          <w:p w:rsidR="00ED2811" w:rsidRPr="00EE1DE5" w:rsidRDefault="00ED2811" w:rsidP="00463DC6">
            <w:pPr>
              <w:pStyle w:val="NormalWeb"/>
              <w:ind w:right="-135"/>
              <w:rPr>
                <w:lang w:val="uk-UA"/>
              </w:rPr>
            </w:pPr>
          </w:p>
        </w:tc>
        <w:tc>
          <w:tcPr>
            <w:tcW w:w="1856" w:type="dxa"/>
            <w:tcBorders>
              <w:top w:val="single" w:sz="4" w:space="0" w:color="auto"/>
              <w:left w:val="single" w:sz="4" w:space="0" w:color="auto"/>
              <w:bottom w:val="single" w:sz="4" w:space="0" w:color="auto"/>
              <w:right w:val="single" w:sz="4" w:space="0" w:color="auto"/>
            </w:tcBorders>
          </w:tcPr>
          <w:p w:rsidR="00ED2811" w:rsidRPr="00EE1DE5" w:rsidRDefault="00490DCB" w:rsidP="00463DC6">
            <w:pPr>
              <w:pStyle w:val="NormalWeb"/>
              <w:rPr>
                <w:lang w:val="uk-UA"/>
              </w:rPr>
            </w:pPr>
            <w:r>
              <w:rPr>
                <w:sz w:val="16"/>
                <w:szCs w:val="16"/>
                <w:lang w:val="uk-UA"/>
              </w:rPr>
              <w:t>У</w:t>
            </w:r>
            <w:r w:rsidR="00ED2811" w:rsidRPr="00EE1DE5">
              <w:rPr>
                <w:sz w:val="16"/>
                <w:szCs w:val="16"/>
                <w:lang w:val="uk-UA"/>
              </w:rPr>
              <w:t>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ED2811" w:rsidRPr="00A1799B" w:rsidRDefault="00ED2811" w:rsidP="00463DC6">
            <w:pPr>
              <w:pStyle w:val="NormalWeb"/>
              <w:ind w:right="-108"/>
              <w:rPr>
                <w:sz w:val="18"/>
                <w:szCs w:val="18"/>
                <w:lang w:val="uk-UA"/>
              </w:rPr>
            </w:pPr>
            <w:r w:rsidRPr="00A1799B">
              <w:rPr>
                <w:sz w:val="18"/>
                <w:szCs w:val="18"/>
                <w:lang w:val="uk-UA"/>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ED2811" w:rsidRPr="00490DCB" w:rsidRDefault="00AE347F" w:rsidP="00463DC6">
            <w:pPr>
              <w:pStyle w:val="NormalWeb"/>
              <w:rPr>
                <w:sz w:val="16"/>
                <w:szCs w:val="16"/>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EE1DE5" w:rsidRDefault="00ED2811" w:rsidP="00463DC6">
            <w:pPr>
              <w:pStyle w:val="NormalWeb"/>
              <w:rPr>
                <w:sz w:val="16"/>
                <w:szCs w:val="16"/>
                <w:lang w:val="uk-UA"/>
              </w:rPr>
            </w:pPr>
            <w:r w:rsidRPr="00EE1DE5">
              <w:rPr>
                <w:sz w:val="16"/>
                <w:szCs w:val="16"/>
                <w:lang w:val="uk-UA"/>
              </w:rPr>
              <w:t xml:space="preserve">Збільшення </w:t>
            </w:r>
            <w:r>
              <w:rPr>
                <w:sz w:val="16"/>
                <w:szCs w:val="16"/>
                <w:lang w:val="uk-UA"/>
              </w:rPr>
              <w:t xml:space="preserve">до 10 </w:t>
            </w:r>
            <w:r w:rsidRPr="00EE1DE5">
              <w:rPr>
                <w:sz w:val="16"/>
                <w:szCs w:val="16"/>
                <w:lang w:val="uk-UA"/>
              </w:rPr>
              <w:t>відсотк</w:t>
            </w:r>
            <w:r>
              <w:rPr>
                <w:sz w:val="16"/>
                <w:szCs w:val="16"/>
                <w:lang w:val="uk-UA"/>
              </w:rPr>
              <w:t>ів</w:t>
            </w:r>
            <w:r w:rsidRPr="00EE1DE5">
              <w:rPr>
                <w:sz w:val="16"/>
                <w:szCs w:val="16"/>
                <w:lang w:val="uk-UA"/>
              </w:rPr>
              <w:t xml:space="preserve"> від загальної кількості дітей віком 6 -14 років, навчених плаванню.</w:t>
            </w:r>
          </w:p>
        </w:tc>
      </w:tr>
      <w:tr w:rsidR="00ED2811" w:rsidRPr="00F10462">
        <w:tc>
          <w:tcPr>
            <w:tcW w:w="419" w:type="dxa"/>
            <w:tcBorders>
              <w:top w:val="single" w:sz="4" w:space="0" w:color="auto"/>
              <w:left w:val="single" w:sz="4" w:space="0" w:color="auto"/>
              <w:bottom w:val="single" w:sz="4" w:space="0" w:color="auto"/>
              <w:right w:val="single" w:sz="4" w:space="0" w:color="auto"/>
            </w:tcBorders>
          </w:tcPr>
          <w:p w:rsidR="00ED2811" w:rsidRPr="001B5E48" w:rsidRDefault="00ED2811" w:rsidP="00463DC6">
            <w:pPr>
              <w:pStyle w:val="NormalWeb"/>
              <w:rPr>
                <w:lang w:val="uk-UA"/>
              </w:rPr>
            </w:pPr>
          </w:p>
        </w:tc>
        <w:tc>
          <w:tcPr>
            <w:tcW w:w="1534" w:type="dxa"/>
            <w:tcBorders>
              <w:top w:val="single" w:sz="4" w:space="0" w:color="auto"/>
              <w:left w:val="single" w:sz="4" w:space="0" w:color="auto"/>
              <w:bottom w:val="single" w:sz="4" w:space="0" w:color="auto"/>
              <w:right w:val="single" w:sz="4" w:space="0" w:color="auto"/>
            </w:tcBorders>
          </w:tcPr>
          <w:p w:rsidR="00ED2811" w:rsidRPr="001B5E48" w:rsidRDefault="00ED2811" w:rsidP="00463DC6">
            <w:pPr>
              <w:pStyle w:val="NormalWeb"/>
              <w:rPr>
                <w:lang w:val="uk-UA"/>
              </w:rPr>
            </w:pPr>
          </w:p>
        </w:tc>
        <w:tc>
          <w:tcPr>
            <w:tcW w:w="2258" w:type="dxa"/>
            <w:tcBorders>
              <w:top w:val="single" w:sz="4" w:space="0" w:color="auto"/>
              <w:left w:val="single" w:sz="4" w:space="0" w:color="auto"/>
              <w:bottom w:val="single" w:sz="4" w:space="0" w:color="auto"/>
              <w:right w:val="single" w:sz="4" w:space="0" w:color="auto"/>
            </w:tcBorders>
          </w:tcPr>
          <w:p w:rsidR="00ED2811" w:rsidRDefault="00ED2811" w:rsidP="00463DC6">
            <w:pPr>
              <w:pStyle w:val="a"/>
              <w:ind w:left="0"/>
              <w:jc w:val="both"/>
              <w:rPr>
                <w:sz w:val="16"/>
                <w:szCs w:val="16"/>
                <w:lang w:val="uk-UA"/>
              </w:rPr>
            </w:pPr>
            <w:r>
              <w:rPr>
                <w:sz w:val="16"/>
                <w:szCs w:val="16"/>
                <w:lang w:val="uk-UA"/>
              </w:rPr>
              <w:t>1.4.Залучати</w:t>
            </w:r>
            <w:r w:rsidRPr="00F10462">
              <w:rPr>
                <w:sz w:val="16"/>
                <w:szCs w:val="16"/>
                <w:lang w:val="uk-UA"/>
              </w:rPr>
              <w:t xml:space="preserve"> населення до занять фізичною культурою та спортом за місцем проживання та відпочинку, подальший розвиток мережі центрів фізичного здоров'я населення "Спорт для всіх" та зміцнення їх матеріально-технічної бази.</w:t>
            </w:r>
          </w:p>
          <w:p w:rsidR="00ED2811" w:rsidRPr="00F10462" w:rsidRDefault="00ED2811" w:rsidP="00463DC6">
            <w:pPr>
              <w:pStyle w:val="a"/>
              <w:ind w:left="0"/>
              <w:jc w:val="both"/>
              <w:rPr>
                <w:sz w:val="16"/>
                <w:szCs w:val="16"/>
                <w:lang w:val="uk-UA"/>
              </w:rPr>
            </w:pPr>
            <w:r w:rsidRPr="00F10462">
              <w:rPr>
                <w:sz w:val="16"/>
                <w:szCs w:val="16"/>
                <w:lang w:val="uk-UA"/>
              </w:rPr>
              <w:t xml:space="preserve"> </w:t>
            </w:r>
            <w:r>
              <w:rPr>
                <w:sz w:val="16"/>
                <w:szCs w:val="16"/>
                <w:lang w:val="uk-UA"/>
              </w:rPr>
              <w:t>1.4.2. Створювати</w:t>
            </w:r>
            <w:r w:rsidRPr="00F10462">
              <w:rPr>
                <w:sz w:val="16"/>
                <w:szCs w:val="16"/>
                <w:lang w:val="uk-UA"/>
              </w:rPr>
              <w:t xml:space="preserve"> місц</w:t>
            </w:r>
            <w:r>
              <w:rPr>
                <w:sz w:val="16"/>
                <w:szCs w:val="16"/>
                <w:lang w:val="uk-UA"/>
              </w:rPr>
              <w:t>я</w:t>
            </w:r>
            <w:r w:rsidRPr="00F10462">
              <w:rPr>
                <w:sz w:val="16"/>
                <w:szCs w:val="16"/>
                <w:lang w:val="uk-UA"/>
              </w:rPr>
              <w:t xml:space="preserve"> для навчання плаванню на відкритих водоймищах, у тому числі на пляжах, таборах та у санаторно-курортних закладах.</w:t>
            </w:r>
          </w:p>
          <w:p w:rsidR="00ED2811" w:rsidRPr="00F10462" w:rsidRDefault="00ED2811" w:rsidP="00463DC6">
            <w:pPr>
              <w:pStyle w:val="NormalWeb"/>
              <w:rPr>
                <w:sz w:val="16"/>
                <w:szCs w:val="16"/>
                <w:lang w:val="uk-UA"/>
              </w:rPr>
            </w:pPr>
          </w:p>
        </w:tc>
        <w:tc>
          <w:tcPr>
            <w:tcW w:w="1125" w:type="dxa"/>
            <w:tcBorders>
              <w:top w:val="single" w:sz="4" w:space="0" w:color="auto"/>
              <w:left w:val="single" w:sz="4" w:space="0" w:color="auto"/>
              <w:bottom w:val="single" w:sz="4" w:space="0" w:color="auto"/>
              <w:right w:val="single" w:sz="4" w:space="0" w:color="auto"/>
            </w:tcBorders>
          </w:tcPr>
          <w:p w:rsidR="00ED2811" w:rsidRPr="009E75D9" w:rsidRDefault="00ED2811" w:rsidP="00463DC6">
            <w:pPr>
              <w:jc w:val="both"/>
              <w:rPr>
                <w:sz w:val="16"/>
                <w:szCs w:val="16"/>
              </w:rPr>
            </w:pPr>
            <w:r w:rsidRPr="009E75D9">
              <w:rPr>
                <w:sz w:val="16"/>
                <w:szCs w:val="16"/>
              </w:rPr>
              <w:t>2012–2016</w:t>
            </w:r>
          </w:p>
          <w:p w:rsidR="00ED2811" w:rsidRDefault="00ED2811" w:rsidP="00463DC6">
            <w:pPr>
              <w:pStyle w:val="NormalWeb"/>
              <w:ind w:right="-135"/>
            </w:pPr>
          </w:p>
        </w:tc>
        <w:tc>
          <w:tcPr>
            <w:tcW w:w="1856" w:type="dxa"/>
            <w:tcBorders>
              <w:top w:val="single" w:sz="4" w:space="0" w:color="auto"/>
              <w:left w:val="single" w:sz="4" w:space="0" w:color="auto"/>
              <w:bottom w:val="single" w:sz="4" w:space="0" w:color="auto"/>
              <w:right w:val="single" w:sz="4" w:space="0" w:color="auto"/>
            </w:tcBorders>
          </w:tcPr>
          <w:p w:rsidR="00ED2811" w:rsidRPr="00F10462" w:rsidRDefault="00ED2811" w:rsidP="00463DC6">
            <w:pPr>
              <w:pStyle w:val="NormalWeb"/>
              <w:rPr>
                <w:sz w:val="16"/>
                <w:szCs w:val="16"/>
                <w:lang w:val="uk-UA"/>
              </w:rPr>
            </w:pPr>
            <w:r>
              <w:rPr>
                <w:sz w:val="16"/>
                <w:szCs w:val="16"/>
                <w:lang w:val="uk-UA"/>
              </w:rPr>
              <w:t>У</w:t>
            </w:r>
            <w:r w:rsidRPr="00F10462">
              <w:rPr>
                <w:sz w:val="16"/>
                <w:szCs w:val="16"/>
                <w:lang w:val="uk-UA"/>
              </w:rPr>
              <w:t>правління з питань фізичної культури і спорту облдержадміністрації, Головне управління охорони здоров’я облдержадміністрації, райдержадміністрації, міськвиконкоми</w:t>
            </w:r>
            <w:r>
              <w:rPr>
                <w:sz w:val="16"/>
                <w:szCs w:val="16"/>
                <w:lang w:val="uk-UA"/>
              </w:rPr>
              <w:t xml:space="preserve">,  </w:t>
            </w:r>
            <w:r w:rsidRPr="00F10462">
              <w:rPr>
                <w:sz w:val="16"/>
                <w:szCs w:val="16"/>
                <w:lang w:val="uk-UA"/>
              </w:rPr>
              <w:t xml:space="preserve">Полтавський обласний центр фізичного здоров’я населення „Спорт для всіх”, </w:t>
            </w:r>
          </w:p>
        </w:tc>
        <w:tc>
          <w:tcPr>
            <w:tcW w:w="1203" w:type="dxa"/>
            <w:tcBorders>
              <w:top w:val="single" w:sz="4" w:space="0" w:color="auto"/>
              <w:left w:val="single" w:sz="4" w:space="0" w:color="auto"/>
              <w:bottom w:val="single" w:sz="4" w:space="0" w:color="auto"/>
              <w:right w:val="single" w:sz="4" w:space="0" w:color="auto"/>
            </w:tcBorders>
          </w:tcPr>
          <w:p w:rsidR="00ED2811" w:rsidRPr="00A1799B" w:rsidRDefault="00ED2811" w:rsidP="00463DC6">
            <w:pPr>
              <w:pStyle w:val="NormalWeb"/>
              <w:ind w:right="-108"/>
              <w:rPr>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ED2811" w:rsidRPr="00490DCB" w:rsidRDefault="00ED2811" w:rsidP="00463DC6">
            <w:pPr>
              <w:pStyle w:val="NormalWeb"/>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F10462" w:rsidRDefault="00ED2811" w:rsidP="00463DC6">
            <w:pPr>
              <w:jc w:val="both"/>
              <w:rPr>
                <w:sz w:val="16"/>
                <w:szCs w:val="16"/>
              </w:rPr>
            </w:pPr>
            <w:r>
              <w:rPr>
                <w:sz w:val="16"/>
                <w:szCs w:val="16"/>
              </w:rPr>
              <w:t>З</w:t>
            </w:r>
            <w:r w:rsidRPr="00F10462">
              <w:rPr>
                <w:sz w:val="16"/>
                <w:szCs w:val="16"/>
              </w:rPr>
              <w:t xml:space="preserve">більшення </w:t>
            </w:r>
            <w:r>
              <w:rPr>
                <w:sz w:val="16"/>
                <w:szCs w:val="16"/>
              </w:rPr>
              <w:t xml:space="preserve">до 10 </w:t>
            </w:r>
            <w:r w:rsidRPr="00F10462">
              <w:rPr>
                <w:sz w:val="16"/>
                <w:szCs w:val="16"/>
              </w:rPr>
              <w:t>відсотк</w:t>
            </w:r>
            <w:r>
              <w:rPr>
                <w:sz w:val="16"/>
                <w:szCs w:val="16"/>
              </w:rPr>
              <w:t>ів</w:t>
            </w:r>
            <w:r w:rsidRPr="00F10462">
              <w:rPr>
                <w:sz w:val="16"/>
                <w:szCs w:val="16"/>
              </w:rPr>
              <w:t xml:space="preserve"> від загальної кількості  населення охопленого заняттями з фізичної культури і спортом за місцем проживання та відпочинку.</w:t>
            </w:r>
          </w:p>
          <w:p w:rsidR="00ED2811" w:rsidRPr="00F10462" w:rsidRDefault="00ED2811" w:rsidP="00463DC6">
            <w:pPr>
              <w:jc w:val="both"/>
            </w:pPr>
            <w:r w:rsidRPr="00F10462">
              <w:rPr>
                <w:sz w:val="16"/>
                <w:szCs w:val="16"/>
              </w:rPr>
              <w:t>Збільшення кількості відкритих центрів фізичного здоров'я населення "Спорт для всіх", протягом дії програми.</w:t>
            </w:r>
            <w:r>
              <w:rPr>
                <w:sz w:val="16"/>
                <w:szCs w:val="16"/>
              </w:rPr>
              <w:t xml:space="preserve">  </w:t>
            </w:r>
            <w:r w:rsidRPr="00F10462">
              <w:rPr>
                <w:sz w:val="16"/>
                <w:szCs w:val="16"/>
              </w:rPr>
              <w:t xml:space="preserve">Збільшення кількості відкритих клубів фізкультурно-спортивної спрямованості за місцем проживання та відпочинку громадян, протягом дії програми. </w:t>
            </w:r>
            <w:r>
              <w:rPr>
                <w:sz w:val="16"/>
                <w:szCs w:val="16"/>
              </w:rPr>
              <w:t xml:space="preserve"> </w:t>
            </w:r>
            <w:r w:rsidRPr="00F10462">
              <w:rPr>
                <w:sz w:val="16"/>
                <w:szCs w:val="16"/>
              </w:rPr>
              <w:t>Збільшення кількості проведених фізкультурно-оздоровчих та спортивних заходів</w:t>
            </w:r>
          </w:p>
        </w:tc>
      </w:tr>
      <w:tr w:rsidR="00ED2811" w:rsidRPr="00F10462">
        <w:tc>
          <w:tcPr>
            <w:tcW w:w="419" w:type="dxa"/>
            <w:tcBorders>
              <w:top w:val="single" w:sz="4" w:space="0" w:color="auto"/>
              <w:left w:val="single" w:sz="4" w:space="0" w:color="auto"/>
              <w:bottom w:val="single" w:sz="4" w:space="0" w:color="auto"/>
              <w:right w:val="single" w:sz="4" w:space="0" w:color="auto"/>
            </w:tcBorders>
          </w:tcPr>
          <w:p w:rsidR="00ED2811" w:rsidRDefault="00ED2811" w:rsidP="00463DC6">
            <w:pPr>
              <w:pStyle w:val="NormalWeb"/>
            </w:pPr>
          </w:p>
        </w:tc>
        <w:tc>
          <w:tcPr>
            <w:tcW w:w="1534" w:type="dxa"/>
            <w:tcBorders>
              <w:top w:val="single" w:sz="4" w:space="0" w:color="auto"/>
              <w:left w:val="single" w:sz="4" w:space="0" w:color="auto"/>
              <w:bottom w:val="single" w:sz="4" w:space="0" w:color="auto"/>
              <w:right w:val="single" w:sz="4" w:space="0" w:color="auto"/>
            </w:tcBorders>
          </w:tcPr>
          <w:p w:rsidR="00ED2811" w:rsidRDefault="00ED2811" w:rsidP="00463DC6">
            <w:pPr>
              <w:pStyle w:val="NormalWeb"/>
            </w:pPr>
          </w:p>
        </w:tc>
        <w:tc>
          <w:tcPr>
            <w:tcW w:w="2258" w:type="dxa"/>
            <w:tcBorders>
              <w:top w:val="single" w:sz="4" w:space="0" w:color="auto"/>
              <w:left w:val="single" w:sz="4" w:space="0" w:color="auto"/>
              <w:bottom w:val="single" w:sz="4" w:space="0" w:color="auto"/>
              <w:right w:val="single" w:sz="4" w:space="0" w:color="auto"/>
            </w:tcBorders>
          </w:tcPr>
          <w:p w:rsidR="00ED2811" w:rsidRPr="00F10462" w:rsidRDefault="00ED2811" w:rsidP="00463DC6">
            <w:pPr>
              <w:pStyle w:val="NormalWeb"/>
              <w:rPr>
                <w:sz w:val="16"/>
                <w:szCs w:val="16"/>
              </w:rPr>
            </w:pPr>
            <w:r>
              <w:rPr>
                <w:sz w:val="16"/>
                <w:szCs w:val="16"/>
                <w:lang w:val="uk-UA"/>
              </w:rPr>
              <w:t xml:space="preserve">1.5. Залучати </w:t>
            </w:r>
            <w:r w:rsidRPr="00F10462">
              <w:rPr>
                <w:sz w:val="16"/>
                <w:szCs w:val="16"/>
                <w:lang w:val="uk-UA"/>
              </w:rPr>
              <w:t xml:space="preserve"> представників підприємств, установ та організацій різних організаційно-правових форм власності, а також організацій, установ та підприємств агропромислового комплексу та сільських населених пунктів до занять фізичною культурою і спортом за місцем роботи.</w:t>
            </w:r>
          </w:p>
        </w:tc>
        <w:tc>
          <w:tcPr>
            <w:tcW w:w="1125" w:type="dxa"/>
            <w:tcBorders>
              <w:top w:val="single" w:sz="4" w:space="0" w:color="auto"/>
              <w:left w:val="single" w:sz="4" w:space="0" w:color="auto"/>
              <w:bottom w:val="single" w:sz="4" w:space="0" w:color="auto"/>
              <w:right w:val="single" w:sz="4" w:space="0" w:color="auto"/>
            </w:tcBorders>
          </w:tcPr>
          <w:p w:rsidR="00ED2811" w:rsidRPr="009E75D9" w:rsidRDefault="00ED2811" w:rsidP="00463DC6">
            <w:pPr>
              <w:jc w:val="both"/>
              <w:rPr>
                <w:sz w:val="16"/>
                <w:szCs w:val="16"/>
              </w:rPr>
            </w:pPr>
            <w:r w:rsidRPr="009E75D9">
              <w:rPr>
                <w:sz w:val="16"/>
                <w:szCs w:val="16"/>
              </w:rPr>
              <w:t>2012–2016</w:t>
            </w:r>
          </w:p>
          <w:p w:rsidR="00ED2811" w:rsidRDefault="00ED2811" w:rsidP="00463DC6">
            <w:pPr>
              <w:pStyle w:val="NormalWeb"/>
              <w:ind w:right="-135"/>
            </w:pPr>
          </w:p>
        </w:tc>
        <w:tc>
          <w:tcPr>
            <w:tcW w:w="1856" w:type="dxa"/>
            <w:tcBorders>
              <w:top w:val="single" w:sz="4" w:space="0" w:color="auto"/>
              <w:left w:val="single" w:sz="4" w:space="0" w:color="auto"/>
              <w:bottom w:val="single" w:sz="4" w:space="0" w:color="auto"/>
              <w:right w:val="single" w:sz="4" w:space="0" w:color="auto"/>
            </w:tcBorders>
          </w:tcPr>
          <w:p w:rsidR="00ED2811" w:rsidRPr="00F10462" w:rsidRDefault="00ED2811" w:rsidP="00463DC6">
            <w:pPr>
              <w:pStyle w:val="NormalWeb"/>
              <w:rPr>
                <w:sz w:val="16"/>
                <w:szCs w:val="16"/>
                <w:lang w:val="uk-UA"/>
              </w:rPr>
            </w:pPr>
            <w:r w:rsidRPr="00F10462">
              <w:rPr>
                <w:sz w:val="16"/>
                <w:szCs w:val="16"/>
                <w:lang w:val="uk-UA"/>
              </w:rPr>
              <w:t xml:space="preserve">Управління з питань фізичної культури і спорту облдержадміністрації, райдержадміністрації, міськвиконкоми. Полтавський обласний центр фізичного здоров’я населення „Спорт для всіх”, фізкультурно-спортивні товариства „Колос”, „Україна”, „Динамо”, „Спартак” </w:t>
            </w:r>
          </w:p>
        </w:tc>
        <w:tc>
          <w:tcPr>
            <w:tcW w:w="1203" w:type="dxa"/>
            <w:tcBorders>
              <w:top w:val="single" w:sz="4" w:space="0" w:color="auto"/>
              <w:left w:val="single" w:sz="4" w:space="0" w:color="auto"/>
              <w:bottom w:val="single" w:sz="4" w:space="0" w:color="auto"/>
              <w:right w:val="single" w:sz="4" w:space="0" w:color="auto"/>
            </w:tcBorders>
          </w:tcPr>
          <w:p w:rsidR="00ED2811" w:rsidRPr="00A1799B" w:rsidRDefault="00ED2811" w:rsidP="00463DC6">
            <w:pPr>
              <w:rPr>
                <w:sz w:val="18"/>
                <w:szCs w:val="18"/>
              </w:rPr>
            </w:pPr>
          </w:p>
        </w:tc>
        <w:tc>
          <w:tcPr>
            <w:tcW w:w="1299" w:type="dxa"/>
            <w:tcBorders>
              <w:top w:val="single" w:sz="4" w:space="0" w:color="auto"/>
              <w:left w:val="single" w:sz="4" w:space="0" w:color="auto"/>
              <w:bottom w:val="single" w:sz="4" w:space="0" w:color="auto"/>
              <w:right w:val="single" w:sz="4" w:space="0" w:color="auto"/>
            </w:tcBorders>
          </w:tcPr>
          <w:p w:rsidR="00ED2811" w:rsidRPr="00490DCB" w:rsidRDefault="00ED2811" w:rsidP="00463DC6">
            <w:pPr>
              <w:pStyle w:val="NormalWeb"/>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F10462" w:rsidRDefault="00ED2811" w:rsidP="00463DC6">
            <w:pPr>
              <w:jc w:val="both"/>
              <w:rPr>
                <w:sz w:val="16"/>
                <w:szCs w:val="16"/>
                <w:highlight w:val="yellow"/>
              </w:rPr>
            </w:pPr>
            <w:r>
              <w:rPr>
                <w:sz w:val="16"/>
                <w:szCs w:val="16"/>
              </w:rPr>
              <w:t>З</w:t>
            </w:r>
            <w:r w:rsidRPr="00F10462">
              <w:rPr>
                <w:sz w:val="16"/>
                <w:szCs w:val="16"/>
              </w:rPr>
              <w:t xml:space="preserve">більшення </w:t>
            </w:r>
            <w:r>
              <w:rPr>
                <w:sz w:val="16"/>
                <w:szCs w:val="16"/>
              </w:rPr>
              <w:t xml:space="preserve">до 7 % </w:t>
            </w:r>
            <w:r w:rsidRPr="00F10462">
              <w:rPr>
                <w:sz w:val="16"/>
                <w:szCs w:val="16"/>
              </w:rPr>
              <w:t>кількості колективів з фізичної культури та спо</w:t>
            </w:r>
            <w:r>
              <w:rPr>
                <w:sz w:val="16"/>
                <w:szCs w:val="16"/>
              </w:rPr>
              <w:t>ртивних клубів на підприємствах,</w:t>
            </w:r>
            <w:r w:rsidRPr="00F10462">
              <w:rPr>
                <w:sz w:val="16"/>
                <w:szCs w:val="16"/>
              </w:rPr>
              <w:t xml:space="preserve"> в установах та організаціях різних організаційно-правових форм власності.</w:t>
            </w:r>
          </w:p>
          <w:p w:rsidR="00ED2811" w:rsidRPr="00F10462" w:rsidRDefault="00ED2811" w:rsidP="00463DC6">
            <w:pPr>
              <w:jc w:val="both"/>
            </w:pPr>
            <w:r w:rsidRPr="00F10462">
              <w:rPr>
                <w:sz w:val="16"/>
                <w:szCs w:val="16"/>
              </w:rPr>
              <w:t xml:space="preserve">Збільшення </w:t>
            </w:r>
            <w:r>
              <w:rPr>
                <w:sz w:val="16"/>
                <w:szCs w:val="16"/>
              </w:rPr>
              <w:t xml:space="preserve">до 10 % </w:t>
            </w:r>
            <w:r w:rsidRPr="00F10462">
              <w:rPr>
                <w:sz w:val="16"/>
                <w:szCs w:val="16"/>
              </w:rPr>
              <w:t>кількості підприємств, установ, організацій на яких організовано проведення виробничої гімнастики у режимі робочого дня, активний відпочинок та після трудове відновлення, профілактичні заняття фізкультурно-спортивної спрямованості.</w:t>
            </w:r>
            <w:r>
              <w:rPr>
                <w:sz w:val="16"/>
                <w:szCs w:val="16"/>
              </w:rPr>
              <w:t xml:space="preserve"> </w:t>
            </w:r>
            <w:r w:rsidRPr="00F10462">
              <w:rPr>
                <w:sz w:val="16"/>
                <w:szCs w:val="16"/>
              </w:rPr>
              <w:t xml:space="preserve">Збільшення </w:t>
            </w:r>
            <w:r>
              <w:rPr>
                <w:sz w:val="16"/>
                <w:szCs w:val="16"/>
              </w:rPr>
              <w:t xml:space="preserve">до 15 % </w:t>
            </w:r>
            <w:r w:rsidRPr="00F10462">
              <w:rPr>
                <w:sz w:val="16"/>
                <w:szCs w:val="16"/>
              </w:rPr>
              <w:t xml:space="preserve"> від загальної кількості працюючих осіб, які взяли участь у фізкультурно-спортивних заходах, від загальної кількості працюючих</w:t>
            </w:r>
          </w:p>
        </w:tc>
      </w:tr>
      <w:tr w:rsidR="00463DC6" w:rsidRPr="00F10462">
        <w:tc>
          <w:tcPr>
            <w:tcW w:w="419" w:type="dxa"/>
            <w:vMerge w:val="restart"/>
            <w:tcBorders>
              <w:top w:val="single" w:sz="4" w:space="0" w:color="auto"/>
              <w:left w:val="single" w:sz="4" w:space="0" w:color="auto"/>
              <w:right w:val="single" w:sz="4" w:space="0" w:color="auto"/>
            </w:tcBorders>
          </w:tcPr>
          <w:p w:rsidR="00463DC6" w:rsidRPr="00F10462" w:rsidRDefault="00463DC6" w:rsidP="00463DC6">
            <w:pPr>
              <w:pStyle w:val="NormalWeb"/>
              <w:rPr>
                <w:color w:val="000000"/>
                <w:sz w:val="16"/>
                <w:szCs w:val="16"/>
                <w:lang w:val="uk-UA"/>
              </w:rPr>
            </w:pPr>
          </w:p>
        </w:tc>
        <w:tc>
          <w:tcPr>
            <w:tcW w:w="1534" w:type="dxa"/>
            <w:vMerge w:val="restart"/>
            <w:tcBorders>
              <w:left w:val="single" w:sz="4" w:space="0" w:color="auto"/>
              <w:right w:val="single" w:sz="4" w:space="0" w:color="auto"/>
            </w:tcBorders>
          </w:tcPr>
          <w:p w:rsidR="00463DC6" w:rsidRPr="001B5E48" w:rsidRDefault="00463DC6" w:rsidP="00463DC6">
            <w:pPr>
              <w:pStyle w:val="NormalWeb"/>
              <w:rPr>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F10462" w:rsidRDefault="00463DC6" w:rsidP="00463DC6">
            <w:pPr>
              <w:pStyle w:val="NormalWeb"/>
              <w:rPr>
                <w:sz w:val="16"/>
                <w:szCs w:val="16"/>
                <w:lang w:val="uk-UA"/>
              </w:rPr>
            </w:pPr>
            <w:r>
              <w:rPr>
                <w:sz w:val="16"/>
                <w:szCs w:val="16"/>
                <w:lang w:val="uk-UA"/>
              </w:rPr>
              <w:t xml:space="preserve">1.6.Проводити </w:t>
            </w:r>
            <w:r w:rsidRPr="00F10462">
              <w:rPr>
                <w:sz w:val="16"/>
                <w:szCs w:val="16"/>
                <w:lang w:val="uk-UA"/>
              </w:rPr>
              <w:t xml:space="preserve"> регіональн</w:t>
            </w:r>
            <w:r>
              <w:rPr>
                <w:sz w:val="16"/>
                <w:szCs w:val="16"/>
                <w:lang w:val="uk-UA"/>
              </w:rPr>
              <w:t>і</w:t>
            </w:r>
            <w:r w:rsidRPr="00F10462">
              <w:rPr>
                <w:sz w:val="16"/>
                <w:szCs w:val="16"/>
                <w:lang w:val="uk-UA"/>
              </w:rPr>
              <w:t xml:space="preserve"> спартакіад</w:t>
            </w:r>
            <w:r>
              <w:rPr>
                <w:sz w:val="16"/>
                <w:szCs w:val="16"/>
                <w:lang w:val="uk-UA"/>
              </w:rPr>
              <w:t>и</w:t>
            </w:r>
            <w:r w:rsidRPr="00F10462">
              <w:rPr>
                <w:sz w:val="16"/>
                <w:szCs w:val="16"/>
                <w:lang w:val="uk-UA"/>
              </w:rPr>
              <w:t xml:space="preserve"> та інш</w:t>
            </w:r>
            <w:r>
              <w:rPr>
                <w:sz w:val="16"/>
                <w:szCs w:val="16"/>
                <w:lang w:val="uk-UA"/>
              </w:rPr>
              <w:t>і</w:t>
            </w:r>
            <w:r w:rsidRPr="00F10462">
              <w:rPr>
                <w:sz w:val="16"/>
                <w:szCs w:val="16"/>
                <w:lang w:val="uk-UA"/>
              </w:rPr>
              <w:t xml:space="preserve"> масов</w:t>
            </w:r>
            <w:r>
              <w:rPr>
                <w:sz w:val="16"/>
                <w:szCs w:val="16"/>
                <w:lang w:val="uk-UA"/>
              </w:rPr>
              <w:t>і</w:t>
            </w:r>
            <w:r w:rsidRPr="00F10462">
              <w:rPr>
                <w:sz w:val="16"/>
                <w:szCs w:val="16"/>
                <w:lang w:val="uk-UA"/>
              </w:rPr>
              <w:t xml:space="preserve"> фізкультурно-спортивн</w:t>
            </w:r>
            <w:r>
              <w:rPr>
                <w:sz w:val="16"/>
                <w:szCs w:val="16"/>
                <w:lang w:val="uk-UA"/>
              </w:rPr>
              <w:t>і</w:t>
            </w:r>
            <w:r w:rsidRPr="00F10462">
              <w:rPr>
                <w:sz w:val="16"/>
                <w:szCs w:val="16"/>
                <w:lang w:val="uk-UA"/>
              </w:rPr>
              <w:t xml:space="preserve"> заход</w:t>
            </w:r>
            <w:r>
              <w:rPr>
                <w:sz w:val="16"/>
                <w:szCs w:val="16"/>
                <w:lang w:val="uk-UA"/>
              </w:rPr>
              <w:t>и</w:t>
            </w:r>
            <w:r w:rsidRPr="00F10462">
              <w:rPr>
                <w:sz w:val="16"/>
                <w:szCs w:val="16"/>
                <w:lang w:val="uk-UA"/>
              </w:rPr>
              <w:t xml:space="preserve"> серед державних службовців, посадових осіб органів виконавчої влади, органів місцевого самоврядування та депутатів усіх рівнів, серед працівників галузей народного господарства, соціальної та побутової сфери, багатоступеневих (село-селище-район-регіон) Всеукраїнських сільських спортивних ігор.</w:t>
            </w:r>
          </w:p>
        </w:tc>
        <w:tc>
          <w:tcPr>
            <w:tcW w:w="1125" w:type="dxa"/>
            <w:tcBorders>
              <w:top w:val="single" w:sz="4" w:space="0" w:color="auto"/>
              <w:left w:val="single" w:sz="4" w:space="0" w:color="auto"/>
              <w:bottom w:val="single" w:sz="4" w:space="0" w:color="auto"/>
              <w:right w:val="single" w:sz="4" w:space="0" w:color="auto"/>
            </w:tcBorders>
          </w:tcPr>
          <w:p w:rsidR="00463DC6" w:rsidRPr="009E75D9" w:rsidRDefault="00463DC6" w:rsidP="00463DC6">
            <w:pPr>
              <w:jc w:val="both"/>
              <w:rPr>
                <w:sz w:val="16"/>
                <w:szCs w:val="16"/>
              </w:rPr>
            </w:pPr>
            <w:r w:rsidRPr="009E75D9">
              <w:rPr>
                <w:sz w:val="16"/>
                <w:szCs w:val="16"/>
              </w:rPr>
              <w:t>2012–2016</w:t>
            </w:r>
          </w:p>
          <w:p w:rsidR="00463DC6" w:rsidRPr="009E75D9" w:rsidRDefault="00463DC6" w:rsidP="00463DC6">
            <w:pPr>
              <w:jc w:val="both"/>
              <w:rPr>
                <w:sz w:val="16"/>
                <w:szCs w:val="16"/>
              </w:rPr>
            </w:pPr>
          </w:p>
        </w:tc>
        <w:tc>
          <w:tcPr>
            <w:tcW w:w="1856" w:type="dxa"/>
            <w:tcBorders>
              <w:top w:val="single" w:sz="4" w:space="0" w:color="auto"/>
              <w:left w:val="single" w:sz="4" w:space="0" w:color="auto"/>
              <w:bottom w:val="single" w:sz="4" w:space="0" w:color="auto"/>
              <w:right w:val="single" w:sz="4" w:space="0" w:color="auto"/>
            </w:tcBorders>
          </w:tcPr>
          <w:p w:rsidR="00463DC6" w:rsidRPr="00F10462" w:rsidRDefault="00463DC6" w:rsidP="00463DC6">
            <w:pPr>
              <w:pStyle w:val="NormalWeb"/>
              <w:rPr>
                <w:sz w:val="16"/>
                <w:szCs w:val="16"/>
                <w:lang w:val="uk-UA"/>
              </w:rPr>
            </w:pPr>
            <w:r w:rsidRPr="00F10462">
              <w:rPr>
                <w:sz w:val="16"/>
                <w:szCs w:val="16"/>
                <w:lang w:val="uk-UA"/>
              </w:rPr>
              <w:t>Управління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rPr>
                <w:sz w:val="18"/>
                <w:szCs w:val="18"/>
              </w:rPr>
            </w:pPr>
            <w:r w:rsidRPr="00A1799B">
              <w:rPr>
                <w:color w:val="000000"/>
                <w:sz w:val="18"/>
                <w:szCs w:val="18"/>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rPr>
                <w:sz w:val="16"/>
                <w:szCs w:val="16"/>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D0678C" w:rsidRDefault="00463DC6" w:rsidP="00463DC6">
            <w:pPr>
              <w:jc w:val="both"/>
              <w:rPr>
                <w:sz w:val="16"/>
                <w:szCs w:val="16"/>
              </w:rPr>
            </w:pPr>
            <w:r>
              <w:rPr>
                <w:sz w:val="16"/>
                <w:szCs w:val="16"/>
              </w:rPr>
              <w:t>З</w:t>
            </w:r>
            <w:r w:rsidRPr="00D0678C">
              <w:rPr>
                <w:sz w:val="16"/>
                <w:szCs w:val="16"/>
              </w:rPr>
              <w:t xml:space="preserve">більшення </w:t>
            </w:r>
            <w:r>
              <w:rPr>
                <w:sz w:val="16"/>
                <w:szCs w:val="16"/>
              </w:rPr>
              <w:t xml:space="preserve">до 12 % </w:t>
            </w:r>
            <w:r w:rsidRPr="00D0678C">
              <w:rPr>
                <w:sz w:val="16"/>
                <w:szCs w:val="16"/>
              </w:rPr>
              <w:t xml:space="preserve"> від загальної кількості державних службовців, посадових осіб, депутатів, працівників галузей народного господарства, соціальної та побутової сфери, які взяли участь у фізкультурно-спортивних заходах</w:t>
            </w:r>
          </w:p>
        </w:tc>
      </w:tr>
      <w:tr w:rsidR="00463DC6" w:rsidRPr="00F10462">
        <w:tc>
          <w:tcPr>
            <w:tcW w:w="419" w:type="dxa"/>
            <w:vMerge/>
            <w:tcBorders>
              <w:left w:val="single" w:sz="4" w:space="0" w:color="auto"/>
              <w:bottom w:val="single" w:sz="4" w:space="0" w:color="auto"/>
              <w:right w:val="single" w:sz="4" w:space="0" w:color="auto"/>
            </w:tcBorders>
          </w:tcPr>
          <w:p w:rsidR="00463DC6" w:rsidRPr="00F10462" w:rsidRDefault="00463DC6" w:rsidP="00463DC6">
            <w:pPr>
              <w:pStyle w:val="NormalWeb"/>
              <w:rPr>
                <w:color w:val="000000"/>
                <w:sz w:val="16"/>
                <w:szCs w:val="16"/>
                <w:lang w:val="uk-UA"/>
              </w:rPr>
            </w:pPr>
          </w:p>
        </w:tc>
        <w:tc>
          <w:tcPr>
            <w:tcW w:w="1534" w:type="dxa"/>
            <w:vMerge/>
            <w:tcBorders>
              <w:left w:val="single" w:sz="4" w:space="0" w:color="auto"/>
              <w:bottom w:val="single" w:sz="4" w:space="0" w:color="auto"/>
              <w:right w:val="single" w:sz="4" w:space="0" w:color="auto"/>
            </w:tcBorders>
          </w:tcPr>
          <w:p w:rsidR="00463DC6" w:rsidRDefault="00463DC6" w:rsidP="00463DC6">
            <w:pPr>
              <w:pStyle w:val="NormalWeb"/>
            </w:pPr>
          </w:p>
        </w:tc>
        <w:tc>
          <w:tcPr>
            <w:tcW w:w="2258" w:type="dxa"/>
            <w:tcBorders>
              <w:top w:val="single" w:sz="4" w:space="0" w:color="auto"/>
              <w:left w:val="single" w:sz="4" w:space="0" w:color="auto"/>
              <w:bottom w:val="single" w:sz="4" w:space="0" w:color="auto"/>
              <w:right w:val="single" w:sz="4" w:space="0" w:color="auto"/>
            </w:tcBorders>
          </w:tcPr>
          <w:p w:rsidR="00463DC6" w:rsidRPr="00D63DD5" w:rsidRDefault="00463DC6" w:rsidP="00463DC6">
            <w:pPr>
              <w:pStyle w:val="NormalWeb"/>
              <w:rPr>
                <w:sz w:val="16"/>
                <w:szCs w:val="16"/>
                <w:lang w:val="uk-UA"/>
              </w:rPr>
            </w:pPr>
            <w:r>
              <w:rPr>
                <w:sz w:val="16"/>
                <w:szCs w:val="16"/>
                <w:lang w:val="uk-UA"/>
              </w:rPr>
              <w:t>1.7.</w:t>
            </w:r>
            <w:r w:rsidRPr="00D63DD5">
              <w:rPr>
                <w:sz w:val="16"/>
                <w:szCs w:val="16"/>
                <w:lang w:val="uk-UA"/>
              </w:rPr>
              <w:t>Пров</w:t>
            </w:r>
            <w:r>
              <w:rPr>
                <w:sz w:val="16"/>
                <w:szCs w:val="16"/>
                <w:lang w:val="uk-UA"/>
              </w:rPr>
              <w:t xml:space="preserve">одити </w:t>
            </w:r>
            <w:r w:rsidRPr="00D63DD5">
              <w:rPr>
                <w:sz w:val="16"/>
                <w:szCs w:val="16"/>
                <w:lang w:val="uk-UA"/>
              </w:rPr>
              <w:t xml:space="preserve"> конкурс</w:t>
            </w:r>
            <w:r>
              <w:rPr>
                <w:sz w:val="16"/>
                <w:szCs w:val="16"/>
                <w:lang w:val="uk-UA"/>
              </w:rPr>
              <w:t>и</w:t>
            </w:r>
            <w:r w:rsidRPr="00D63DD5">
              <w:rPr>
                <w:sz w:val="16"/>
                <w:szCs w:val="16"/>
                <w:lang w:val="uk-UA"/>
              </w:rPr>
              <w:t xml:space="preserve"> на визначення найкращої організації фізкультурно-спортивної роботи серед суб`єктів господарювання та огляд-конкурс «Краще спортивне село».</w:t>
            </w:r>
          </w:p>
        </w:tc>
        <w:tc>
          <w:tcPr>
            <w:tcW w:w="1125" w:type="dxa"/>
            <w:tcBorders>
              <w:top w:val="single" w:sz="4" w:space="0" w:color="auto"/>
              <w:left w:val="single" w:sz="4" w:space="0" w:color="auto"/>
              <w:bottom w:val="single" w:sz="4" w:space="0" w:color="auto"/>
              <w:right w:val="single" w:sz="4" w:space="0" w:color="auto"/>
            </w:tcBorders>
          </w:tcPr>
          <w:p w:rsidR="00463DC6" w:rsidRPr="009E75D9" w:rsidRDefault="00463DC6" w:rsidP="00463DC6">
            <w:pPr>
              <w:jc w:val="both"/>
              <w:rPr>
                <w:sz w:val="16"/>
                <w:szCs w:val="16"/>
              </w:rPr>
            </w:pPr>
            <w:r w:rsidRPr="009E75D9">
              <w:rPr>
                <w:sz w:val="16"/>
                <w:szCs w:val="16"/>
              </w:rPr>
              <w:t>2012–2016</w:t>
            </w:r>
          </w:p>
          <w:p w:rsidR="00463DC6" w:rsidRPr="009E75D9" w:rsidRDefault="00463DC6" w:rsidP="00463DC6">
            <w:pPr>
              <w:jc w:val="both"/>
              <w:rPr>
                <w:sz w:val="16"/>
                <w:szCs w:val="16"/>
              </w:rPr>
            </w:pPr>
          </w:p>
        </w:tc>
        <w:tc>
          <w:tcPr>
            <w:tcW w:w="1856" w:type="dxa"/>
            <w:tcBorders>
              <w:top w:val="single" w:sz="4" w:space="0" w:color="auto"/>
              <w:left w:val="single" w:sz="4" w:space="0" w:color="auto"/>
              <w:bottom w:val="single" w:sz="4" w:space="0" w:color="auto"/>
              <w:right w:val="single" w:sz="4" w:space="0" w:color="auto"/>
            </w:tcBorders>
          </w:tcPr>
          <w:p w:rsidR="00463DC6" w:rsidRPr="00D63DD5" w:rsidRDefault="00463DC6" w:rsidP="00463DC6">
            <w:pPr>
              <w:pStyle w:val="NormalWeb"/>
              <w:rPr>
                <w:sz w:val="16"/>
                <w:szCs w:val="16"/>
                <w:lang w:val="uk-UA"/>
              </w:rPr>
            </w:pPr>
            <w:r w:rsidRPr="00D63DD5">
              <w:rPr>
                <w:sz w:val="16"/>
                <w:szCs w:val="16"/>
                <w:lang w:val="uk-UA"/>
              </w:rPr>
              <w:t xml:space="preserve">Управління з питань фізичної культури і спорту облдержадміністрації, райдержадміністрації, міськвиконкоми, Полтавський обласний центр фізичного здоров’я населення „Спорт для всіх ”, фізкультурно-спортивні товариства </w:t>
            </w:r>
            <w:r>
              <w:rPr>
                <w:sz w:val="16"/>
                <w:szCs w:val="16"/>
                <w:lang w:val="uk-UA"/>
              </w:rPr>
              <w:t xml:space="preserve"> </w:t>
            </w:r>
            <w:r w:rsidRPr="00D63DD5">
              <w:rPr>
                <w:sz w:val="16"/>
                <w:szCs w:val="16"/>
                <w:lang w:val="uk-UA"/>
              </w:rPr>
              <w:t>„Колос”, „Україна”, „Динамо”, „Спартак”.</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D63DD5" w:rsidRDefault="00463DC6" w:rsidP="00463DC6">
            <w:pPr>
              <w:pStyle w:val="a"/>
              <w:ind w:left="0"/>
              <w:jc w:val="both"/>
              <w:rPr>
                <w:sz w:val="16"/>
                <w:szCs w:val="16"/>
                <w:lang w:val="uk-UA"/>
              </w:rPr>
            </w:pPr>
            <w:r w:rsidRPr="00D63DD5">
              <w:rPr>
                <w:sz w:val="16"/>
                <w:szCs w:val="16"/>
                <w:lang w:val="uk-UA"/>
              </w:rPr>
              <w:t xml:space="preserve">Збільшення </w:t>
            </w:r>
            <w:r>
              <w:rPr>
                <w:sz w:val="16"/>
                <w:szCs w:val="16"/>
                <w:lang w:val="uk-UA"/>
              </w:rPr>
              <w:t xml:space="preserve">до 20 % </w:t>
            </w:r>
            <w:r w:rsidRPr="00D63DD5">
              <w:rPr>
                <w:sz w:val="16"/>
                <w:szCs w:val="16"/>
                <w:lang w:val="uk-UA"/>
              </w:rPr>
              <w:t xml:space="preserve">кількості суб`єктів господарювання, що взяли участь у конкурсах на кращу організацію фізкультурно-спортивної роботи. </w:t>
            </w:r>
          </w:p>
          <w:p w:rsidR="00463DC6" w:rsidRDefault="00463DC6" w:rsidP="00463DC6">
            <w:pPr>
              <w:jc w:val="both"/>
              <w:rPr>
                <w:sz w:val="16"/>
                <w:szCs w:val="16"/>
              </w:rPr>
            </w:pPr>
          </w:p>
        </w:tc>
      </w:tr>
      <w:tr w:rsidR="00ED2811" w:rsidRPr="00F10462">
        <w:tc>
          <w:tcPr>
            <w:tcW w:w="419" w:type="dxa"/>
            <w:tcBorders>
              <w:top w:val="single" w:sz="4" w:space="0" w:color="auto"/>
              <w:left w:val="single" w:sz="4" w:space="0" w:color="auto"/>
              <w:bottom w:val="single" w:sz="4" w:space="0" w:color="auto"/>
              <w:right w:val="single" w:sz="4" w:space="0" w:color="auto"/>
            </w:tcBorders>
          </w:tcPr>
          <w:p w:rsidR="00ED2811" w:rsidRPr="00F10462" w:rsidRDefault="00ED2811" w:rsidP="00463DC6">
            <w:pPr>
              <w:pStyle w:val="NormalWeb"/>
              <w:rPr>
                <w:color w:val="000000"/>
                <w:sz w:val="16"/>
                <w:szCs w:val="16"/>
                <w:lang w:val="uk-UA"/>
              </w:rPr>
            </w:pPr>
          </w:p>
        </w:tc>
        <w:tc>
          <w:tcPr>
            <w:tcW w:w="1534" w:type="dxa"/>
            <w:tcBorders>
              <w:top w:val="single" w:sz="4" w:space="0" w:color="auto"/>
              <w:left w:val="single" w:sz="4" w:space="0" w:color="auto"/>
              <w:bottom w:val="single" w:sz="4" w:space="0" w:color="auto"/>
              <w:right w:val="single" w:sz="4" w:space="0" w:color="auto"/>
            </w:tcBorders>
          </w:tcPr>
          <w:p w:rsidR="00ED2811" w:rsidRDefault="00ED2811" w:rsidP="00463DC6">
            <w:pPr>
              <w:pStyle w:val="NormalWeb"/>
              <w:rPr>
                <w:lang w:val="uk-UA"/>
              </w:rPr>
            </w:pPr>
          </w:p>
          <w:p w:rsidR="00ED2811" w:rsidRPr="00540C70" w:rsidRDefault="00ED2811" w:rsidP="00463DC6">
            <w:pPr>
              <w:pStyle w:val="NormalWeb"/>
              <w:rPr>
                <w:lang w:val="uk-UA"/>
              </w:rPr>
            </w:pPr>
          </w:p>
        </w:tc>
        <w:tc>
          <w:tcPr>
            <w:tcW w:w="2258" w:type="dxa"/>
            <w:tcBorders>
              <w:top w:val="single" w:sz="4" w:space="0" w:color="auto"/>
              <w:left w:val="single" w:sz="4" w:space="0" w:color="auto"/>
              <w:bottom w:val="single" w:sz="4" w:space="0" w:color="auto"/>
              <w:right w:val="single" w:sz="4" w:space="0" w:color="auto"/>
            </w:tcBorders>
          </w:tcPr>
          <w:p w:rsidR="00ED2811" w:rsidRPr="00D63DD5" w:rsidRDefault="00ED2811" w:rsidP="00463DC6">
            <w:pPr>
              <w:pStyle w:val="NormalWeb"/>
              <w:rPr>
                <w:sz w:val="16"/>
                <w:szCs w:val="16"/>
                <w:lang w:val="uk-UA"/>
              </w:rPr>
            </w:pPr>
            <w:r>
              <w:rPr>
                <w:sz w:val="16"/>
                <w:szCs w:val="16"/>
                <w:lang w:val="uk-UA"/>
              </w:rPr>
              <w:t>1.8.1.Забезпечувати</w:t>
            </w:r>
            <w:r w:rsidRPr="00D63DD5">
              <w:rPr>
                <w:sz w:val="16"/>
                <w:szCs w:val="16"/>
                <w:lang w:val="uk-UA"/>
              </w:rPr>
              <w:t xml:space="preserve"> утримання та функціонування регіональних центрів та спортивних клубів з фізичної культури і спорту інвалідів "Інваспорт", сприяння розширенню їх мережі.</w:t>
            </w:r>
            <w:r>
              <w:rPr>
                <w:sz w:val="16"/>
                <w:szCs w:val="16"/>
                <w:lang w:val="uk-UA"/>
              </w:rPr>
              <w:t xml:space="preserve">                             1.8.2. Створювати</w:t>
            </w:r>
            <w:r w:rsidRPr="00D63DD5">
              <w:rPr>
                <w:sz w:val="16"/>
                <w:szCs w:val="16"/>
                <w:lang w:val="uk-UA"/>
              </w:rPr>
              <w:t xml:space="preserve"> належн</w:t>
            </w:r>
            <w:r>
              <w:rPr>
                <w:sz w:val="16"/>
                <w:szCs w:val="16"/>
                <w:lang w:val="uk-UA"/>
              </w:rPr>
              <w:t>і</w:t>
            </w:r>
            <w:r w:rsidRPr="00D63DD5">
              <w:rPr>
                <w:sz w:val="16"/>
                <w:szCs w:val="16"/>
                <w:lang w:val="uk-UA"/>
              </w:rPr>
              <w:t xml:space="preserve"> умов</w:t>
            </w:r>
            <w:r>
              <w:rPr>
                <w:sz w:val="16"/>
                <w:szCs w:val="16"/>
                <w:lang w:val="uk-UA"/>
              </w:rPr>
              <w:t>и</w:t>
            </w:r>
            <w:r w:rsidRPr="00D63DD5">
              <w:rPr>
                <w:sz w:val="16"/>
                <w:szCs w:val="16"/>
                <w:lang w:val="uk-UA"/>
              </w:rPr>
              <w:t xml:space="preserve"> для </w:t>
            </w:r>
            <w:r>
              <w:rPr>
                <w:sz w:val="16"/>
                <w:szCs w:val="16"/>
                <w:lang w:val="uk-UA"/>
              </w:rPr>
              <w:t xml:space="preserve">  </w:t>
            </w:r>
            <w:r w:rsidRPr="00D63DD5">
              <w:rPr>
                <w:sz w:val="16"/>
                <w:szCs w:val="16"/>
                <w:lang w:val="uk-UA"/>
              </w:rPr>
              <w:t>роботи інструкторів з фізкультури з дітьми-інвалідами – учнями навчальних закладів усіх типів та форм власності</w:t>
            </w:r>
            <w:r w:rsidRPr="003E0358">
              <w:rPr>
                <w:sz w:val="28"/>
                <w:szCs w:val="28"/>
                <w:lang w:val="uk-UA"/>
              </w:rPr>
              <w:t xml:space="preserve"> </w:t>
            </w:r>
            <w:r>
              <w:rPr>
                <w:sz w:val="28"/>
                <w:szCs w:val="28"/>
                <w:lang w:val="uk-UA"/>
              </w:rPr>
              <w:t xml:space="preserve">             </w:t>
            </w:r>
            <w:r w:rsidRPr="00784EB4">
              <w:rPr>
                <w:sz w:val="16"/>
                <w:szCs w:val="16"/>
                <w:lang w:val="uk-UA"/>
              </w:rPr>
              <w:t>1.8.3.</w:t>
            </w:r>
            <w:r>
              <w:rPr>
                <w:sz w:val="16"/>
                <w:szCs w:val="16"/>
                <w:lang w:val="uk-UA"/>
              </w:rPr>
              <w:t xml:space="preserve"> Залучати </w:t>
            </w:r>
            <w:r w:rsidRPr="00784EB4">
              <w:rPr>
                <w:sz w:val="16"/>
                <w:szCs w:val="16"/>
                <w:lang w:val="uk-UA"/>
              </w:rPr>
              <w:t xml:space="preserve"> населення з обмеженими можливостями до систематичних занять з фізичною культурою і спортом.</w:t>
            </w:r>
          </w:p>
        </w:tc>
        <w:tc>
          <w:tcPr>
            <w:tcW w:w="1125" w:type="dxa"/>
            <w:tcBorders>
              <w:top w:val="single" w:sz="4" w:space="0" w:color="auto"/>
              <w:left w:val="single" w:sz="4" w:space="0" w:color="auto"/>
              <w:bottom w:val="single" w:sz="4" w:space="0" w:color="auto"/>
              <w:right w:val="single" w:sz="4" w:space="0" w:color="auto"/>
            </w:tcBorders>
          </w:tcPr>
          <w:p w:rsidR="00ED2811" w:rsidRPr="009E75D9" w:rsidRDefault="00ED2811" w:rsidP="00463DC6">
            <w:pPr>
              <w:jc w:val="both"/>
              <w:rPr>
                <w:sz w:val="16"/>
                <w:szCs w:val="16"/>
              </w:rPr>
            </w:pPr>
            <w:r w:rsidRPr="009E75D9">
              <w:rPr>
                <w:sz w:val="16"/>
                <w:szCs w:val="16"/>
              </w:rPr>
              <w:t>2012–2016</w:t>
            </w:r>
          </w:p>
          <w:p w:rsidR="00ED2811" w:rsidRPr="009E75D9" w:rsidRDefault="00ED2811" w:rsidP="00463DC6">
            <w:pPr>
              <w:jc w:val="both"/>
              <w:rPr>
                <w:sz w:val="16"/>
                <w:szCs w:val="16"/>
              </w:rPr>
            </w:pPr>
          </w:p>
        </w:tc>
        <w:tc>
          <w:tcPr>
            <w:tcW w:w="1856" w:type="dxa"/>
            <w:tcBorders>
              <w:top w:val="single" w:sz="4" w:space="0" w:color="auto"/>
              <w:left w:val="single" w:sz="4" w:space="0" w:color="auto"/>
              <w:bottom w:val="single" w:sz="4" w:space="0" w:color="auto"/>
              <w:right w:val="single" w:sz="4" w:space="0" w:color="auto"/>
            </w:tcBorders>
          </w:tcPr>
          <w:p w:rsidR="00ED2811" w:rsidRPr="00D63DD5" w:rsidRDefault="00ED2811" w:rsidP="00463DC6">
            <w:pPr>
              <w:pStyle w:val="NormalWeb"/>
              <w:rPr>
                <w:sz w:val="16"/>
                <w:szCs w:val="16"/>
                <w:lang w:val="uk-UA"/>
              </w:rPr>
            </w:pPr>
            <w:r w:rsidRPr="00D63DD5">
              <w:rPr>
                <w:sz w:val="16"/>
                <w:szCs w:val="16"/>
                <w:lang w:val="uk-UA"/>
              </w:rPr>
              <w:t>Управління з питань фізичної культури і спорту облдержадміністраці</w:t>
            </w:r>
            <w:r>
              <w:rPr>
                <w:sz w:val="16"/>
                <w:szCs w:val="16"/>
                <w:highlight w:val="yellow"/>
                <w:lang w:val="uk-UA"/>
              </w:rPr>
              <w:t>ї</w:t>
            </w:r>
          </w:p>
        </w:tc>
        <w:tc>
          <w:tcPr>
            <w:tcW w:w="1203" w:type="dxa"/>
            <w:tcBorders>
              <w:top w:val="single" w:sz="4" w:space="0" w:color="auto"/>
              <w:left w:val="single" w:sz="4" w:space="0" w:color="auto"/>
              <w:bottom w:val="single" w:sz="4" w:space="0" w:color="auto"/>
              <w:right w:val="single" w:sz="4" w:space="0" w:color="auto"/>
            </w:tcBorders>
          </w:tcPr>
          <w:p w:rsidR="00ED2811" w:rsidRPr="00A1799B" w:rsidRDefault="00ED2811" w:rsidP="00463DC6">
            <w:pPr>
              <w:pStyle w:val="NormalWeb"/>
              <w:ind w:right="-108"/>
              <w:rPr>
                <w:sz w:val="18"/>
                <w:szCs w:val="18"/>
                <w:lang w:val="uk-UA"/>
              </w:rPr>
            </w:pPr>
            <w:r w:rsidRPr="00A1799B">
              <w:rPr>
                <w:sz w:val="18"/>
                <w:szCs w:val="18"/>
                <w:lang w:val="uk-UA"/>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ED2811" w:rsidRPr="00490DCB" w:rsidRDefault="00AE347F" w:rsidP="00463DC6">
            <w:pPr>
              <w:pStyle w:val="NormalWeb"/>
              <w:rPr>
                <w:sz w:val="16"/>
                <w:szCs w:val="16"/>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84EB4" w:rsidRDefault="00ED2811" w:rsidP="00463DC6">
            <w:pPr>
              <w:pStyle w:val="a"/>
              <w:ind w:left="0"/>
              <w:jc w:val="both"/>
              <w:rPr>
                <w:sz w:val="16"/>
                <w:szCs w:val="16"/>
                <w:lang w:val="uk-UA"/>
              </w:rPr>
            </w:pPr>
            <w:r>
              <w:rPr>
                <w:sz w:val="16"/>
                <w:szCs w:val="16"/>
                <w:lang w:val="uk-UA"/>
              </w:rPr>
              <w:t>З</w:t>
            </w:r>
            <w:r w:rsidRPr="00D63DD5">
              <w:rPr>
                <w:sz w:val="16"/>
                <w:szCs w:val="16"/>
                <w:lang w:val="uk-UA"/>
              </w:rPr>
              <w:t xml:space="preserve">більшення </w:t>
            </w:r>
            <w:r>
              <w:rPr>
                <w:sz w:val="16"/>
                <w:szCs w:val="16"/>
                <w:lang w:val="uk-UA"/>
              </w:rPr>
              <w:t xml:space="preserve">на 10 % </w:t>
            </w:r>
            <w:r w:rsidRPr="00D63DD5">
              <w:rPr>
                <w:sz w:val="16"/>
                <w:szCs w:val="16"/>
                <w:lang w:val="uk-UA"/>
              </w:rPr>
              <w:t xml:space="preserve">кількості відкритих центрів з фізичної культури і спорту інвалідів "Інваспорт", спортивних клубів для інвалідів. Збільшення </w:t>
            </w:r>
            <w:r>
              <w:rPr>
                <w:sz w:val="16"/>
                <w:szCs w:val="16"/>
                <w:lang w:val="uk-UA"/>
              </w:rPr>
              <w:t xml:space="preserve">на 7 % </w:t>
            </w:r>
            <w:r w:rsidRPr="00D63DD5">
              <w:rPr>
                <w:sz w:val="16"/>
                <w:szCs w:val="16"/>
                <w:lang w:val="uk-UA"/>
              </w:rPr>
              <w:t>кількості інструкторів з фізкультури у навчальних закладах для дітей-інвалідів усіх типів та форм власності.</w:t>
            </w:r>
            <w:r>
              <w:rPr>
                <w:sz w:val="28"/>
                <w:szCs w:val="28"/>
                <w:lang w:val="uk-UA"/>
              </w:rPr>
              <w:t xml:space="preserve"> </w:t>
            </w:r>
            <w:r w:rsidRPr="00784EB4">
              <w:rPr>
                <w:sz w:val="16"/>
                <w:szCs w:val="16"/>
                <w:lang w:val="uk-UA"/>
              </w:rPr>
              <w:t xml:space="preserve">Збільшення </w:t>
            </w:r>
            <w:r>
              <w:rPr>
                <w:sz w:val="16"/>
                <w:szCs w:val="16"/>
                <w:lang w:val="uk-UA"/>
              </w:rPr>
              <w:t xml:space="preserve">на 15 % </w:t>
            </w:r>
            <w:r w:rsidRPr="00784EB4">
              <w:rPr>
                <w:sz w:val="16"/>
                <w:szCs w:val="16"/>
                <w:lang w:val="uk-UA"/>
              </w:rPr>
              <w:t>кількості регіональних змагань спартакіади "Повір у себе".</w:t>
            </w:r>
          </w:p>
          <w:p w:rsidR="00ED2811" w:rsidRPr="00784EB4" w:rsidRDefault="00ED2811" w:rsidP="00463DC6">
            <w:pPr>
              <w:jc w:val="both"/>
              <w:rPr>
                <w:sz w:val="16"/>
                <w:szCs w:val="16"/>
              </w:rPr>
            </w:pPr>
            <w:r w:rsidRPr="00784EB4">
              <w:rPr>
                <w:sz w:val="16"/>
                <w:szCs w:val="16"/>
              </w:rPr>
              <w:t xml:space="preserve">Збільшення </w:t>
            </w:r>
            <w:r>
              <w:rPr>
                <w:sz w:val="16"/>
                <w:szCs w:val="16"/>
              </w:rPr>
              <w:t xml:space="preserve">до 12 % </w:t>
            </w:r>
            <w:r w:rsidRPr="00784EB4">
              <w:rPr>
                <w:sz w:val="16"/>
                <w:szCs w:val="16"/>
              </w:rPr>
              <w:t>кількості дітей-інвалідів, що взяли участь у регіональних змаганнях Всеукраїнської спартакіади "Повір у себе".</w:t>
            </w:r>
          </w:p>
          <w:p w:rsidR="00ED2811" w:rsidRPr="00784EB4" w:rsidRDefault="00ED2811" w:rsidP="00463DC6">
            <w:pPr>
              <w:jc w:val="both"/>
              <w:rPr>
                <w:sz w:val="16"/>
                <w:szCs w:val="16"/>
              </w:rPr>
            </w:pPr>
            <w:r w:rsidRPr="00784EB4">
              <w:rPr>
                <w:sz w:val="16"/>
                <w:szCs w:val="16"/>
              </w:rPr>
              <w:t xml:space="preserve">Збільшення </w:t>
            </w:r>
            <w:r>
              <w:rPr>
                <w:sz w:val="16"/>
                <w:szCs w:val="16"/>
              </w:rPr>
              <w:t xml:space="preserve">до 7 % </w:t>
            </w:r>
            <w:r w:rsidRPr="00784EB4">
              <w:rPr>
                <w:sz w:val="16"/>
                <w:szCs w:val="16"/>
              </w:rPr>
              <w:t>кількості дітей-інвалідів, що взяли участь у фінальних змаганнях "Повір у себе".</w:t>
            </w:r>
          </w:p>
          <w:p w:rsidR="00ED2811" w:rsidRPr="00784EB4" w:rsidRDefault="00ED2811" w:rsidP="00463DC6">
            <w:pPr>
              <w:jc w:val="both"/>
              <w:rPr>
                <w:sz w:val="16"/>
                <w:szCs w:val="16"/>
              </w:rPr>
            </w:pPr>
            <w:r w:rsidRPr="00784EB4">
              <w:rPr>
                <w:sz w:val="16"/>
                <w:szCs w:val="16"/>
              </w:rPr>
              <w:t xml:space="preserve">Збільшення </w:t>
            </w:r>
            <w:r>
              <w:rPr>
                <w:sz w:val="16"/>
                <w:szCs w:val="16"/>
              </w:rPr>
              <w:t xml:space="preserve">на 10 % </w:t>
            </w:r>
            <w:r w:rsidRPr="00784EB4">
              <w:rPr>
                <w:sz w:val="16"/>
                <w:szCs w:val="16"/>
              </w:rPr>
              <w:t>кількості заходів щодо забезпечення фізкультурно-оздоровчої діяльності дітей та молоді з вадами розумового розвитку категорії "Спеціальна олімпіада" у спеціальних загальноосвітніх школах, школах-інтернатах, інших навчально-реабілітаційних установах.</w:t>
            </w:r>
          </w:p>
          <w:p w:rsidR="00ED2811" w:rsidRPr="00784EB4" w:rsidRDefault="00ED2811" w:rsidP="00463DC6">
            <w:pPr>
              <w:jc w:val="both"/>
              <w:rPr>
                <w:sz w:val="16"/>
                <w:szCs w:val="16"/>
              </w:rPr>
            </w:pPr>
            <w:r w:rsidRPr="00784EB4">
              <w:rPr>
                <w:sz w:val="16"/>
                <w:szCs w:val="16"/>
              </w:rPr>
              <w:t>Збільшення кількості реабілітаційно-спортивних зборів для інвалідів, у т.ч. дітей інвалідів.</w:t>
            </w:r>
          </w:p>
          <w:p w:rsidR="00ED2811" w:rsidRPr="00784EB4" w:rsidRDefault="00ED2811" w:rsidP="00463DC6">
            <w:pPr>
              <w:jc w:val="both"/>
              <w:rPr>
                <w:sz w:val="16"/>
                <w:szCs w:val="16"/>
              </w:rPr>
            </w:pPr>
          </w:p>
        </w:tc>
      </w:tr>
      <w:tr w:rsidR="00463DC6" w:rsidRPr="00050456">
        <w:tc>
          <w:tcPr>
            <w:tcW w:w="419" w:type="dxa"/>
            <w:vMerge w:val="restart"/>
            <w:tcBorders>
              <w:top w:val="single" w:sz="4" w:space="0" w:color="auto"/>
              <w:left w:val="single" w:sz="4" w:space="0" w:color="auto"/>
              <w:right w:val="single" w:sz="4" w:space="0" w:color="auto"/>
            </w:tcBorders>
          </w:tcPr>
          <w:p w:rsidR="00463DC6" w:rsidRPr="00D63DD5" w:rsidRDefault="00463DC6" w:rsidP="00463DC6">
            <w:pPr>
              <w:pStyle w:val="NormalWeb"/>
              <w:rPr>
                <w:color w:val="000000"/>
                <w:sz w:val="16"/>
                <w:szCs w:val="16"/>
                <w:lang w:val="uk-UA"/>
              </w:rPr>
            </w:pPr>
          </w:p>
        </w:tc>
        <w:tc>
          <w:tcPr>
            <w:tcW w:w="1534" w:type="dxa"/>
            <w:vMerge w:val="restart"/>
            <w:tcBorders>
              <w:top w:val="single" w:sz="4" w:space="0" w:color="auto"/>
              <w:left w:val="single" w:sz="4" w:space="0" w:color="auto"/>
              <w:right w:val="single" w:sz="4" w:space="0" w:color="auto"/>
            </w:tcBorders>
          </w:tcPr>
          <w:p w:rsidR="00463DC6" w:rsidRPr="00050456" w:rsidRDefault="00463DC6" w:rsidP="00463DC6">
            <w:pPr>
              <w:pStyle w:val="NormalWeb"/>
              <w:rPr>
                <w:highlight w:val="yellow"/>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EE1DE5" w:rsidRDefault="00463DC6" w:rsidP="00463DC6">
            <w:pPr>
              <w:pStyle w:val="NormalWeb"/>
              <w:rPr>
                <w:sz w:val="16"/>
                <w:szCs w:val="16"/>
                <w:lang w:val="uk-UA"/>
              </w:rPr>
            </w:pPr>
            <w:r w:rsidRPr="00EE1DE5">
              <w:rPr>
                <w:sz w:val="16"/>
                <w:szCs w:val="16"/>
                <w:lang w:val="uk-UA"/>
              </w:rPr>
              <w:t>1.9.Забезпечувати цілеспрямовану підготовку та участь збірних команд у всеукраїнських змаганнях з видів спорту, інших масових фізкультурно-спортивних заходах, допризовної молоді та Динаміадах інших змаганнях.</w:t>
            </w:r>
            <w:r w:rsidRPr="00EE1DE5">
              <w:rPr>
                <w:sz w:val="28"/>
                <w:szCs w:val="28"/>
                <w:lang w:val="uk-UA"/>
              </w:rPr>
              <w:t xml:space="preserve">         </w:t>
            </w:r>
            <w:r w:rsidRPr="00EE1DE5">
              <w:rPr>
                <w:sz w:val="16"/>
                <w:szCs w:val="16"/>
                <w:lang w:val="uk-UA"/>
              </w:rPr>
              <w:t>1.9.2.Щорічне проведення районних, міських, обласної спартакіади серед допризовної молоді.</w:t>
            </w:r>
          </w:p>
        </w:tc>
        <w:tc>
          <w:tcPr>
            <w:tcW w:w="1125" w:type="dxa"/>
            <w:tcBorders>
              <w:top w:val="single" w:sz="4" w:space="0" w:color="auto"/>
              <w:left w:val="single" w:sz="4" w:space="0" w:color="auto"/>
              <w:bottom w:val="single" w:sz="4" w:space="0" w:color="auto"/>
              <w:right w:val="single" w:sz="4" w:space="0" w:color="auto"/>
            </w:tcBorders>
          </w:tcPr>
          <w:p w:rsidR="00463DC6" w:rsidRPr="00EE1DE5" w:rsidRDefault="00463DC6" w:rsidP="00463DC6">
            <w:pPr>
              <w:jc w:val="both"/>
              <w:rPr>
                <w:sz w:val="16"/>
                <w:szCs w:val="16"/>
              </w:rPr>
            </w:pPr>
            <w:r w:rsidRPr="00EE1DE5">
              <w:rPr>
                <w:sz w:val="16"/>
                <w:szCs w:val="16"/>
              </w:rPr>
              <w:t>2012–2016</w:t>
            </w:r>
          </w:p>
          <w:p w:rsidR="00463DC6" w:rsidRPr="00EE1DE5" w:rsidRDefault="00463DC6" w:rsidP="00463DC6">
            <w:pPr>
              <w:jc w:val="both"/>
              <w:rPr>
                <w:sz w:val="16"/>
                <w:szCs w:val="16"/>
              </w:rPr>
            </w:pPr>
          </w:p>
        </w:tc>
        <w:tc>
          <w:tcPr>
            <w:tcW w:w="1856" w:type="dxa"/>
            <w:tcBorders>
              <w:top w:val="single" w:sz="4" w:space="0" w:color="auto"/>
              <w:left w:val="single" w:sz="4" w:space="0" w:color="auto"/>
              <w:bottom w:val="single" w:sz="4" w:space="0" w:color="auto"/>
              <w:right w:val="single" w:sz="4" w:space="0" w:color="auto"/>
            </w:tcBorders>
          </w:tcPr>
          <w:p w:rsidR="00463DC6" w:rsidRPr="00EE1DE5" w:rsidRDefault="00463DC6" w:rsidP="00463DC6">
            <w:pPr>
              <w:pStyle w:val="NormalWeb"/>
              <w:rPr>
                <w:sz w:val="16"/>
                <w:szCs w:val="16"/>
                <w:lang w:val="uk-UA"/>
              </w:rPr>
            </w:pPr>
            <w:r w:rsidRPr="00EE1DE5">
              <w:rPr>
                <w:sz w:val="16"/>
                <w:szCs w:val="16"/>
                <w:lang w:val="uk-UA"/>
              </w:rPr>
              <w:t>Управління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sz w:val="18"/>
                <w:szCs w:val="18"/>
                <w:lang w:val="uk-UA"/>
              </w:rPr>
            </w:pPr>
            <w:r w:rsidRPr="00A1799B">
              <w:rPr>
                <w:color w:val="000000"/>
                <w:sz w:val="18"/>
                <w:szCs w:val="18"/>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rPr>
                <w:sz w:val="16"/>
                <w:szCs w:val="16"/>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EE1DE5" w:rsidRDefault="00463DC6" w:rsidP="00463DC6">
            <w:pPr>
              <w:jc w:val="both"/>
              <w:rPr>
                <w:sz w:val="16"/>
                <w:szCs w:val="16"/>
              </w:rPr>
            </w:pPr>
            <w:r w:rsidRPr="00EE1DE5">
              <w:rPr>
                <w:sz w:val="16"/>
                <w:szCs w:val="16"/>
              </w:rPr>
              <w:t xml:space="preserve">Збільшення </w:t>
            </w:r>
            <w:r>
              <w:rPr>
                <w:sz w:val="16"/>
                <w:szCs w:val="16"/>
              </w:rPr>
              <w:t xml:space="preserve">на 15 % </w:t>
            </w:r>
            <w:r w:rsidRPr="00EE1DE5">
              <w:rPr>
                <w:sz w:val="16"/>
                <w:szCs w:val="16"/>
              </w:rPr>
              <w:t>кількості проведених фізкультурно-спортивних заходів, збільшення</w:t>
            </w:r>
            <w:r>
              <w:rPr>
                <w:sz w:val="16"/>
                <w:szCs w:val="16"/>
              </w:rPr>
              <w:t xml:space="preserve"> до 25 %</w:t>
            </w:r>
            <w:r w:rsidRPr="00EE1DE5">
              <w:rPr>
                <w:sz w:val="16"/>
                <w:szCs w:val="16"/>
              </w:rPr>
              <w:t xml:space="preserve"> кількості учасників фізкультурно-спортивних заходів, збільшення </w:t>
            </w:r>
            <w:r>
              <w:rPr>
                <w:sz w:val="16"/>
                <w:szCs w:val="16"/>
              </w:rPr>
              <w:t xml:space="preserve">на 5 % </w:t>
            </w:r>
            <w:r w:rsidRPr="00EE1DE5">
              <w:rPr>
                <w:sz w:val="16"/>
                <w:szCs w:val="16"/>
              </w:rPr>
              <w:t xml:space="preserve"> від загальної кількості осіб, які взяли участь у спартакіаді від загальної кількості молоді призивного віку.</w:t>
            </w:r>
          </w:p>
          <w:p w:rsidR="00463DC6" w:rsidRPr="00EE1DE5" w:rsidRDefault="00463DC6" w:rsidP="00463DC6">
            <w:pPr>
              <w:jc w:val="both"/>
              <w:rPr>
                <w:sz w:val="16"/>
                <w:szCs w:val="16"/>
              </w:rPr>
            </w:pPr>
          </w:p>
        </w:tc>
      </w:tr>
      <w:tr w:rsidR="00463DC6" w:rsidRPr="00F10462">
        <w:tc>
          <w:tcPr>
            <w:tcW w:w="419" w:type="dxa"/>
            <w:vMerge/>
            <w:tcBorders>
              <w:left w:val="single" w:sz="4" w:space="0" w:color="auto"/>
              <w:right w:val="single" w:sz="4" w:space="0" w:color="auto"/>
            </w:tcBorders>
          </w:tcPr>
          <w:p w:rsidR="00463DC6" w:rsidRPr="00D63DD5" w:rsidRDefault="00463DC6" w:rsidP="00463DC6">
            <w:pPr>
              <w:pStyle w:val="NormalWeb"/>
              <w:rPr>
                <w:color w:val="000000"/>
                <w:sz w:val="16"/>
                <w:szCs w:val="16"/>
                <w:lang w:val="uk-UA"/>
              </w:rPr>
            </w:pPr>
          </w:p>
        </w:tc>
        <w:tc>
          <w:tcPr>
            <w:tcW w:w="1534" w:type="dxa"/>
            <w:vMerge/>
            <w:tcBorders>
              <w:left w:val="single" w:sz="4" w:space="0" w:color="auto"/>
              <w:right w:val="single" w:sz="4" w:space="0" w:color="auto"/>
            </w:tcBorders>
          </w:tcPr>
          <w:p w:rsidR="00463DC6" w:rsidRPr="00D63DD5" w:rsidRDefault="00463DC6" w:rsidP="00463DC6">
            <w:pPr>
              <w:pStyle w:val="NormalWeb"/>
              <w:rPr>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CD55EB" w:rsidRDefault="00463DC6" w:rsidP="00463DC6">
            <w:pPr>
              <w:pStyle w:val="NormalWeb"/>
              <w:rPr>
                <w:sz w:val="16"/>
                <w:szCs w:val="16"/>
                <w:lang w:val="uk-UA"/>
              </w:rPr>
            </w:pPr>
            <w:r>
              <w:rPr>
                <w:sz w:val="16"/>
                <w:szCs w:val="16"/>
                <w:lang w:val="uk-UA"/>
              </w:rPr>
              <w:t xml:space="preserve">1.10.Створювати необхідні </w:t>
            </w:r>
            <w:r w:rsidRPr="00CD55EB">
              <w:rPr>
                <w:sz w:val="16"/>
                <w:szCs w:val="16"/>
                <w:lang w:val="uk-UA"/>
              </w:rPr>
              <w:t xml:space="preserve"> умов</w:t>
            </w:r>
            <w:r>
              <w:rPr>
                <w:sz w:val="16"/>
                <w:szCs w:val="16"/>
                <w:lang w:val="uk-UA"/>
              </w:rPr>
              <w:t>и</w:t>
            </w:r>
            <w:r w:rsidRPr="00CD55EB">
              <w:rPr>
                <w:sz w:val="16"/>
                <w:szCs w:val="16"/>
                <w:lang w:val="uk-UA"/>
              </w:rPr>
              <w:t xml:space="preserve"> для підвищення спортивної майстерності спортсменам-членам національних збірних команд України, які проходять службу у Збройних Силах України, інших військових формуваннях, правоохоронних органах та службах</w:t>
            </w:r>
          </w:p>
        </w:tc>
        <w:tc>
          <w:tcPr>
            <w:tcW w:w="1125" w:type="dxa"/>
            <w:tcBorders>
              <w:top w:val="single" w:sz="4" w:space="0" w:color="auto"/>
              <w:left w:val="single" w:sz="4" w:space="0" w:color="auto"/>
              <w:bottom w:val="single" w:sz="4" w:space="0" w:color="auto"/>
              <w:right w:val="single" w:sz="4" w:space="0" w:color="auto"/>
            </w:tcBorders>
          </w:tcPr>
          <w:p w:rsidR="00463DC6" w:rsidRDefault="00463DC6" w:rsidP="00463DC6">
            <w:r w:rsidRPr="001F1FE0">
              <w:rPr>
                <w:sz w:val="16"/>
                <w:szCs w:val="16"/>
              </w:rPr>
              <w:t>2012–2016</w:t>
            </w:r>
          </w:p>
        </w:tc>
        <w:tc>
          <w:tcPr>
            <w:tcW w:w="1856" w:type="dxa"/>
            <w:tcBorders>
              <w:top w:val="single" w:sz="4" w:space="0" w:color="auto"/>
              <w:left w:val="single" w:sz="4" w:space="0" w:color="auto"/>
              <w:bottom w:val="single" w:sz="4" w:space="0" w:color="auto"/>
              <w:right w:val="single" w:sz="4" w:space="0" w:color="auto"/>
            </w:tcBorders>
          </w:tcPr>
          <w:p w:rsidR="00463DC6" w:rsidRPr="00CD55EB" w:rsidRDefault="00463DC6" w:rsidP="00463DC6">
            <w:pPr>
              <w:pStyle w:val="NormalWeb"/>
              <w:rPr>
                <w:sz w:val="16"/>
                <w:szCs w:val="16"/>
                <w:lang w:val="uk-UA"/>
              </w:rPr>
            </w:pPr>
            <w:r>
              <w:rPr>
                <w:sz w:val="16"/>
                <w:szCs w:val="16"/>
                <w:lang w:val="uk-UA"/>
              </w:rPr>
              <w:t>У</w:t>
            </w:r>
            <w:r w:rsidRPr="00CD55EB">
              <w:rPr>
                <w:sz w:val="16"/>
                <w:szCs w:val="16"/>
                <w:lang w:val="uk-UA"/>
              </w:rPr>
              <w:t>правління з питань фізичної культури і спорту облдержадміністрації, фізкультурно-спортивне товариство „Динамо”.</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jc w:val="center"/>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jc w:val="center"/>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CD55EB" w:rsidRDefault="00463DC6" w:rsidP="00463DC6">
            <w:pPr>
              <w:jc w:val="both"/>
              <w:rPr>
                <w:sz w:val="16"/>
                <w:szCs w:val="16"/>
              </w:rPr>
            </w:pPr>
            <w:r w:rsidRPr="00CD55EB">
              <w:rPr>
                <w:sz w:val="16"/>
                <w:szCs w:val="16"/>
              </w:rPr>
              <w:t xml:space="preserve">Збільшення </w:t>
            </w:r>
            <w:r>
              <w:rPr>
                <w:sz w:val="16"/>
                <w:szCs w:val="16"/>
              </w:rPr>
              <w:t xml:space="preserve">на 10 % </w:t>
            </w:r>
            <w:r w:rsidRPr="00CD55EB">
              <w:rPr>
                <w:sz w:val="16"/>
                <w:szCs w:val="16"/>
              </w:rPr>
              <w:t>кількості спортсменів-членів національних збірних команд, яким створені навчально-тренувальні умови під час проходження служби.</w:t>
            </w:r>
          </w:p>
        </w:tc>
      </w:tr>
      <w:tr w:rsidR="00463DC6" w:rsidRPr="00F10462">
        <w:tc>
          <w:tcPr>
            <w:tcW w:w="419" w:type="dxa"/>
            <w:vMerge/>
            <w:tcBorders>
              <w:left w:val="single" w:sz="4" w:space="0" w:color="auto"/>
              <w:right w:val="single" w:sz="4" w:space="0" w:color="auto"/>
            </w:tcBorders>
          </w:tcPr>
          <w:p w:rsidR="00463DC6" w:rsidRPr="00D63DD5" w:rsidRDefault="00463DC6" w:rsidP="00463DC6">
            <w:pPr>
              <w:pStyle w:val="NormalWeb"/>
              <w:rPr>
                <w:color w:val="000000"/>
                <w:sz w:val="16"/>
                <w:szCs w:val="16"/>
                <w:lang w:val="uk-UA"/>
              </w:rPr>
            </w:pPr>
          </w:p>
        </w:tc>
        <w:tc>
          <w:tcPr>
            <w:tcW w:w="1534" w:type="dxa"/>
            <w:vMerge/>
            <w:tcBorders>
              <w:left w:val="single" w:sz="4" w:space="0" w:color="auto"/>
              <w:right w:val="single" w:sz="4" w:space="0" w:color="auto"/>
            </w:tcBorders>
          </w:tcPr>
          <w:p w:rsidR="00463DC6" w:rsidRPr="00D63DD5" w:rsidRDefault="00463DC6" w:rsidP="00463DC6">
            <w:pPr>
              <w:pStyle w:val="NormalWeb"/>
              <w:rPr>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Default="00463DC6" w:rsidP="00463DC6">
            <w:pPr>
              <w:pStyle w:val="a"/>
              <w:ind w:left="0"/>
              <w:jc w:val="both"/>
              <w:rPr>
                <w:sz w:val="16"/>
                <w:szCs w:val="16"/>
                <w:lang w:val="uk-UA"/>
              </w:rPr>
            </w:pPr>
            <w:r>
              <w:rPr>
                <w:sz w:val="16"/>
                <w:szCs w:val="16"/>
                <w:lang w:val="uk-UA"/>
              </w:rPr>
              <w:t>1.11.Проводити фізкультурно-спортивні</w:t>
            </w:r>
            <w:r w:rsidRPr="00CD55EB">
              <w:rPr>
                <w:sz w:val="16"/>
                <w:szCs w:val="16"/>
                <w:lang w:val="uk-UA"/>
              </w:rPr>
              <w:t xml:space="preserve"> заход</w:t>
            </w:r>
            <w:r>
              <w:rPr>
                <w:sz w:val="16"/>
                <w:szCs w:val="16"/>
                <w:lang w:val="uk-UA"/>
              </w:rPr>
              <w:t>и</w:t>
            </w:r>
            <w:r w:rsidRPr="00CD55EB">
              <w:rPr>
                <w:sz w:val="16"/>
                <w:szCs w:val="16"/>
                <w:lang w:val="uk-UA"/>
              </w:rPr>
              <w:t xml:space="preserve"> серед засуджених, які відбувають покарання у спеціальних виховних установах Державної кримінально-виконавчої служби України</w:t>
            </w:r>
          </w:p>
        </w:tc>
        <w:tc>
          <w:tcPr>
            <w:tcW w:w="1125" w:type="dxa"/>
            <w:tcBorders>
              <w:top w:val="single" w:sz="4" w:space="0" w:color="auto"/>
              <w:left w:val="single" w:sz="4" w:space="0" w:color="auto"/>
              <w:bottom w:val="single" w:sz="4" w:space="0" w:color="auto"/>
              <w:right w:val="single" w:sz="4" w:space="0" w:color="auto"/>
            </w:tcBorders>
          </w:tcPr>
          <w:p w:rsidR="00463DC6" w:rsidRDefault="00463DC6" w:rsidP="00463DC6">
            <w:r w:rsidRPr="001F1FE0">
              <w:rPr>
                <w:sz w:val="16"/>
                <w:szCs w:val="16"/>
              </w:rPr>
              <w:t>2012–2016</w:t>
            </w:r>
          </w:p>
        </w:tc>
        <w:tc>
          <w:tcPr>
            <w:tcW w:w="1856" w:type="dxa"/>
            <w:tcBorders>
              <w:top w:val="single" w:sz="4" w:space="0" w:color="auto"/>
              <w:left w:val="single" w:sz="4" w:space="0" w:color="auto"/>
              <w:bottom w:val="single" w:sz="4" w:space="0" w:color="auto"/>
              <w:right w:val="single" w:sz="4" w:space="0" w:color="auto"/>
            </w:tcBorders>
          </w:tcPr>
          <w:p w:rsidR="00463DC6" w:rsidRPr="00F10462" w:rsidRDefault="00463DC6" w:rsidP="00463DC6">
            <w:pPr>
              <w:pStyle w:val="a"/>
              <w:ind w:left="0"/>
              <w:jc w:val="both"/>
              <w:rPr>
                <w:sz w:val="16"/>
                <w:szCs w:val="16"/>
                <w:lang w:val="uk-UA"/>
              </w:rPr>
            </w:pPr>
            <w:r w:rsidRPr="00CD55EB">
              <w:rPr>
                <w:sz w:val="16"/>
                <w:szCs w:val="16"/>
                <w:lang w:val="uk-UA"/>
              </w:rPr>
              <w:t>Управління з питань фізичної культури і спорту облдержадмініст</w:t>
            </w:r>
            <w:r>
              <w:rPr>
                <w:sz w:val="16"/>
                <w:szCs w:val="16"/>
                <w:lang w:val="uk-UA"/>
              </w:rPr>
              <w:t>рації</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sz w:val="18"/>
                <w:szCs w:val="18"/>
                <w:lang w:val="uk-UA"/>
              </w:rPr>
            </w:pPr>
            <w:r w:rsidRPr="00A1799B">
              <w:rPr>
                <w:color w:val="000000"/>
                <w:sz w:val="18"/>
                <w:szCs w:val="18"/>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rPr>
                <w:sz w:val="16"/>
                <w:szCs w:val="16"/>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rPr>
                <w:sz w:val="20"/>
                <w:szCs w:val="20"/>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rPr>
                <w:sz w:val="20"/>
                <w:szCs w:val="20"/>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rPr>
                <w:sz w:val="20"/>
                <w:szCs w:val="20"/>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CD55EB" w:rsidRDefault="00463DC6" w:rsidP="00463DC6">
            <w:pPr>
              <w:jc w:val="both"/>
              <w:rPr>
                <w:sz w:val="16"/>
                <w:szCs w:val="16"/>
              </w:rPr>
            </w:pPr>
            <w:r w:rsidRPr="00CD55EB">
              <w:rPr>
                <w:sz w:val="16"/>
                <w:szCs w:val="16"/>
              </w:rPr>
              <w:t>Збільшення</w:t>
            </w:r>
            <w:r>
              <w:rPr>
                <w:sz w:val="16"/>
                <w:szCs w:val="16"/>
              </w:rPr>
              <w:t xml:space="preserve"> на 7 %</w:t>
            </w:r>
            <w:r w:rsidRPr="00CD55EB">
              <w:rPr>
                <w:sz w:val="16"/>
                <w:szCs w:val="16"/>
              </w:rPr>
              <w:t xml:space="preserve"> кількості фізкультурно-спортивних заходів, проведених серед засуджених</w:t>
            </w:r>
            <w:r>
              <w:rPr>
                <w:sz w:val="16"/>
                <w:szCs w:val="16"/>
              </w:rPr>
              <w:t xml:space="preserve">. Пропаганда здорового способу життя серед засуджених, </w:t>
            </w:r>
          </w:p>
        </w:tc>
      </w:tr>
      <w:tr w:rsidR="00463DC6" w:rsidRPr="00F10462">
        <w:tc>
          <w:tcPr>
            <w:tcW w:w="419" w:type="dxa"/>
            <w:vMerge/>
            <w:tcBorders>
              <w:left w:val="single" w:sz="4" w:space="0" w:color="auto"/>
              <w:bottom w:val="single" w:sz="4" w:space="0" w:color="auto"/>
              <w:right w:val="single" w:sz="4" w:space="0" w:color="auto"/>
            </w:tcBorders>
          </w:tcPr>
          <w:p w:rsidR="00463DC6" w:rsidRPr="00D63DD5" w:rsidRDefault="00463DC6" w:rsidP="00463DC6">
            <w:pPr>
              <w:pStyle w:val="NormalWeb"/>
              <w:rPr>
                <w:color w:val="000000"/>
                <w:sz w:val="16"/>
                <w:szCs w:val="16"/>
                <w:lang w:val="uk-UA"/>
              </w:rPr>
            </w:pPr>
          </w:p>
        </w:tc>
        <w:tc>
          <w:tcPr>
            <w:tcW w:w="1534" w:type="dxa"/>
            <w:vMerge/>
            <w:tcBorders>
              <w:left w:val="single" w:sz="4" w:space="0" w:color="auto"/>
              <w:bottom w:val="single" w:sz="4" w:space="0" w:color="auto"/>
              <w:right w:val="single" w:sz="4" w:space="0" w:color="auto"/>
            </w:tcBorders>
          </w:tcPr>
          <w:p w:rsidR="00463DC6" w:rsidRPr="00D63DD5" w:rsidRDefault="00463DC6" w:rsidP="00463DC6">
            <w:pPr>
              <w:pStyle w:val="NormalWeb"/>
              <w:rPr>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EC5D8D" w:rsidRDefault="00463DC6" w:rsidP="00463DC6">
            <w:pPr>
              <w:pStyle w:val="NormalWeb"/>
              <w:rPr>
                <w:sz w:val="16"/>
                <w:szCs w:val="16"/>
                <w:lang w:val="uk-UA"/>
              </w:rPr>
            </w:pPr>
            <w:r>
              <w:rPr>
                <w:sz w:val="16"/>
                <w:szCs w:val="16"/>
                <w:lang w:val="uk-UA"/>
              </w:rPr>
              <w:t xml:space="preserve">1.12.1.Створення </w:t>
            </w:r>
            <w:r w:rsidRPr="00EC5D8D">
              <w:rPr>
                <w:sz w:val="16"/>
                <w:szCs w:val="16"/>
                <w:lang w:val="uk-UA"/>
              </w:rPr>
              <w:t xml:space="preserve"> та функціонування колективів фізкультури, фізкультурно-спортивних клубів „ Колос” різних організаційно-правових форм власності кожної сільської ради та у галузях агропромислового комплексу. </w:t>
            </w:r>
            <w:r>
              <w:rPr>
                <w:sz w:val="16"/>
                <w:szCs w:val="16"/>
                <w:lang w:val="uk-UA"/>
              </w:rPr>
              <w:t xml:space="preserve">                         </w:t>
            </w:r>
            <w:r w:rsidRPr="00EC5D8D">
              <w:rPr>
                <w:sz w:val="16"/>
                <w:szCs w:val="16"/>
                <w:lang w:val="uk-UA"/>
              </w:rPr>
              <w:t>1.12.2.Введення посади інструкторів по фізичній культурі і спорту – голів фізкультурно-спортивних клубів первинних організацій ФСТ «Колос» АПК України.</w:t>
            </w:r>
          </w:p>
        </w:tc>
        <w:tc>
          <w:tcPr>
            <w:tcW w:w="1125" w:type="dxa"/>
            <w:tcBorders>
              <w:top w:val="single" w:sz="4" w:space="0" w:color="auto"/>
              <w:left w:val="single" w:sz="4" w:space="0" w:color="auto"/>
              <w:bottom w:val="single" w:sz="4" w:space="0" w:color="auto"/>
              <w:right w:val="single" w:sz="4" w:space="0" w:color="auto"/>
            </w:tcBorders>
          </w:tcPr>
          <w:p w:rsidR="00463DC6" w:rsidRPr="00D63DD5" w:rsidRDefault="00463DC6" w:rsidP="00463DC6">
            <w:pPr>
              <w:jc w:val="both"/>
              <w:rPr>
                <w:sz w:val="16"/>
                <w:szCs w:val="16"/>
              </w:rPr>
            </w:pPr>
            <w:r w:rsidRPr="001F1FE0">
              <w:rPr>
                <w:sz w:val="16"/>
                <w:szCs w:val="16"/>
              </w:rPr>
              <w:t>2012–2016</w:t>
            </w:r>
          </w:p>
        </w:tc>
        <w:tc>
          <w:tcPr>
            <w:tcW w:w="1856" w:type="dxa"/>
            <w:tcBorders>
              <w:top w:val="single" w:sz="4" w:space="0" w:color="auto"/>
              <w:left w:val="single" w:sz="4" w:space="0" w:color="auto"/>
              <w:bottom w:val="single" w:sz="4" w:space="0" w:color="auto"/>
              <w:right w:val="single" w:sz="4" w:space="0" w:color="auto"/>
            </w:tcBorders>
          </w:tcPr>
          <w:p w:rsidR="00463DC6" w:rsidRPr="00EC5D8D" w:rsidRDefault="00463DC6" w:rsidP="00463DC6">
            <w:pPr>
              <w:pStyle w:val="a"/>
              <w:ind w:left="0"/>
              <w:jc w:val="both"/>
              <w:rPr>
                <w:sz w:val="16"/>
                <w:szCs w:val="16"/>
                <w:lang w:val="uk-UA"/>
              </w:rPr>
            </w:pPr>
            <w:r w:rsidRPr="00EC5D8D">
              <w:rPr>
                <w:sz w:val="16"/>
                <w:szCs w:val="16"/>
                <w:lang w:val="uk-UA"/>
              </w:rPr>
              <w:t>Управління з питань фізичної культури і спорту облдержадміністрації, фізкультурно-спортивне товариство „Колос”.</w:t>
            </w:r>
          </w:p>
          <w:p w:rsidR="00463DC6" w:rsidRPr="00F10462" w:rsidRDefault="00463DC6" w:rsidP="00463DC6">
            <w:pPr>
              <w:pStyle w:val="NormalWeb"/>
              <w:rPr>
                <w:sz w:val="16"/>
                <w:szCs w:val="16"/>
                <w:lang w:val="uk-UA"/>
              </w:rPr>
            </w:pP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rPr>
                <w:sz w:val="18"/>
                <w:szCs w:val="18"/>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EC5D8D" w:rsidRDefault="00463DC6" w:rsidP="00463DC6">
            <w:pPr>
              <w:jc w:val="both"/>
              <w:rPr>
                <w:sz w:val="16"/>
                <w:szCs w:val="16"/>
              </w:rPr>
            </w:pPr>
            <w:r w:rsidRPr="00EC5D8D">
              <w:rPr>
                <w:sz w:val="16"/>
                <w:szCs w:val="16"/>
              </w:rPr>
              <w:t xml:space="preserve">Збільшення </w:t>
            </w:r>
            <w:r>
              <w:rPr>
                <w:sz w:val="16"/>
                <w:szCs w:val="16"/>
              </w:rPr>
              <w:t xml:space="preserve">7 % </w:t>
            </w:r>
            <w:r w:rsidRPr="00EC5D8D">
              <w:rPr>
                <w:sz w:val="16"/>
                <w:szCs w:val="16"/>
              </w:rPr>
              <w:t>кількості фізкультурно-спортивних клубів та спортивних заходів проведених серед сільського населення</w:t>
            </w:r>
          </w:p>
        </w:tc>
      </w:tr>
      <w:tr w:rsidR="00463DC6" w:rsidRPr="00F10462">
        <w:tc>
          <w:tcPr>
            <w:tcW w:w="419" w:type="dxa"/>
            <w:vMerge w:val="restart"/>
            <w:tcBorders>
              <w:top w:val="single" w:sz="4" w:space="0" w:color="auto"/>
              <w:left w:val="single" w:sz="4" w:space="0" w:color="auto"/>
              <w:right w:val="single" w:sz="4" w:space="0" w:color="auto"/>
            </w:tcBorders>
          </w:tcPr>
          <w:p w:rsidR="00463DC6" w:rsidRPr="00D63DD5" w:rsidRDefault="00463DC6" w:rsidP="00463DC6">
            <w:pPr>
              <w:pStyle w:val="NormalWeb"/>
              <w:rPr>
                <w:color w:val="000000"/>
                <w:sz w:val="16"/>
                <w:szCs w:val="16"/>
                <w:lang w:val="uk-UA"/>
              </w:rPr>
            </w:pPr>
          </w:p>
        </w:tc>
        <w:tc>
          <w:tcPr>
            <w:tcW w:w="1534" w:type="dxa"/>
            <w:vMerge w:val="restart"/>
            <w:tcBorders>
              <w:top w:val="single" w:sz="4" w:space="0" w:color="auto"/>
              <w:left w:val="single" w:sz="4" w:space="0" w:color="auto"/>
              <w:right w:val="single" w:sz="4" w:space="0" w:color="auto"/>
            </w:tcBorders>
          </w:tcPr>
          <w:p w:rsidR="00463DC6" w:rsidRPr="00D63DD5" w:rsidRDefault="00463DC6" w:rsidP="00463DC6">
            <w:pPr>
              <w:pStyle w:val="NormalWeb"/>
              <w:rPr>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Default="00463DC6" w:rsidP="00463DC6">
            <w:pPr>
              <w:pStyle w:val="a"/>
              <w:ind w:left="0"/>
              <w:jc w:val="both"/>
              <w:rPr>
                <w:sz w:val="16"/>
                <w:szCs w:val="16"/>
                <w:lang w:val="uk-UA"/>
              </w:rPr>
            </w:pPr>
            <w:r>
              <w:rPr>
                <w:sz w:val="16"/>
                <w:szCs w:val="16"/>
                <w:lang w:val="uk-UA"/>
              </w:rPr>
              <w:t>1.13.</w:t>
            </w:r>
            <w:r w:rsidRPr="00EC5D8D">
              <w:rPr>
                <w:sz w:val="16"/>
                <w:szCs w:val="16"/>
                <w:lang w:val="uk-UA"/>
              </w:rPr>
              <w:t>Передбачити в проектах  бюджетів виділення коштів на фізкультурно-оздоровчі та спортивні заходи серед усіх верств сільського населення</w:t>
            </w:r>
            <w:r>
              <w:rPr>
                <w:sz w:val="16"/>
                <w:szCs w:val="16"/>
                <w:lang w:val="uk-UA"/>
              </w:rPr>
              <w:t xml:space="preserve">, </w:t>
            </w:r>
            <w:r w:rsidRPr="00EC5D8D">
              <w:rPr>
                <w:sz w:val="16"/>
                <w:szCs w:val="16"/>
                <w:lang w:val="uk-UA"/>
              </w:rPr>
              <w:t xml:space="preserve"> що проводяться фізкультурно-спортивним товариством „Колос”</w:t>
            </w:r>
            <w:r>
              <w:rPr>
                <w:sz w:val="16"/>
                <w:szCs w:val="16"/>
                <w:lang w:val="uk-UA"/>
              </w:rPr>
              <w:t xml:space="preserve"> </w:t>
            </w:r>
            <w:r w:rsidRPr="00EC5D8D">
              <w:rPr>
                <w:sz w:val="16"/>
                <w:szCs w:val="16"/>
                <w:lang w:val="uk-UA"/>
              </w:rPr>
              <w:t>та</w:t>
            </w:r>
            <w:r>
              <w:rPr>
                <w:sz w:val="16"/>
                <w:szCs w:val="16"/>
                <w:lang w:val="uk-UA"/>
              </w:rPr>
              <w:t xml:space="preserve"> утримання</w:t>
            </w:r>
            <w:r w:rsidRPr="00EC5D8D">
              <w:rPr>
                <w:sz w:val="16"/>
                <w:szCs w:val="16"/>
                <w:lang w:val="uk-UA"/>
              </w:rPr>
              <w:t xml:space="preserve"> </w:t>
            </w:r>
            <w:r>
              <w:rPr>
                <w:sz w:val="16"/>
                <w:szCs w:val="16"/>
                <w:lang w:val="uk-UA"/>
              </w:rPr>
              <w:t>штату фахівців</w:t>
            </w:r>
            <w:r w:rsidRPr="00EC5D8D">
              <w:rPr>
                <w:sz w:val="16"/>
                <w:szCs w:val="16"/>
                <w:lang w:val="uk-UA"/>
              </w:rPr>
              <w:t>,</w:t>
            </w:r>
            <w:r>
              <w:rPr>
                <w:sz w:val="16"/>
                <w:szCs w:val="16"/>
                <w:lang w:val="uk-UA"/>
              </w:rPr>
              <w:t xml:space="preserve"> які організовують</w:t>
            </w:r>
            <w:r w:rsidRPr="00EC5D8D">
              <w:rPr>
                <w:sz w:val="16"/>
                <w:szCs w:val="16"/>
                <w:lang w:val="uk-UA"/>
              </w:rPr>
              <w:t xml:space="preserve"> фізкультурно-оздоровч</w:t>
            </w:r>
            <w:r>
              <w:rPr>
                <w:sz w:val="16"/>
                <w:szCs w:val="16"/>
                <w:lang w:val="uk-UA"/>
              </w:rPr>
              <w:t xml:space="preserve">у роботу. </w:t>
            </w:r>
          </w:p>
          <w:p w:rsidR="00463DC6" w:rsidRDefault="00463DC6" w:rsidP="00463DC6">
            <w:pPr>
              <w:pStyle w:val="a"/>
              <w:ind w:left="0"/>
              <w:jc w:val="both"/>
              <w:rPr>
                <w:sz w:val="16"/>
                <w:szCs w:val="16"/>
                <w:lang w:val="uk-UA"/>
              </w:rPr>
            </w:pPr>
            <w:r>
              <w:rPr>
                <w:sz w:val="16"/>
                <w:szCs w:val="16"/>
                <w:lang w:val="uk-UA"/>
              </w:rPr>
              <w:t xml:space="preserve"> 1.13.1. У</w:t>
            </w:r>
            <w:r w:rsidRPr="00EC5D8D">
              <w:rPr>
                <w:sz w:val="16"/>
                <w:szCs w:val="16"/>
                <w:lang w:val="uk-UA"/>
              </w:rPr>
              <w:t>тримання обласної організації фізкультурно-спортивного товариства „Колос”</w:t>
            </w:r>
            <w:r>
              <w:rPr>
                <w:sz w:val="16"/>
                <w:szCs w:val="16"/>
                <w:lang w:val="uk-UA"/>
              </w:rPr>
              <w:t xml:space="preserve"> та його </w:t>
            </w:r>
            <w:r w:rsidRPr="00EC5D8D">
              <w:rPr>
                <w:sz w:val="16"/>
                <w:szCs w:val="16"/>
                <w:lang w:val="uk-UA"/>
              </w:rPr>
              <w:t>дитячо-юнацьких спортивних шкіл.</w:t>
            </w:r>
          </w:p>
          <w:p w:rsidR="00463DC6" w:rsidRDefault="00463DC6" w:rsidP="00463DC6">
            <w:pPr>
              <w:pStyle w:val="a"/>
              <w:ind w:left="0"/>
              <w:jc w:val="both"/>
              <w:rPr>
                <w:sz w:val="16"/>
                <w:szCs w:val="16"/>
                <w:lang w:val="uk-UA"/>
              </w:rPr>
            </w:pPr>
            <w:r>
              <w:rPr>
                <w:sz w:val="16"/>
                <w:szCs w:val="16"/>
                <w:lang w:val="uk-UA"/>
              </w:rPr>
              <w:t xml:space="preserve">1.13.2. </w:t>
            </w:r>
            <w:r w:rsidRPr="00EC5D8D">
              <w:rPr>
                <w:sz w:val="16"/>
                <w:szCs w:val="16"/>
                <w:lang w:val="uk-UA"/>
              </w:rPr>
              <w:t xml:space="preserve"> Передбачити в проектах  бюджетів виділення коштів</w:t>
            </w:r>
            <w:r>
              <w:rPr>
                <w:sz w:val="16"/>
                <w:szCs w:val="16"/>
                <w:lang w:val="uk-UA"/>
              </w:rPr>
              <w:t xml:space="preserve"> на фінансову </w:t>
            </w:r>
            <w:r w:rsidRPr="00842704">
              <w:rPr>
                <w:color w:val="000000"/>
                <w:sz w:val="16"/>
                <w:szCs w:val="16"/>
                <w:lang w:val="uk-UA"/>
              </w:rPr>
              <w:t xml:space="preserve">підтримку  спортивної споруди  фізкультурно-спортивного товариства </w:t>
            </w:r>
            <w:r>
              <w:rPr>
                <w:color w:val="000000"/>
                <w:sz w:val="16"/>
                <w:szCs w:val="16"/>
                <w:lang w:val="uk-UA"/>
              </w:rPr>
              <w:t xml:space="preserve"> </w:t>
            </w:r>
            <w:r w:rsidRPr="00842704">
              <w:rPr>
                <w:color w:val="000000"/>
                <w:sz w:val="16"/>
                <w:szCs w:val="16"/>
                <w:lang w:val="uk-UA"/>
              </w:rPr>
              <w:t>„Динамо”</w:t>
            </w:r>
          </w:p>
        </w:tc>
        <w:tc>
          <w:tcPr>
            <w:tcW w:w="1125" w:type="dxa"/>
            <w:tcBorders>
              <w:top w:val="single" w:sz="4" w:space="0" w:color="auto"/>
              <w:left w:val="single" w:sz="4" w:space="0" w:color="auto"/>
              <w:bottom w:val="single" w:sz="4" w:space="0" w:color="auto"/>
              <w:right w:val="single" w:sz="4" w:space="0" w:color="auto"/>
            </w:tcBorders>
          </w:tcPr>
          <w:p w:rsidR="00463DC6" w:rsidRDefault="00463DC6" w:rsidP="00463DC6">
            <w:r w:rsidRPr="00D710FC">
              <w:rPr>
                <w:sz w:val="16"/>
                <w:szCs w:val="16"/>
              </w:rPr>
              <w:t>2012–2016</w:t>
            </w:r>
          </w:p>
        </w:tc>
        <w:tc>
          <w:tcPr>
            <w:tcW w:w="1856" w:type="dxa"/>
            <w:tcBorders>
              <w:top w:val="single" w:sz="4" w:space="0" w:color="auto"/>
              <w:left w:val="single" w:sz="4" w:space="0" w:color="auto"/>
              <w:bottom w:val="single" w:sz="4" w:space="0" w:color="auto"/>
              <w:right w:val="single" w:sz="4" w:space="0" w:color="auto"/>
            </w:tcBorders>
          </w:tcPr>
          <w:p w:rsidR="00463DC6" w:rsidRPr="00F10462" w:rsidRDefault="00463DC6" w:rsidP="00463DC6">
            <w:pPr>
              <w:pStyle w:val="a"/>
              <w:ind w:left="0"/>
              <w:jc w:val="both"/>
              <w:rPr>
                <w:sz w:val="16"/>
                <w:szCs w:val="16"/>
                <w:lang w:val="uk-UA"/>
              </w:rPr>
            </w:pPr>
            <w:r>
              <w:rPr>
                <w:sz w:val="16"/>
                <w:szCs w:val="16"/>
                <w:lang w:val="uk-UA"/>
              </w:rPr>
              <w:t>У</w:t>
            </w:r>
            <w:r w:rsidRPr="00EC5D8D">
              <w:rPr>
                <w:sz w:val="16"/>
                <w:szCs w:val="16"/>
                <w:lang w:val="uk-UA"/>
              </w:rPr>
              <w:t>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rPr>
                <w:sz w:val="18"/>
                <w:szCs w:val="18"/>
              </w:rPr>
            </w:pPr>
            <w:r w:rsidRPr="00A1799B">
              <w:rPr>
                <w:color w:val="000000"/>
                <w:sz w:val="18"/>
                <w:szCs w:val="18"/>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26283D" w:rsidP="00463DC6">
            <w:pPr>
              <w:pStyle w:val="NormalWeb"/>
              <w:rPr>
                <w:sz w:val="20"/>
                <w:szCs w:val="20"/>
                <w:lang w:val="uk-UA"/>
              </w:rPr>
            </w:pPr>
            <w:r>
              <w:rPr>
                <w:sz w:val="20"/>
                <w:szCs w:val="20"/>
                <w:lang w:val="uk-UA"/>
              </w:rPr>
              <w:t>9751,9</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26283D" w:rsidP="00463DC6">
            <w:pPr>
              <w:pStyle w:val="NormalWeb"/>
              <w:rPr>
                <w:sz w:val="20"/>
                <w:szCs w:val="20"/>
                <w:lang w:val="uk-UA"/>
              </w:rPr>
            </w:pPr>
            <w:r>
              <w:rPr>
                <w:sz w:val="20"/>
                <w:szCs w:val="20"/>
                <w:lang w:val="uk-UA"/>
              </w:rPr>
              <w:t>132</w:t>
            </w:r>
            <w:r w:rsidR="00991E01">
              <w:rPr>
                <w:sz w:val="20"/>
                <w:szCs w:val="20"/>
                <w:lang w:val="uk-UA"/>
              </w:rPr>
              <w:t>7,8</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991E01" w:rsidP="00463DC6">
            <w:pPr>
              <w:pStyle w:val="NormalWeb"/>
              <w:rPr>
                <w:sz w:val="20"/>
                <w:szCs w:val="20"/>
                <w:lang w:val="uk-UA"/>
              </w:rPr>
            </w:pPr>
            <w:r>
              <w:rPr>
                <w:sz w:val="20"/>
                <w:szCs w:val="20"/>
                <w:lang w:val="uk-UA"/>
              </w:rPr>
              <w:t>1569,3</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991E01" w:rsidP="00463DC6">
            <w:pPr>
              <w:pStyle w:val="NormalWeb"/>
              <w:rPr>
                <w:sz w:val="20"/>
                <w:szCs w:val="20"/>
                <w:lang w:val="uk-UA"/>
              </w:rPr>
            </w:pPr>
            <w:r>
              <w:rPr>
                <w:sz w:val="20"/>
                <w:szCs w:val="20"/>
                <w:lang w:val="uk-UA"/>
              </w:rPr>
              <w:t>1883,2</w:t>
            </w: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991E01" w:rsidP="00463DC6">
            <w:pPr>
              <w:pStyle w:val="NormalWeb"/>
              <w:rPr>
                <w:color w:val="000000"/>
                <w:sz w:val="20"/>
                <w:szCs w:val="20"/>
                <w:lang w:val="uk-UA"/>
              </w:rPr>
            </w:pPr>
            <w:r>
              <w:rPr>
                <w:color w:val="000000"/>
                <w:sz w:val="20"/>
                <w:szCs w:val="20"/>
                <w:lang w:val="uk-UA"/>
              </w:rPr>
              <w:t>2259,8</w:t>
            </w: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991E01" w:rsidP="00463DC6">
            <w:pPr>
              <w:pStyle w:val="NormalWeb"/>
              <w:rPr>
                <w:color w:val="000000"/>
                <w:sz w:val="20"/>
                <w:szCs w:val="20"/>
                <w:lang w:val="uk-UA"/>
              </w:rPr>
            </w:pPr>
            <w:r>
              <w:rPr>
                <w:color w:val="000000"/>
                <w:sz w:val="20"/>
                <w:szCs w:val="20"/>
                <w:lang w:val="uk-UA"/>
              </w:rPr>
              <w:t>2711,8</w:t>
            </w: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D210FF" w:rsidRDefault="00463DC6" w:rsidP="00463DC6">
            <w:pPr>
              <w:jc w:val="both"/>
              <w:rPr>
                <w:sz w:val="16"/>
                <w:szCs w:val="16"/>
              </w:rPr>
            </w:pPr>
            <w:r w:rsidRPr="00D210FF">
              <w:rPr>
                <w:sz w:val="16"/>
                <w:szCs w:val="16"/>
              </w:rPr>
              <w:t xml:space="preserve">Збільшення </w:t>
            </w:r>
            <w:r>
              <w:rPr>
                <w:sz w:val="16"/>
                <w:szCs w:val="16"/>
              </w:rPr>
              <w:t xml:space="preserve">на 12 % </w:t>
            </w:r>
            <w:r w:rsidRPr="00D210FF">
              <w:rPr>
                <w:sz w:val="16"/>
                <w:szCs w:val="16"/>
              </w:rPr>
              <w:t>кількості сільських жителів залучених до активних занять фізичною культурою і спортом та сільських дітей, які займаються у дитячо-юнацьких спортивних школах</w:t>
            </w:r>
          </w:p>
        </w:tc>
      </w:tr>
      <w:tr w:rsidR="00463DC6" w:rsidRPr="00F10462">
        <w:tc>
          <w:tcPr>
            <w:tcW w:w="419" w:type="dxa"/>
            <w:vMerge/>
            <w:tcBorders>
              <w:left w:val="single" w:sz="4" w:space="0" w:color="auto"/>
              <w:bottom w:val="single" w:sz="4" w:space="0" w:color="auto"/>
              <w:right w:val="single" w:sz="4" w:space="0" w:color="auto"/>
            </w:tcBorders>
          </w:tcPr>
          <w:p w:rsidR="00463DC6" w:rsidRPr="00D63DD5" w:rsidRDefault="00463DC6" w:rsidP="00463DC6">
            <w:pPr>
              <w:pStyle w:val="NormalWeb"/>
              <w:rPr>
                <w:color w:val="000000"/>
                <w:sz w:val="16"/>
                <w:szCs w:val="16"/>
                <w:lang w:val="uk-UA"/>
              </w:rPr>
            </w:pPr>
          </w:p>
        </w:tc>
        <w:tc>
          <w:tcPr>
            <w:tcW w:w="1534" w:type="dxa"/>
            <w:vMerge/>
            <w:tcBorders>
              <w:left w:val="single" w:sz="4" w:space="0" w:color="auto"/>
              <w:bottom w:val="single" w:sz="4" w:space="0" w:color="auto"/>
              <w:right w:val="single" w:sz="4" w:space="0" w:color="auto"/>
            </w:tcBorders>
          </w:tcPr>
          <w:p w:rsidR="00463DC6" w:rsidRPr="00D63DD5" w:rsidRDefault="00463DC6" w:rsidP="00463DC6">
            <w:pPr>
              <w:pStyle w:val="NormalWeb"/>
              <w:rPr>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D210FF" w:rsidRDefault="00463DC6" w:rsidP="00463DC6">
            <w:pPr>
              <w:pStyle w:val="NormalWeb"/>
              <w:rPr>
                <w:sz w:val="16"/>
                <w:szCs w:val="16"/>
                <w:lang w:val="uk-UA"/>
              </w:rPr>
            </w:pPr>
            <w:r w:rsidRPr="00D210FF">
              <w:rPr>
                <w:sz w:val="16"/>
                <w:szCs w:val="16"/>
                <w:lang w:val="uk-UA"/>
              </w:rPr>
              <w:t>1.14.</w:t>
            </w:r>
            <w:r>
              <w:rPr>
                <w:sz w:val="16"/>
                <w:szCs w:val="16"/>
                <w:lang w:val="uk-UA"/>
              </w:rPr>
              <w:t xml:space="preserve"> </w:t>
            </w:r>
            <w:r w:rsidRPr="00D210FF">
              <w:rPr>
                <w:sz w:val="16"/>
                <w:szCs w:val="16"/>
              </w:rPr>
              <w:t xml:space="preserve">Передбачити в проектах обласного </w:t>
            </w:r>
            <w:r>
              <w:rPr>
                <w:sz w:val="16"/>
                <w:szCs w:val="16"/>
              </w:rPr>
              <w:t xml:space="preserve"> бюджет</w:t>
            </w:r>
            <w:r>
              <w:rPr>
                <w:sz w:val="16"/>
                <w:szCs w:val="16"/>
                <w:lang w:val="uk-UA"/>
              </w:rPr>
              <w:t>у</w:t>
            </w:r>
            <w:r w:rsidRPr="00D210FF">
              <w:rPr>
                <w:sz w:val="16"/>
                <w:szCs w:val="16"/>
              </w:rPr>
              <w:t xml:space="preserve"> виділення коштів на </w:t>
            </w:r>
            <w:r w:rsidRPr="00D210FF">
              <w:rPr>
                <w:sz w:val="16"/>
                <w:szCs w:val="16"/>
                <w:lang w:val="uk-UA"/>
              </w:rPr>
              <w:t xml:space="preserve">утримання </w:t>
            </w:r>
            <w:r>
              <w:rPr>
                <w:sz w:val="16"/>
                <w:szCs w:val="16"/>
                <w:lang w:val="uk-UA"/>
              </w:rPr>
              <w:t xml:space="preserve">обласного </w:t>
            </w:r>
            <w:r w:rsidRPr="00D210FF">
              <w:rPr>
                <w:sz w:val="16"/>
                <w:szCs w:val="16"/>
                <w:lang w:val="uk-UA"/>
              </w:rPr>
              <w:t>центр</w:t>
            </w:r>
            <w:r>
              <w:rPr>
                <w:sz w:val="16"/>
                <w:szCs w:val="16"/>
                <w:lang w:val="uk-UA"/>
              </w:rPr>
              <w:t>у</w:t>
            </w:r>
            <w:r w:rsidRPr="00D210FF">
              <w:rPr>
                <w:sz w:val="16"/>
                <w:szCs w:val="16"/>
                <w:lang w:val="uk-UA"/>
              </w:rPr>
              <w:t xml:space="preserve"> </w:t>
            </w:r>
            <w:r w:rsidRPr="00D210FF">
              <w:rPr>
                <w:sz w:val="16"/>
                <w:szCs w:val="16"/>
              </w:rPr>
              <w:t>фізичного здоров’я населення «Спорт для всіх»</w:t>
            </w:r>
            <w:r w:rsidRPr="00D210FF">
              <w:rPr>
                <w:sz w:val="16"/>
                <w:szCs w:val="16"/>
                <w:lang w:val="uk-UA"/>
              </w:rPr>
              <w:t xml:space="preserve"> та </w:t>
            </w:r>
            <w:r w:rsidRPr="00D210FF">
              <w:rPr>
                <w:sz w:val="16"/>
                <w:szCs w:val="16"/>
              </w:rPr>
              <w:t>фізкультурно-оздоровчі</w:t>
            </w:r>
            <w:r w:rsidRPr="00D210FF">
              <w:rPr>
                <w:sz w:val="16"/>
                <w:szCs w:val="16"/>
                <w:lang w:val="uk-UA"/>
              </w:rPr>
              <w:t xml:space="preserve">, </w:t>
            </w:r>
            <w:r w:rsidRPr="00D210FF">
              <w:rPr>
                <w:sz w:val="16"/>
                <w:szCs w:val="16"/>
              </w:rPr>
              <w:t xml:space="preserve">спортивно-масові заходи серед усіх верств </w:t>
            </w:r>
            <w:r>
              <w:rPr>
                <w:sz w:val="16"/>
                <w:szCs w:val="16"/>
              </w:rPr>
              <w:t>населення, що проводяться центр</w:t>
            </w:r>
            <w:r>
              <w:rPr>
                <w:sz w:val="16"/>
                <w:szCs w:val="16"/>
                <w:lang w:val="uk-UA"/>
              </w:rPr>
              <w:t>ом</w:t>
            </w:r>
            <w:r w:rsidRPr="00D210FF">
              <w:rPr>
                <w:sz w:val="16"/>
                <w:szCs w:val="16"/>
              </w:rPr>
              <w:t xml:space="preserve"> </w:t>
            </w:r>
            <w:r w:rsidRPr="00D210FF">
              <w:rPr>
                <w:sz w:val="16"/>
                <w:szCs w:val="16"/>
                <w:lang w:val="uk-UA"/>
              </w:rPr>
              <w:t>.</w:t>
            </w:r>
          </w:p>
        </w:tc>
        <w:tc>
          <w:tcPr>
            <w:tcW w:w="1125" w:type="dxa"/>
            <w:tcBorders>
              <w:top w:val="single" w:sz="4" w:space="0" w:color="auto"/>
              <w:left w:val="single" w:sz="4" w:space="0" w:color="auto"/>
              <w:bottom w:val="single" w:sz="4" w:space="0" w:color="auto"/>
              <w:right w:val="single" w:sz="4" w:space="0" w:color="auto"/>
            </w:tcBorders>
          </w:tcPr>
          <w:p w:rsidR="00463DC6" w:rsidRDefault="00463DC6" w:rsidP="00463DC6">
            <w:r w:rsidRPr="00D710FC">
              <w:rPr>
                <w:sz w:val="16"/>
                <w:szCs w:val="16"/>
              </w:rPr>
              <w:t>2012–2016</w:t>
            </w:r>
          </w:p>
        </w:tc>
        <w:tc>
          <w:tcPr>
            <w:tcW w:w="1856" w:type="dxa"/>
            <w:tcBorders>
              <w:top w:val="single" w:sz="4" w:space="0" w:color="auto"/>
              <w:left w:val="single" w:sz="4" w:space="0" w:color="auto"/>
              <w:bottom w:val="single" w:sz="4" w:space="0" w:color="auto"/>
              <w:right w:val="single" w:sz="4" w:space="0" w:color="auto"/>
            </w:tcBorders>
          </w:tcPr>
          <w:p w:rsidR="00463DC6" w:rsidRPr="00D210FF" w:rsidRDefault="00463DC6" w:rsidP="00463DC6">
            <w:pPr>
              <w:pStyle w:val="NormalWeb"/>
              <w:rPr>
                <w:sz w:val="16"/>
                <w:szCs w:val="16"/>
                <w:lang w:val="uk-UA"/>
              </w:rPr>
            </w:pPr>
            <w:r w:rsidRPr="00D210FF">
              <w:rPr>
                <w:sz w:val="16"/>
                <w:szCs w:val="16"/>
                <w:lang w:val="uk-UA"/>
              </w:rPr>
              <w:t>Управління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sz w:val="18"/>
                <w:szCs w:val="18"/>
                <w:lang w:val="uk-UA"/>
              </w:rPr>
            </w:pPr>
            <w:r w:rsidRPr="00A1799B">
              <w:rPr>
                <w:color w:val="000000"/>
                <w:sz w:val="18"/>
                <w:szCs w:val="18"/>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rPr>
                <w:sz w:val="20"/>
                <w:szCs w:val="20"/>
                <w:lang w:val="uk-UA"/>
              </w:rPr>
            </w:pPr>
            <w:r w:rsidRPr="00490DCB">
              <w:rPr>
                <w:sz w:val="20"/>
                <w:szCs w:val="20"/>
                <w:lang w:val="uk-UA"/>
              </w:rPr>
              <w:t>2944,9</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r w:rsidRPr="00717D87">
              <w:rPr>
                <w:sz w:val="20"/>
                <w:szCs w:val="20"/>
                <w:lang w:val="uk-UA"/>
              </w:rPr>
              <w:t>396,9</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r w:rsidRPr="00717D87">
              <w:rPr>
                <w:sz w:val="20"/>
                <w:szCs w:val="20"/>
                <w:lang w:val="uk-UA"/>
              </w:rPr>
              <w:t>474,7</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r w:rsidRPr="00717D87">
              <w:rPr>
                <w:sz w:val="20"/>
                <w:szCs w:val="20"/>
                <w:lang w:val="uk-UA"/>
              </w:rPr>
              <w:t>569,6</w:t>
            </w: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r w:rsidRPr="00717D87">
              <w:rPr>
                <w:color w:val="000000"/>
                <w:sz w:val="20"/>
                <w:szCs w:val="20"/>
                <w:lang w:val="uk-UA"/>
              </w:rPr>
              <w:t>683,5</w:t>
            </w: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r w:rsidRPr="00717D87">
              <w:rPr>
                <w:color w:val="000000"/>
                <w:sz w:val="20"/>
                <w:szCs w:val="20"/>
                <w:lang w:val="uk-UA"/>
              </w:rPr>
              <w:t>820,2</w:t>
            </w: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D210FF" w:rsidRDefault="00463DC6" w:rsidP="00463DC6">
            <w:pPr>
              <w:jc w:val="both"/>
              <w:rPr>
                <w:sz w:val="16"/>
                <w:szCs w:val="16"/>
              </w:rPr>
            </w:pPr>
            <w:r w:rsidRPr="00D210FF">
              <w:rPr>
                <w:sz w:val="16"/>
                <w:szCs w:val="16"/>
              </w:rPr>
              <w:t xml:space="preserve">Збільшення </w:t>
            </w:r>
            <w:r>
              <w:rPr>
                <w:sz w:val="16"/>
                <w:szCs w:val="16"/>
              </w:rPr>
              <w:t xml:space="preserve">на 25 % </w:t>
            </w:r>
            <w:r w:rsidRPr="00D210FF">
              <w:rPr>
                <w:sz w:val="16"/>
                <w:szCs w:val="16"/>
              </w:rPr>
              <w:t>кількості різних верств населення, що займаються фізичною культурою та спортом в місцях масового відпочинку та проживання.</w:t>
            </w:r>
          </w:p>
          <w:p w:rsidR="00463DC6" w:rsidRPr="00D210FF" w:rsidRDefault="00463DC6" w:rsidP="00463DC6">
            <w:pPr>
              <w:jc w:val="both"/>
              <w:rPr>
                <w:sz w:val="16"/>
                <w:szCs w:val="16"/>
              </w:rPr>
            </w:pPr>
          </w:p>
        </w:tc>
      </w:tr>
      <w:tr w:rsidR="00463DC6" w:rsidRPr="00F10462">
        <w:tc>
          <w:tcPr>
            <w:tcW w:w="419" w:type="dxa"/>
            <w:tcBorders>
              <w:top w:val="single" w:sz="4" w:space="0" w:color="auto"/>
              <w:left w:val="single" w:sz="4" w:space="0" w:color="auto"/>
              <w:bottom w:val="single" w:sz="4" w:space="0" w:color="auto"/>
              <w:right w:val="single" w:sz="4" w:space="0" w:color="auto"/>
            </w:tcBorders>
          </w:tcPr>
          <w:p w:rsidR="00463DC6" w:rsidRPr="00D63DD5" w:rsidRDefault="00463DC6" w:rsidP="00463DC6">
            <w:pPr>
              <w:pStyle w:val="NormalWeb"/>
              <w:rPr>
                <w:color w:val="000000"/>
                <w:sz w:val="16"/>
                <w:szCs w:val="16"/>
                <w:lang w:val="uk-UA"/>
              </w:rPr>
            </w:pPr>
          </w:p>
        </w:tc>
        <w:tc>
          <w:tcPr>
            <w:tcW w:w="1534" w:type="dxa"/>
            <w:tcBorders>
              <w:top w:val="single" w:sz="4" w:space="0" w:color="auto"/>
              <w:left w:val="single" w:sz="4" w:space="0" w:color="auto"/>
              <w:bottom w:val="single" w:sz="4" w:space="0" w:color="auto"/>
              <w:right w:val="single" w:sz="4" w:space="0" w:color="auto"/>
            </w:tcBorders>
          </w:tcPr>
          <w:p w:rsidR="00463DC6" w:rsidRPr="00D63DD5" w:rsidRDefault="00463DC6" w:rsidP="00463DC6">
            <w:pPr>
              <w:pStyle w:val="NormalWeb"/>
              <w:rPr>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5B0228" w:rsidRDefault="00463DC6" w:rsidP="00463DC6">
            <w:pPr>
              <w:pStyle w:val="NormalWeb"/>
              <w:rPr>
                <w:b/>
                <w:sz w:val="16"/>
                <w:szCs w:val="16"/>
                <w:lang w:val="uk-UA"/>
              </w:rPr>
            </w:pPr>
            <w:r w:rsidRPr="005B0228">
              <w:rPr>
                <w:b/>
                <w:sz w:val="16"/>
                <w:szCs w:val="16"/>
                <w:lang w:val="uk-UA"/>
              </w:rPr>
              <w:t>Разом за розділом 1</w:t>
            </w:r>
          </w:p>
        </w:tc>
        <w:tc>
          <w:tcPr>
            <w:tcW w:w="1125" w:type="dxa"/>
            <w:tcBorders>
              <w:top w:val="single" w:sz="4" w:space="0" w:color="auto"/>
              <w:left w:val="single" w:sz="4" w:space="0" w:color="auto"/>
              <w:bottom w:val="single" w:sz="4" w:space="0" w:color="auto"/>
              <w:right w:val="single" w:sz="4" w:space="0" w:color="auto"/>
            </w:tcBorders>
          </w:tcPr>
          <w:p w:rsidR="00463DC6" w:rsidRPr="005B0228" w:rsidRDefault="00463DC6" w:rsidP="00463DC6">
            <w:pPr>
              <w:rPr>
                <w:b/>
                <w:sz w:val="16"/>
                <w:szCs w:val="16"/>
              </w:rPr>
            </w:pPr>
          </w:p>
        </w:tc>
        <w:tc>
          <w:tcPr>
            <w:tcW w:w="1856" w:type="dxa"/>
            <w:tcBorders>
              <w:top w:val="single" w:sz="4" w:space="0" w:color="auto"/>
              <w:left w:val="single" w:sz="4" w:space="0" w:color="auto"/>
              <w:bottom w:val="single" w:sz="4" w:space="0" w:color="auto"/>
              <w:right w:val="single" w:sz="4" w:space="0" w:color="auto"/>
            </w:tcBorders>
          </w:tcPr>
          <w:p w:rsidR="00463DC6" w:rsidRPr="005B0228" w:rsidRDefault="00463DC6" w:rsidP="00463DC6">
            <w:pPr>
              <w:pStyle w:val="NormalWeb"/>
              <w:rPr>
                <w:b/>
                <w:sz w:val="16"/>
                <w:szCs w:val="16"/>
                <w:lang w:val="uk-UA"/>
              </w:rPr>
            </w:pP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b/>
                <w:color w:val="000000"/>
                <w:sz w:val="18"/>
                <w:szCs w:val="18"/>
                <w:lang w:val="uk-UA"/>
              </w:rPr>
            </w:pPr>
            <w:r w:rsidRPr="00A1799B">
              <w:rPr>
                <w:b/>
                <w:color w:val="000000"/>
                <w:sz w:val="18"/>
                <w:szCs w:val="18"/>
                <w:lang w:val="uk-UA"/>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26283D" w:rsidP="00463DC6">
            <w:pPr>
              <w:pStyle w:val="NormalWeb"/>
              <w:rPr>
                <w:b/>
                <w:sz w:val="20"/>
                <w:szCs w:val="20"/>
                <w:lang w:val="uk-UA"/>
              </w:rPr>
            </w:pPr>
            <w:r>
              <w:rPr>
                <w:b/>
                <w:sz w:val="20"/>
                <w:szCs w:val="20"/>
                <w:lang w:val="uk-UA"/>
              </w:rPr>
              <w:t>12696,8</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490DCB" w:rsidRDefault="0026283D" w:rsidP="00463DC6">
            <w:pPr>
              <w:pStyle w:val="NormalWeb"/>
              <w:rPr>
                <w:b/>
                <w:sz w:val="20"/>
                <w:szCs w:val="20"/>
                <w:lang w:val="uk-UA"/>
              </w:rPr>
            </w:pPr>
            <w:r>
              <w:rPr>
                <w:b/>
                <w:sz w:val="20"/>
                <w:szCs w:val="20"/>
                <w:lang w:val="uk-UA"/>
              </w:rPr>
              <w:t>1724,7</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490DCB" w:rsidRDefault="0026283D" w:rsidP="00463DC6">
            <w:pPr>
              <w:pStyle w:val="NormalWeb"/>
              <w:rPr>
                <w:b/>
                <w:sz w:val="20"/>
                <w:szCs w:val="20"/>
                <w:lang w:val="uk-UA"/>
              </w:rPr>
            </w:pPr>
            <w:r>
              <w:rPr>
                <w:b/>
                <w:sz w:val="20"/>
                <w:szCs w:val="20"/>
                <w:lang w:val="uk-UA"/>
              </w:rPr>
              <w:t>2044,0</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490DCB" w:rsidRDefault="0026283D" w:rsidP="00463DC6">
            <w:pPr>
              <w:pStyle w:val="NormalWeb"/>
              <w:rPr>
                <w:b/>
                <w:sz w:val="20"/>
                <w:szCs w:val="20"/>
                <w:lang w:val="uk-UA"/>
              </w:rPr>
            </w:pPr>
            <w:r>
              <w:rPr>
                <w:b/>
                <w:sz w:val="20"/>
                <w:szCs w:val="20"/>
                <w:lang w:val="uk-UA"/>
              </w:rPr>
              <w:t>2452,8</w:t>
            </w:r>
          </w:p>
        </w:tc>
        <w:tc>
          <w:tcPr>
            <w:tcW w:w="705" w:type="dxa"/>
            <w:tcBorders>
              <w:top w:val="single" w:sz="4" w:space="0" w:color="auto"/>
              <w:left w:val="single" w:sz="4" w:space="0" w:color="auto"/>
              <w:bottom w:val="single" w:sz="4" w:space="0" w:color="auto"/>
              <w:right w:val="single" w:sz="4" w:space="0" w:color="auto"/>
            </w:tcBorders>
          </w:tcPr>
          <w:p w:rsidR="00463DC6" w:rsidRPr="00490DCB" w:rsidRDefault="0026283D" w:rsidP="00463DC6">
            <w:pPr>
              <w:pStyle w:val="NormalWeb"/>
              <w:rPr>
                <w:b/>
                <w:color w:val="000000"/>
                <w:sz w:val="20"/>
                <w:szCs w:val="20"/>
                <w:lang w:val="uk-UA"/>
              </w:rPr>
            </w:pPr>
            <w:r>
              <w:rPr>
                <w:b/>
                <w:color w:val="000000"/>
                <w:sz w:val="20"/>
                <w:szCs w:val="20"/>
                <w:lang w:val="uk-UA"/>
              </w:rPr>
              <w:t>2943,3</w:t>
            </w:r>
          </w:p>
        </w:tc>
        <w:tc>
          <w:tcPr>
            <w:tcW w:w="702" w:type="dxa"/>
            <w:tcBorders>
              <w:top w:val="single" w:sz="4" w:space="0" w:color="auto"/>
              <w:left w:val="single" w:sz="4" w:space="0" w:color="auto"/>
              <w:bottom w:val="single" w:sz="4" w:space="0" w:color="auto"/>
              <w:right w:val="single" w:sz="4" w:space="0" w:color="auto"/>
            </w:tcBorders>
          </w:tcPr>
          <w:p w:rsidR="00463DC6" w:rsidRPr="00490DCB" w:rsidRDefault="0026283D" w:rsidP="00463DC6">
            <w:pPr>
              <w:pStyle w:val="NormalWeb"/>
              <w:rPr>
                <w:b/>
                <w:color w:val="000000"/>
                <w:sz w:val="20"/>
                <w:szCs w:val="20"/>
                <w:lang w:val="uk-UA"/>
              </w:rPr>
            </w:pPr>
            <w:r>
              <w:rPr>
                <w:b/>
                <w:color w:val="000000"/>
                <w:sz w:val="20"/>
                <w:szCs w:val="20"/>
                <w:lang w:val="uk-UA"/>
              </w:rPr>
              <w:t>3532,0</w:t>
            </w: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AD39F0" w:rsidRDefault="00463DC6" w:rsidP="00463DC6">
            <w:pPr>
              <w:jc w:val="both"/>
              <w:rPr>
                <w:b/>
                <w:sz w:val="16"/>
                <w:szCs w:val="16"/>
              </w:rPr>
            </w:pPr>
          </w:p>
        </w:tc>
      </w:tr>
      <w:tr w:rsidR="00463DC6">
        <w:tc>
          <w:tcPr>
            <w:tcW w:w="419" w:type="dxa"/>
            <w:vMerge w:val="restart"/>
            <w:tcBorders>
              <w:top w:val="single" w:sz="4" w:space="0" w:color="auto"/>
              <w:left w:val="single" w:sz="4" w:space="0" w:color="auto"/>
              <w:right w:val="single" w:sz="4" w:space="0" w:color="auto"/>
            </w:tcBorders>
          </w:tcPr>
          <w:p w:rsidR="00463DC6" w:rsidRPr="00D210FF" w:rsidRDefault="00463DC6" w:rsidP="00463DC6">
            <w:pPr>
              <w:pStyle w:val="NormalWeb"/>
              <w:rPr>
                <w:lang w:val="uk-UA"/>
              </w:rPr>
            </w:pPr>
            <w:r>
              <w:rPr>
                <w:lang w:val="uk-UA"/>
              </w:rPr>
              <w:t>2</w:t>
            </w:r>
          </w:p>
        </w:tc>
        <w:tc>
          <w:tcPr>
            <w:tcW w:w="1534" w:type="dxa"/>
            <w:vMerge w:val="restart"/>
            <w:tcBorders>
              <w:top w:val="single" w:sz="4" w:space="0" w:color="auto"/>
              <w:left w:val="single" w:sz="4" w:space="0" w:color="auto"/>
              <w:right w:val="single" w:sz="4" w:space="0" w:color="auto"/>
            </w:tcBorders>
          </w:tcPr>
          <w:p w:rsidR="00463DC6" w:rsidRDefault="00463DC6" w:rsidP="00463DC6">
            <w:pPr>
              <w:shd w:val="clear" w:color="auto" w:fill="FFFFFF"/>
            </w:pPr>
            <w:r w:rsidRPr="00D210FF">
              <w:rPr>
                <w:bCs/>
                <w:sz w:val="16"/>
                <w:szCs w:val="16"/>
              </w:rPr>
              <w:t>Забезпечення розвитку дитячо-юнацького та резервног</w:t>
            </w:r>
            <w:r w:rsidRPr="005D70E8">
              <w:rPr>
                <w:b/>
                <w:bCs/>
                <w:sz w:val="16"/>
                <w:szCs w:val="16"/>
              </w:rPr>
              <w:t>о</w:t>
            </w:r>
            <w:r w:rsidRPr="00D210FF">
              <w:rPr>
                <w:bCs/>
                <w:sz w:val="16"/>
                <w:szCs w:val="16"/>
              </w:rPr>
              <w:t xml:space="preserve"> спорту</w:t>
            </w:r>
          </w:p>
        </w:tc>
        <w:tc>
          <w:tcPr>
            <w:tcW w:w="2258" w:type="dxa"/>
            <w:tcBorders>
              <w:top w:val="single" w:sz="4" w:space="0" w:color="auto"/>
              <w:left w:val="single" w:sz="4" w:space="0" w:color="auto"/>
              <w:bottom w:val="single" w:sz="4" w:space="0" w:color="auto"/>
              <w:right w:val="single" w:sz="4" w:space="0" w:color="auto"/>
            </w:tcBorders>
          </w:tcPr>
          <w:p w:rsidR="00463DC6" w:rsidRPr="00DF643E" w:rsidRDefault="00463DC6" w:rsidP="00463DC6">
            <w:pPr>
              <w:shd w:val="clear" w:color="auto" w:fill="FFFFFF"/>
              <w:jc w:val="both"/>
            </w:pPr>
            <w:r w:rsidRPr="00DF643E">
              <w:rPr>
                <w:sz w:val="16"/>
                <w:szCs w:val="16"/>
              </w:rPr>
              <w:t>2.1.</w:t>
            </w:r>
            <w:r w:rsidRPr="00DF643E">
              <w:rPr>
                <w:bCs/>
                <w:sz w:val="16"/>
                <w:szCs w:val="16"/>
              </w:rPr>
              <w:t>В</w:t>
            </w:r>
            <w:r w:rsidRPr="00DF643E">
              <w:rPr>
                <w:sz w:val="16"/>
                <w:szCs w:val="16"/>
              </w:rPr>
              <w:t>провадження загальнодержавної інформаційної комп’ютерної системи “Спортивна школа”.</w:t>
            </w:r>
          </w:p>
        </w:tc>
        <w:tc>
          <w:tcPr>
            <w:tcW w:w="1125" w:type="dxa"/>
            <w:tcBorders>
              <w:top w:val="single" w:sz="4" w:space="0" w:color="auto"/>
              <w:left w:val="single" w:sz="4" w:space="0" w:color="auto"/>
              <w:bottom w:val="single" w:sz="4" w:space="0" w:color="auto"/>
              <w:right w:val="single" w:sz="4" w:space="0" w:color="auto"/>
            </w:tcBorders>
          </w:tcPr>
          <w:p w:rsidR="00463DC6" w:rsidRDefault="00463DC6" w:rsidP="00463DC6">
            <w:r w:rsidRPr="00D710FC">
              <w:rPr>
                <w:sz w:val="16"/>
                <w:szCs w:val="16"/>
              </w:rPr>
              <w:t>2012–2016</w:t>
            </w:r>
          </w:p>
        </w:tc>
        <w:tc>
          <w:tcPr>
            <w:tcW w:w="1856" w:type="dxa"/>
            <w:tcBorders>
              <w:top w:val="single" w:sz="4" w:space="0" w:color="auto"/>
              <w:left w:val="single" w:sz="4" w:space="0" w:color="auto"/>
              <w:bottom w:val="single" w:sz="4" w:space="0" w:color="auto"/>
              <w:right w:val="single" w:sz="4" w:space="0" w:color="auto"/>
            </w:tcBorders>
          </w:tcPr>
          <w:p w:rsidR="00463DC6" w:rsidRPr="001B5E48" w:rsidRDefault="00463DC6" w:rsidP="00463DC6">
            <w:pPr>
              <w:pStyle w:val="NormalWeb"/>
              <w:rPr>
                <w:sz w:val="16"/>
                <w:szCs w:val="16"/>
                <w:lang w:val="uk-UA"/>
              </w:rPr>
            </w:pPr>
            <w:r w:rsidRPr="00DF643E">
              <w:rPr>
                <w:sz w:val="16"/>
                <w:szCs w:val="16"/>
                <w:lang w:val="uk-UA"/>
              </w:rPr>
              <w:t>Управління з питань фізичної культури і спорту облдержадміністрації,</w:t>
            </w:r>
            <w:r w:rsidRPr="00DF643E">
              <w:rPr>
                <w:b/>
                <w:sz w:val="16"/>
                <w:szCs w:val="16"/>
                <w:lang w:val="uk-UA"/>
              </w:rPr>
              <w:t xml:space="preserve"> </w:t>
            </w:r>
            <w:r w:rsidRPr="00DF643E">
              <w:rPr>
                <w:sz w:val="16"/>
                <w:szCs w:val="16"/>
                <w:lang w:val="uk-UA"/>
              </w:rPr>
              <w:t>Головне управління освіти і науки облдержадміністрації, райдержадміністрації, міськвиконкоми</w:t>
            </w:r>
            <w:r>
              <w:rPr>
                <w:sz w:val="16"/>
                <w:szCs w:val="16"/>
                <w:lang w:val="uk-UA"/>
              </w:rPr>
              <w:t xml:space="preserve">, </w:t>
            </w:r>
            <w:r w:rsidRPr="00DF643E">
              <w:rPr>
                <w:sz w:val="16"/>
                <w:szCs w:val="16"/>
                <w:lang w:val="uk-UA"/>
              </w:rPr>
              <w:t>фізкультурно-спортивні товариства „Колос”, „Україна”, „Спартак”, відомства</w:t>
            </w:r>
          </w:p>
        </w:tc>
        <w:tc>
          <w:tcPr>
            <w:tcW w:w="1203" w:type="dxa"/>
            <w:tcBorders>
              <w:top w:val="single" w:sz="4" w:space="0" w:color="auto"/>
              <w:left w:val="single" w:sz="4" w:space="0" w:color="auto"/>
              <w:bottom w:val="single" w:sz="4" w:space="0" w:color="auto"/>
              <w:right w:val="single" w:sz="4" w:space="0" w:color="auto"/>
            </w:tcBorders>
          </w:tcPr>
          <w:p w:rsidR="00463DC6" w:rsidRPr="007F54E3" w:rsidRDefault="00463DC6" w:rsidP="00463DC6">
            <w:pPr>
              <w:pStyle w:val="NormalWeb"/>
              <w:ind w:right="-108"/>
              <w:rPr>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DF643E" w:rsidRDefault="00463DC6" w:rsidP="00463DC6">
            <w:pPr>
              <w:pStyle w:val="NormalWeb"/>
              <w:rPr>
                <w:sz w:val="16"/>
                <w:szCs w:val="16"/>
              </w:rPr>
            </w:pPr>
            <w:r>
              <w:rPr>
                <w:sz w:val="16"/>
                <w:szCs w:val="16"/>
                <w:lang w:val="uk-UA"/>
              </w:rPr>
              <w:t>С</w:t>
            </w:r>
            <w:r w:rsidRPr="00DF643E">
              <w:rPr>
                <w:sz w:val="16"/>
                <w:szCs w:val="16"/>
                <w:lang w:val="uk-UA"/>
              </w:rPr>
              <w:t>творення єдиної інформаційної бази даних про спортсменів</w:t>
            </w:r>
          </w:p>
        </w:tc>
      </w:tr>
      <w:tr w:rsidR="00463DC6" w:rsidRPr="00DF643E">
        <w:tc>
          <w:tcPr>
            <w:tcW w:w="419" w:type="dxa"/>
            <w:vMerge/>
            <w:tcBorders>
              <w:left w:val="single" w:sz="4" w:space="0" w:color="auto"/>
              <w:right w:val="single" w:sz="4" w:space="0" w:color="auto"/>
            </w:tcBorders>
          </w:tcPr>
          <w:p w:rsidR="00463DC6" w:rsidRDefault="00463DC6" w:rsidP="00463DC6">
            <w:pPr>
              <w:pStyle w:val="NormalWeb"/>
            </w:pPr>
          </w:p>
        </w:tc>
        <w:tc>
          <w:tcPr>
            <w:tcW w:w="1534" w:type="dxa"/>
            <w:vMerge/>
            <w:tcBorders>
              <w:left w:val="single" w:sz="4" w:space="0" w:color="auto"/>
              <w:right w:val="single" w:sz="4" w:space="0" w:color="auto"/>
            </w:tcBorders>
          </w:tcPr>
          <w:p w:rsidR="00463DC6" w:rsidRDefault="00463DC6" w:rsidP="00463DC6">
            <w:pPr>
              <w:pStyle w:val="NormalWeb"/>
            </w:pPr>
          </w:p>
        </w:tc>
        <w:tc>
          <w:tcPr>
            <w:tcW w:w="2258" w:type="dxa"/>
            <w:tcBorders>
              <w:top w:val="single" w:sz="4" w:space="0" w:color="auto"/>
              <w:left w:val="single" w:sz="4" w:space="0" w:color="auto"/>
              <w:bottom w:val="single" w:sz="4" w:space="0" w:color="auto"/>
              <w:right w:val="single" w:sz="4" w:space="0" w:color="auto"/>
            </w:tcBorders>
          </w:tcPr>
          <w:p w:rsidR="00463DC6" w:rsidRPr="00DF643E" w:rsidRDefault="00463DC6" w:rsidP="00463DC6">
            <w:pPr>
              <w:pStyle w:val="NormalWeb"/>
              <w:ind w:left="36"/>
              <w:rPr>
                <w:sz w:val="16"/>
                <w:szCs w:val="16"/>
              </w:rPr>
            </w:pPr>
            <w:r>
              <w:rPr>
                <w:sz w:val="16"/>
                <w:szCs w:val="16"/>
                <w:lang w:val="uk-UA"/>
              </w:rPr>
              <w:t>2.2.</w:t>
            </w:r>
            <w:r w:rsidRPr="00DF643E">
              <w:rPr>
                <w:sz w:val="16"/>
                <w:szCs w:val="16"/>
              </w:rPr>
              <w:t>Залучення дітей та молоді до занять фізичною культурою та спортом у дитячо-юнацьких спортивних школах усіх типів і форми власності</w:t>
            </w:r>
          </w:p>
        </w:tc>
        <w:tc>
          <w:tcPr>
            <w:tcW w:w="1125" w:type="dxa"/>
            <w:tcBorders>
              <w:top w:val="single" w:sz="4" w:space="0" w:color="auto"/>
              <w:left w:val="single" w:sz="4" w:space="0" w:color="auto"/>
              <w:bottom w:val="single" w:sz="4" w:space="0" w:color="auto"/>
              <w:right w:val="single" w:sz="4" w:space="0" w:color="auto"/>
            </w:tcBorders>
          </w:tcPr>
          <w:p w:rsidR="00463DC6" w:rsidRDefault="00463DC6" w:rsidP="00463DC6">
            <w:r w:rsidRPr="00D710FC">
              <w:rPr>
                <w:sz w:val="16"/>
                <w:szCs w:val="16"/>
              </w:rPr>
              <w:t>2012–2016</w:t>
            </w:r>
          </w:p>
        </w:tc>
        <w:tc>
          <w:tcPr>
            <w:tcW w:w="1856" w:type="dxa"/>
            <w:tcBorders>
              <w:top w:val="single" w:sz="4" w:space="0" w:color="auto"/>
              <w:left w:val="single" w:sz="4" w:space="0" w:color="auto"/>
              <w:bottom w:val="single" w:sz="4" w:space="0" w:color="auto"/>
              <w:right w:val="single" w:sz="4" w:space="0" w:color="auto"/>
            </w:tcBorders>
          </w:tcPr>
          <w:p w:rsidR="00463DC6" w:rsidRPr="00DF643E" w:rsidRDefault="00463DC6" w:rsidP="00463DC6">
            <w:pPr>
              <w:pStyle w:val="NormalWeb"/>
              <w:rPr>
                <w:sz w:val="16"/>
                <w:szCs w:val="16"/>
                <w:lang w:val="uk-UA"/>
              </w:rPr>
            </w:pPr>
            <w:r>
              <w:rPr>
                <w:sz w:val="16"/>
                <w:szCs w:val="16"/>
                <w:lang w:val="uk-UA"/>
              </w:rPr>
              <w:t>У</w:t>
            </w:r>
            <w:r w:rsidRPr="00DF643E">
              <w:rPr>
                <w:sz w:val="16"/>
                <w:szCs w:val="16"/>
                <w:lang w:val="uk-UA"/>
              </w:rPr>
              <w:t>правління з питань фізичної культури і спорту облдержадміністрації, Головне управління освіти і науки облдержадміністрації, фонд соціального страхування з тимчасової втрати працездатності громадських організацій фізкультурно-спортивної спрямованості, райдержадміністрації, міськвиконкоми фізкультурно-спортивні товариства „Колос”, „Україна”, „Спартак”, відомства,.</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ind w:right="-52"/>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ind w:right="-52"/>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C3132D" w:rsidRDefault="00463DC6" w:rsidP="00463DC6">
            <w:pPr>
              <w:shd w:val="clear" w:color="auto" w:fill="FFFFFF"/>
              <w:jc w:val="both"/>
              <w:rPr>
                <w:sz w:val="16"/>
                <w:szCs w:val="16"/>
              </w:rPr>
            </w:pPr>
            <w:r>
              <w:rPr>
                <w:sz w:val="16"/>
                <w:szCs w:val="16"/>
              </w:rPr>
              <w:t>З</w:t>
            </w:r>
            <w:r w:rsidRPr="00C3132D">
              <w:rPr>
                <w:sz w:val="16"/>
                <w:szCs w:val="16"/>
              </w:rPr>
              <w:t>більшення</w:t>
            </w:r>
            <w:r>
              <w:rPr>
                <w:sz w:val="16"/>
                <w:szCs w:val="16"/>
              </w:rPr>
              <w:t xml:space="preserve"> до 11</w:t>
            </w:r>
            <w:r w:rsidRPr="00C3132D">
              <w:rPr>
                <w:sz w:val="16"/>
                <w:szCs w:val="16"/>
              </w:rPr>
              <w:t xml:space="preserve"> відсотк</w:t>
            </w:r>
            <w:r>
              <w:rPr>
                <w:sz w:val="16"/>
                <w:szCs w:val="16"/>
              </w:rPr>
              <w:t>ів</w:t>
            </w:r>
            <w:r w:rsidRPr="00C3132D">
              <w:rPr>
                <w:sz w:val="16"/>
                <w:szCs w:val="16"/>
              </w:rPr>
              <w:t xml:space="preserve"> </w:t>
            </w:r>
            <w:r>
              <w:rPr>
                <w:sz w:val="16"/>
                <w:szCs w:val="16"/>
              </w:rPr>
              <w:t xml:space="preserve">осіб </w:t>
            </w:r>
            <w:r w:rsidRPr="00C3132D">
              <w:rPr>
                <w:sz w:val="16"/>
                <w:szCs w:val="16"/>
              </w:rPr>
              <w:t>від загальної кількості відповідного віку, залучених до занять фізичною культурою і спортом віком від 6 до 23 років.</w:t>
            </w:r>
          </w:p>
          <w:p w:rsidR="00463DC6" w:rsidRPr="00C3132D" w:rsidRDefault="00463DC6" w:rsidP="00463DC6">
            <w:pPr>
              <w:shd w:val="clear" w:color="auto" w:fill="FFFFFF"/>
              <w:jc w:val="both"/>
              <w:rPr>
                <w:sz w:val="16"/>
                <w:szCs w:val="16"/>
              </w:rPr>
            </w:pPr>
            <w:r w:rsidRPr="00C3132D">
              <w:rPr>
                <w:sz w:val="16"/>
                <w:szCs w:val="16"/>
              </w:rPr>
              <w:t xml:space="preserve">Збільшення </w:t>
            </w:r>
            <w:r>
              <w:rPr>
                <w:sz w:val="16"/>
                <w:szCs w:val="16"/>
              </w:rPr>
              <w:t xml:space="preserve">на 12 % </w:t>
            </w:r>
            <w:r w:rsidRPr="00C3132D">
              <w:rPr>
                <w:sz w:val="16"/>
                <w:szCs w:val="16"/>
              </w:rPr>
              <w:t xml:space="preserve">кількості штатних тренерів-викладачів дитячо-юнацьких спортивних шкіл усіх типів і форми власності. </w:t>
            </w:r>
          </w:p>
          <w:p w:rsidR="00463DC6" w:rsidRPr="00DF643E" w:rsidRDefault="00463DC6" w:rsidP="00463DC6">
            <w:pPr>
              <w:pStyle w:val="NormalWeb"/>
              <w:ind w:right="-52"/>
              <w:rPr>
                <w:lang w:val="uk-UA"/>
              </w:rPr>
            </w:pPr>
          </w:p>
        </w:tc>
      </w:tr>
      <w:tr w:rsidR="00463DC6" w:rsidRPr="00DF643E">
        <w:trPr>
          <w:trHeight w:val="1226"/>
        </w:trPr>
        <w:tc>
          <w:tcPr>
            <w:tcW w:w="419" w:type="dxa"/>
            <w:vMerge/>
            <w:tcBorders>
              <w:left w:val="single" w:sz="4" w:space="0" w:color="auto"/>
              <w:right w:val="single" w:sz="4" w:space="0" w:color="auto"/>
            </w:tcBorders>
          </w:tcPr>
          <w:p w:rsidR="00463DC6" w:rsidRPr="00DF643E" w:rsidRDefault="00463DC6" w:rsidP="00463DC6">
            <w:pPr>
              <w:pStyle w:val="NormalWeb"/>
              <w:rPr>
                <w:lang w:val="uk-UA"/>
              </w:rPr>
            </w:pPr>
          </w:p>
        </w:tc>
        <w:tc>
          <w:tcPr>
            <w:tcW w:w="1534" w:type="dxa"/>
            <w:vMerge/>
            <w:tcBorders>
              <w:left w:val="single" w:sz="4" w:space="0" w:color="auto"/>
              <w:right w:val="single" w:sz="4" w:space="0" w:color="auto"/>
            </w:tcBorders>
          </w:tcPr>
          <w:p w:rsidR="00463DC6" w:rsidRPr="00DF643E" w:rsidRDefault="00463DC6" w:rsidP="00463DC6">
            <w:pPr>
              <w:pStyle w:val="NormalWeb"/>
              <w:rPr>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DF643E" w:rsidRDefault="00463DC6" w:rsidP="00463DC6">
            <w:pPr>
              <w:shd w:val="clear" w:color="auto" w:fill="FFFFFF"/>
              <w:jc w:val="both"/>
            </w:pPr>
            <w:r>
              <w:rPr>
                <w:sz w:val="16"/>
                <w:szCs w:val="16"/>
              </w:rPr>
              <w:t>2.3.</w:t>
            </w:r>
            <w:r w:rsidRPr="00C3132D">
              <w:rPr>
                <w:sz w:val="16"/>
                <w:szCs w:val="16"/>
              </w:rPr>
              <w:t>Забезпечення модернізації та зміцнення матеріально-технічної бази дитячо-юнацьких спортивних шкіл, облаштування необхідним обладнанням та інвентарем.</w:t>
            </w:r>
          </w:p>
        </w:tc>
        <w:tc>
          <w:tcPr>
            <w:tcW w:w="1125" w:type="dxa"/>
            <w:tcBorders>
              <w:top w:val="single" w:sz="4" w:space="0" w:color="auto"/>
              <w:left w:val="single" w:sz="4" w:space="0" w:color="auto"/>
              <w:bottom w:val="single" w:sz="4" w:space="0" w:color="auto"/>
              <w:right w:val="single" w:sz="4" w:space="0" w:color="auto"/>
            </w:tcBorders>
          </w:tcPr>
          <w:p w:rsidR="00463DC6" w:rsidRDefault="00463DC6" w:rsidP="00463DC6">
            <w:r w:rsidRPr="00422E0F">
              <w:rPr>
                <w:sz w:val="16"/>
                <w:szCs w:val="16"/>
              </w:rPr>
              <w:t>2012–2016</w:t>
            </w:r>
          </w:p>
        </w:tc>
        <w:tc>
          <w:tcPr>
            <w:tcW w:w="1856" w:type="dxa"/>
            <w:tcBorders>
              <w:top w:val="single" w:sz="4" w:space="0" w:color="auto"/>
              <w:left w:val="single" w:sz="4" w:space="0" w:color="auto"/>
              <w:bottom w:val="single" w:sz="4" w:space="0" w:color="auto"/>
              <w:right w:val="single" w:sz="4" w:space="0" w:color="auto"/>
            </w:tcBorders>
          </w:tcPr>
          <w:p w:rsidR="00463DC6" w:rsidRPr="00C3132D" w:rsidRDefault="00463DC6" w:rsidP="00463DC6">
            <w:pPr>
              <w:pStyle w:val="NormalWeb"/>
              <w:rPr>
                <w:sz w:val="16"/>
                <w:szCs w:val="16"/>
                <w:lang w:val="uk-UA"/>
              </w:rPr>
            </w:pPr>
            <w:r w:rsidRPr="00C3132D">
              <w:rPr>
                <w:sz w:val="16"/>
                <w:szCs w:val="16"/>
                <w:lang w:val="uk-UA"/>
              </w:rPr>
              <w:t>Управління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sz w:val="18"/>
                <w:szCs w:val="18"/>
                <w:lang w:val="uk-UA"/>
              </w:rPr>
            </w:pPr>
            <w:r w:rsidRPr="00A1799B">
              <w:rPr>
                <w:color w:val="000000"/>
                <w:sz w:val="18"/>
                <w:szCs w:val="18"/>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rPr>
                <w:sz w:val="16"/>
                <w:szCs w:val="16"/>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C3132D" w:rsidRDefault="00463DC6" w:rsidP="00463DC6">
            <w:pPr>
              <w:pStyle w:val="NormalWeb"/>
              <w:rPr>
                <w:sz w:val="16"/>
                <w:szCs w:val="16"/>
                <w:lang w:val="uk-UA"/>
              </w:rPr>
            </w:pPr>
            <w:r w:rsidRPr="00C3132D">
              <w:rPr>
                <w:sz w:val="16"/>
                <w:szCs w:val="16"/>
                <w:lang w:val="uk-UA"/>
              </w:rPr>
              <w:t>З</w:t>
            </w:r>
            <w:r w:rsidRPr="00C3132D">
              <w:rPr>
                <w:sz w:val="16"/>
                <w:szCs w:val="16"/>
              </w:rPr>
              <w:t xml:space="preserve">більшення </w:t>
            </w:r>
            <w:r>
              <w:rPr>
                <w:sz w:val="16"/>
                <w:szCs w:val="16"/>
                <w:lang w:val="uk-UA"/>
              </w:rPr>
              <w:t xml:space="preserve">на 75 % </w:t>
            </w:r>
            <w:r w:rsidRPr="00C3132D">
              <w:rPr>
                <w:sz w:val="16"/>
                <w:szCs w:val="16"/>
              </w:rPr>
              <w:t>кількості дитячо-юнацьких спортивних шкіл забезпечених спортивним інвентарем та обладнанням</w:t>
            </w:r>
          </w:p>
        </w:tc>
      </w:tr>
      <w:tr w:rsidR="00ED2811" w:rsidRPr="00DF643E">
        <w:trPr>
          <w:trHeight w:val="3093"/>
        </w:trPr>
        <w:tc>
          <w:tcPr>
            <w:tcW w:w="419" w:type="dxa"/>
            <w:tcBorders>
              <w:top w:val="single" w:sz="4" w:space="0" w:color="auto"/>
              <w:left w:val="single" w:sz="4" w:space="0" w:color="auto"/>
              <w:bottom w:val="single" w:sz="4" w:space="0" w:color="auto"/>
              <w:right w:val="single" w:sz="4" w:space="0" w:color="auto"/>
            </w:tcBorders>
          </w:tcPr>
          <w:p w:rsidR="00ED2811" w:rsidRPr="00DF643E" w:rsidRDefault="00ED2811" w:rsidP="00463DC6">
            <w:pPr>
              <w:pStyle w:val="NormalWeb"/>
              <w:rPr>
                <w:lang w:val="uk-UA"/>
              </w:rPr>
            </w:pPr>
          </w:p>
        </w:tc>
        <w:tc>
          <w:tcPr>
            <w:tcW w:w="1534" w:type="dxa"/>
            <w:tcBorders>
              <w:top w:val="single" w:sz="4" w:space="0" w:color="auto"/>
              <w:left w:val="single" w:sz="4" w:space="0" w:color="auto"/>
              <w:bottom w:val="single" w:sz="4" w:space="0" w:color="auto"/>
              <w:right w:val="single" w:sz="4" w:space="0" w:color="auto"/>
            </w:tcBorders>
          </w:tcPr>
          <w:p w:rsidR="00ED2811" w:rsidRPr="00DF643E" w:rsidRDefault="00ED2811" w:rsidP="00463DC6">
            <w:pPr>
              <w:pStyle w:val="NormalWeb"/>
              <w:rPr>
                <w:lang w:val="uk-UA"/>
              </w:rPr>
            </w:pPr>
          </w:p>
        </w:tc>
        <w:tc>
          <w:tcPr>
            <w:tcW w:w="2258" w:type="dxa"/>
            <w:tcBorders>
              <w:top w:val="single" w:sz="4" w:space="0" w:color="auto"/>
              <w:left w:val="single" w:sz="4" w:space="0" w:color="auto"/>
              <w:bottom w:val="single" w:sz="4" w:space="0" w:color="auto"/>
              <w:right w:val="single" w:sz="4" w:space="0" w:color="auto"/>
            </w:tcBorders>
          </w:tcPr>
          <w:p w:rsidR="00ED2811" w:rsidRPr="00C3132D" w:rsidRDefault="00ED2811" w:rsidP="00463DC6">
            <w:pPr>
              <w:jc w:val="both"/>
              <w:rPr>
                <w:sz w:val="16"/>
                <w:szCs w:val="16"/>
              </w:rPr>
            </w:pPr>
            <w:r>
              <w:rPr>
                <w:sz w:val="16"/>
                <w:szCs w:val="16"/>
              </w:rPr>
              <w:t>2.4.</w:t>
            </w:r>
            <w:r w:rsidRPr="00C3132D">
              <w:rPr>
                <w:sz w:val="16"/>
                <w:szCs w:val="16"/>
              </w:rPr>
              <w:t>Забезпечення активним відпочинком вихованців ДЮСШ та учнів спеціалізованих навчальних закладів спортивного профілю у канікулярний період.</w:t>
            </w:r>
          </w:p>
        </w:tc>
        <w:tc>
          <w:tcPr>
            <w:tcW w:w="1125" w:type="dxa"/>
            <w:tcBorders>
              <w:top w:val="single" w:sz="4" w:space="0" w:color="auto"/>
              <w:left w:val="single" w:sz="4" w:space="0" w:color="auto"/>
              <w:bottom w:val="single" w:sz="4" w:space="0" w:color="auto"/>
              <w:right w:val="single" w:sz="4" w:space="0" w:color="auto"/>
            </w:tcBorders>
          </w:tcPr>
          <w:p w:rsidR="00ED2811" w:rsidRDefault="00ED2811" w:rsidP="00463DC6">
            <w:r w:rsidRPr="00422E0F">
              <w:rPr>
                <w:sz w:val="16"/>
                <w:szCs w:val="16"/>
              </w:rPr>
              <w:t>2012–2016</w:t>
            </w:r>
          </w:p>
        </w:tc>
        <w:tc>
          <w:tcPr>
            <w:tcW w:w="1856" w:type="dxa"/>
            <w:tcBorders>
              <w:top w:val="single" w:sz="4" w:space="0" w:color="auto"/>
              <w:left w:val="single" w:sz="4" w:space="0" w:color="auto"/>
              <w:bottom w:val="single" w:sz="4" w:space="0" w:color="auto"/>
              <w:right w:val="single" w:sz="4" w:space="0" w:color="auto"/>
            </w:tcBorders>
          </w:tcPr>
          <w:p w:rsidR="00ED2811" w:rsidRPr="007F54E3" w:rsidRDefault="00ED2811" w:rsidP="00463DC6">
            <w:pPr>
              <w:pStyle w:val="NormalWeb"/>
              <w:rPr>
                <w:sz w:val="16"/>
                <w:szCs w:val="16"/>
                <w:lang w:val="uk-UA"/>
              </w:rPr>
            </w:pPr>
            <w:r w:rsidRPr="00C3132D">
              <w:rPr>
                <w:sz w:val="16"/>
                <w:szCs w:val="16"/>
                <w:lang w:val="uk-UA"/>
              </w:rPr>
              <w:t>Управління з питань фізичної культури і спорту облдержадміністрації, Головне управління освіти і науки облдержадміністрації,</w:t>
            </w:r>
            <w:r w:rsidRPr="00C3132D">
              <w:rPr>
                <w:b/>
                <w:sz w:val="16"/>
                <w:szCs w:val="16"/>
                <w:lang w:val="uk-UA"/>
              </w:rPr>
              <w:t xml:space="preserve"> </w:t>
            </w:r>
            <w:r w:rsidRPr="00C3132D">
              <w:rPr>
                <w:sz w:val="16"/>
                <w:szCs w:val="16"/>
                <w:lang w:val="uk-UA"/>
              </w:rPr>
              <w:t>фонд соціального страхування з тимчасової втрати працездатності, райдержадміністрації, міськвиконкоми фізкультурно-спортивні товариства „Колос”, „Україна”, „Спартак”, відомства.</w:t>
            </w:r>
          </w:p>
        </w:tc>
        <w:tc>
          <w:tcPr>
            <w:tcW w:w="1203" w:type="dxa"/>
            <w:tcBorders>
              <w:top w:val="single" w:sz="4" w:space="0" w:color="auto"/>
              <w:left w:val="single" w:sz="4" w:space="0" w:color="auto"/>
              <w:bottom w:val="single" w:sz="4" w:space="0" w:color="auto"/>
              <w:right w:val="single" w:sz="4" w:space="0" w:color="auto"/>
            </w:tcBorders>
          </w:tcPr>
          <w:p w:rsidR="00ED2811" w:rsidRPr="00A1799B" w:rsidRDefault="00ED2811" w:rsidP="00463DC6">
            <w:pPr>
              <w:pStyle w:val="NormalWeb"/>
              <w:ind w:right="-108"/>
              <w:rPr>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ED2811" w:rsidRPr="00490DCB" w:rsidRDefault="00ED2811" w:rsidP="00463DC6">
            <w:pPr>
              <w:pStyle w:val="NormalWeb"/>
              <w:jc w:val="center"/>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C3132D" w:rsidRDefault="00ED2811" w:rsidP="00463DC6">
            <w:pPr>
              <w:pStyle w:val="NormalWeb"/>
              <w:rPr>
                <w:sz w:val="16"/>
                <w:szCs w:val="16"/>
                <w:lang w:val="uk-UA"/>
              </w:rPr>
            </w:pPr>
            <w:r w:rsidRPr="00C3132D">
              <w:rPr>
                <w:sz w:val="16"/>
                <w:szCs w:val="16"/>
                <w:lang w:val="uk-UA"/>
              </w:rPr>
              <w:t>З</w:t>
            </w:r>
            <w:r w:rsidRPr="00C3132D">
              <w:rPr>
                <w:sz w:val="16"/>
                <w:szCs w:val="16"/>
              </w:rPr>
              <w:t xml:space="preserve">більшення </w:t>
            </w:r>
            <w:r>
              <w:rPr>
                <w:sz w:val="16"/>
                <w:szCs w:val="16"/>
                <w:lang w:val="uk-UA"/>
              </w:rPr>
              <w:t xml:space="preserve">на 20 %  </w:t>
            </w:r>
            <w:r w:rsidRPr="00C3132D">
              <w:rPr>
                <w:sz w:val="16"/>
                <w:szCs w:val="16"/>
              </w:rPr>
              <w:t>кількості вихованців ДЮСШ, охоплених  активним відпочинком у спортивно-оздоровчих таборах на власній або орендованій базі у канікулярний період</w:t>
            </w:r>
          </w:p>
        </w:tc>
      </w:tr>
      <w:tr w:rsidR="00ED2811" w:rsidRPr="00DF643E">
        <w:tc>
          <w:tcPr>
            <w:tcW w:w="419" w:type="dxa"/>
            <w:tcBorders>
              <w:top w:val="single" w:sz="4" w:space="0" w:color="auto"/>
              <w:left w:val="single" w:sz="4" w:space="0" w:color="auto"/>
              <w:bottom w:val="single" w:sz="4" w:space="0" w:color="auto"/>
              <w:right w:val="single" w:sz="4" w:space="0" w:color="auto"/>
            </w:tcBorders>
          </w:tcPr>
          <w:p w:rsidR="00ED2811" w:rsidRPr="00DF643E" w:rsidRDefault="00ED2811" w:rsidP="00463DC6">
            <w:pPr>
              <w:pStyle w:val="NormalWeb"/>
              <w:rPr>
                <w:lang w:val="uk-UA"/>
              </w:rPr>
            </w:pPr>
          </w:p>
        </w:tc>
        <w:tc>
          <w:tcPr>
            <w:tcW w:w="1534" w:type="dxa"/>
            <w:tcBorders>
              <w:top w:val="single" w:sz="4" w:space="0" w:color="auto"/>
              <w:left w:val="single" w:sz="4" w:space="0" w:color="auto"/>
              <w:bottom w:val="single" w:sz="4" w:space="0" w:color="auto"/>
              <w:right w:val="single" w:sz="4" w:space="0" w:color="auto"/>
            </w:tcBorders>
          </w:tcPr>
          <w:p w:rsidR="00ED2811" w:rsidRPr="00DF643E" w:rsidRDefault="00ED2811" w:rsidP="00463DC6">
            <w:pPr>
              <w:pStyle w:val="NormalWeb"/>
              <w:rPr>
                <w:lang w:val="uk-UA"/>
              </w:rPr>
            </w:pPr>
          </w:p>
        </w:tc>
        <w:tc>
          <w:tcPr>
            <w:tcW w:w="2258" w:type="dxa"/>
            <w:tcBorders>
              <w:top w:val="single" w:sz="4" w:space="0" w:color="auto"/>
              <w:left w:val="single" w:sz="4" w:space="0" w:color="auto"/>
              <w:bottom w:val="single" w:sz="4" w:space="0" w:color="auto"/>
              <w:right w:val="single" w:sz="4" w:space="0" w:color="auto"/>
            </w:tcBorders>
          </w:tcPr>
          <w:p w:rsidR="00ED2811" w:rsidRDefault="00ED2811" w:rsidP="00463DC6">
            <w:pPr>
              <w:jc w:val="both"/>
              <w:rPr>
                <w:sz w:val="16"/>
                <w:szCs w:val="16"/>
              </w:rPr>
            </w:pPr>
            <w:r>
              <w:rPr>
                <w:sz w:val="16"/>
                <w:szCs w:val="16"/>
              </w:rPr>
              <w:t xml:space="preserve">2.5. </w:t>
            </w:r>
            <w:r w:rsidRPr="00842704">
              <w:rPr>
                <w:color w:val="000000"/>
                <w:sz w:val="16"/>
                <w:szCs w:val="16"/>
              </w:rPr>
              <w:t>Забезпечувати у повному обсязі заходів передбачених Єдиним календарним планом обласних спортивно-масових заходів, удосконалювати його відповідно до програм розвитку пріоритетних видів спорту</w:t>
            </w:r>
          </w:p>
        </w:tc>
        <w:tc>
          <w:tcPr>
            <w:tcW w:w="1125" w:type="dxa"/>
            <w:tcBorders>
              <w:top w:val="single" w:sz="4" w:space="0" w:color="auto"/>
              <w:left w:val="single" w:sz="4" w:space="0" w:color="auto"/>
              <w:bottom w:val="single" w:sz="4" w:space="0" w:color="auto"/>
              <w:right w:val="single" w:sz="4" w:space="0" w:color="auto"/>
            </w:tcBorders>
          </w:tcPr>
          <w:p w:rsidR="00ED2811" w:rsidRPr="00422E0F" w:rsidRDefault="00ED2811" w:rsidP="00463DC6">
            <w:pPr>
              <w:rPr>
                <w:sz w:val="16"/>
                <w:szCs w:val="16"/>
              </w:rPr>
            </w:pPr>
            <w:r>
              <w:rPr>
                <w:sz w:val="16"/>
                <w:szCs w:val="16"/>
              </w:rPr>
              <w:t>2012-2016рр.</w:t>
            </w:r>
          </w:p>
        </w:tc>
        <w:tc>
          <w:tcPr>
            <w:tcW w:w="1856" w:type="dxa"/>
            <w:tcBorders>
              <w:top w:val="single" w:sz="4" w:space="0" w:color="auto"/>
              <w:left w:val="single" w:sz="4" w:space="0" w:color="auto"/>
              <w:bottom w:val="single" w:sz="4" w:space="0" w:color="auto"/>
              <w:right w:val="single" w:sz="4" w:space="0" w:color="auto"/>
            </w:tcBorders>
          </w:tcPr>
          <w:p w:rsidR="00ED2811" w:rsidRPr="00C3132D" w:rsidRDefault="00ED2811" w:rsidP="00463DC6">
            <w:pPr>
              <w:pStyle w:val="NormalWeb"/>
              <w:rPr>
                <w:sz w:val="16"/>
                <w:szCs w:val="16"/>
                <w:lang w:val="uk-UA"/>
              </w:rPr>
            </w:pPr>
            <w:r w:rsidRPr="00C3132D">
              <w:rPr>
                <w:sz w:val="16"/>
                <w:szCs w:val="16"/>
                <w:lang w:val="uk-UA"/>
              </w:rPr>
              <w:t>Управління з питань фізичної культури і спорту облдержадміністрації,</w:t>
            </w:r>
            <w:r>
              <w:rPr>
                <w:sz w:val="16"/>
                <w:szCs w:val="16"/>
                <w:lang w:val="uk-UA"/>
              </w:rPr>
              <w:t xml:space="preserve"> спільно з федераціями, спортивними клубами  з видів спорту, фізкультурно-спортивними товариствами</w:t>
            </w:r>
          </w:p>
        </w:tc>
        <w:tc>
          <w:tcPr>
            <w:tcW w:w="1203" w:type="dxa"/>
            <w:tcBorders>
              <w:top w:val="single" w:sz="4" w:space="0" w:color="auto"/>
              <w:left w:val="single" w:sz="4" w:space="0" w:color="auto"/>
              <w:bottom w:val="single" w:sz="4" w:space="0" w:color="auto"/>
              <w:right w:val="single" w:sz="4" w:space="0" w:color="auto"/>
            </w:tcBorders>
          </w:tcPr>
          <w:p w:rsidR="00ED2811" w:rsidRPr="00A1799B" w:rsidRDefault="00ED2811" w:rsidP="00463DC6">
            <w:pPr>
              <w:pStyle w:val="NormalWeb"/>
              <w:ind w:right="-108"/>
              <w:rPr>
                <w:color w:val="000000"/>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ED2811" w:rsidRPr="00490DCB" w:rsidRDefault="00ED2811" w:rsidP="00463DC6">
            <w:pPr>
              <w:pStyle w:val="NormalWeb"/>
              <w:jc w:val="center"/>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842704" w:rsidRDefault="00ED2811" w:rsidP="00463DC6">
            <w:pPr>
              <w:pStyle w:val="NormalWeb"/>
              <w:rPr>
                <w:sz w:val="16"/>
                <w:szCs w:val="16"/>
                <w:lang w:val="uk-UA"/>
              </w:rPr>
            </w:pPr>
            <w:r>
              <w:rPr>
                <w:sz w:val="16"/>
                <w:szCs w:val="16"/>
                <w:lang w:val="uk-UA"/>
              </w:rPr>
              <w:t xml:space="preserve">Якісне виконання спортивних заходів, передбачених </w:t>
            </w:r>
            <w:r w:rsidRPr="00842704">
              <w:rPr>
                <w:color w:val="000000"/>
                <w:sz w:val="16"/>
                <w:szCs w:val="16"/>
              </w:rPr>
              <w:t>Єдин</w:t>
            </w:r>
            <w:r w:rsidRPr="00842704">
              <w:rPr>
                <w:color w:val="000000"/>
                <w:sz w:val="16"/>
                <w:szCs w:val="16"/>
                <w:lang w:val="uk-UA"/>
              </w:rPr>
              <w:t>им</w:t>
            </w:r>
            <w:r w:rsidRPr="00842704">
              <w:rPr>
                <w:color w:val="000000"/>
                <w:sz w:val="16"/>
                <w:szCs w:val="16"/>
              </w:rPr>
              <w:t xml:space="preserve"> календарн</w:t>
            </w:r>
            <w:r w:rsidRPr="00842704">
              <w:rPr>
                <w:color w:val="000000"/>
                <w:sz w:val="16"/>
                <w:szCs w:val="16"/>
                <w:lang w:val="uk-UA"/>
              </w:rPr>
              <w:t xml:space="preserve">им </w:t>
            </w:r>
            <w:r w:rsidRPr="00842704">
              <w:rPr>
                <w:color w:val="000000"/>
                <w:sz w:val="16"/>
                <w:szCs w:val="16"/>
              </w:rPr>
              <w:t>план</w:t>
            </w:r>
            <w:r w:rsidRPr="00842704">
              <w:rPr>
                <w:color w:val="000000"/>
                <w:sz w:val="16"/>
                <w:szCs w:val="16"/>
                <w:lang w:val="uk-UA"/>
              </w:rPr>
              <w:t>ом</w:t>
            </w:r>
          </w:p>
        </w:tc>
      </w:tr>
      <w:tr w:rsidR="00ED2811" w:rsidRPr="00DF643E">
        <w:tc>
          <w:tcPr>
            <w:tcW w:w="419" w:type="dxa"/>
            <w:tcBorders>
              <w:top w:val="single" w:sz="4" w:space="0" w:color="auto"/>
              <w:left w:val="single" w:sz="4" w:space="0" w:color="auto"/>
              <w:bottom w:val="single" w:sz="4" w:space="0" w:color="auto"/>
              <w:right w:val="single" w:sz="4" w:space="0" w:color="auto"/>
            </w:tcBorders>
          </w:tcPr>
          <w:p w:rsidR="00ED2811" w:rsidRPr="00DF643E" w:rsidRDefault="00ED2811" w:rsidP="00463DC6">
            <w:pPr>
              <w:pStyle w:val="NormalWeb"/>
              <w:rPr>
                <w:lang w:val="uk-UA"/>
              </w:rPr>
            </w:pPr>
          </w:p>
        </w:tc>
        <w:tc>
          <w:tcPr>
            <w:tcW w:w="1534" w:type="dxa"/>
            <w:tcBorders>
              <w:top w:val="single" w:sz="4" w:space="0" w:color="auto"/>
              <w:left w:val="single" w:sz="4" w:space="0" w:color="auto"/>
              <w:bottom w:val="single" w:sz="4" w:space="0" w:color="auto"/>
              <w:right w:val="single" w:sz="4" w:space="0" w:color="auto"/>
            </w:tcBorders>
          </w:tcPr>
          <w:p w:rsidR="00ED2811" w:rsidRPr="00DF643E" w:rsidRDefault="00ED2811" w:rsidP="00463DC6">
            <w:pPr>
              <w:pStyle w:val="NormalWeb"/>
              <w:rPr>
                <w:lang w:val="uk-UA"/>
              </w:rPr>
            </w:pPr>
          </w:p>
        </w:tc>
        <w:tc>
          <w:tcPr>
            <w:tcW w:w="2258" w:type="dxa"/>
            <w:tcBorders>
              <w:top w:val="single" w:sz="4" w:space="0" w:color="auto"/>
              <w:left w:val="single" w:sz="4" w:space="0" w:color="auto"/>
              <w:bottom w:val="single" w:sz="4" w:space="0" w:color="auto"/>
              <w:right w:val="single" w:sz="4" w:space="0" w:color="auto"/>
            </w:tcBorders>
          </w:tcPr>
          <w:p w:rsidR="00ED2811" w:rsidRPr="005B0228" w:rsidRDefault="00ED2811" w:rsidP="00463DC6">
            <w:pPr>
              <w:jc w:val="both"/>
              <w:rPr>
                <w:b/>
                <w:sz w:val="16"/>
                <w:szCs w:val="16"/>
              </w:rPr>
            </w:pPr>
            <w:r w:rsidRPr="005B0228">
              <w:rPr>
                <w:b/>
                <w:sz w:val="16"/>
                <w:szCs w:val="16"/>
              </w:rPr>
              <w:t>Разом за розділом 2</w:t>
            </w:r>
          </w:p>
        </w:tc>
        <w:tc>
          <w:tcPr>
            <w:tcW w:w="1125" w:type="dxa"/>
            <w:tcBorders>
              <w:top w:val="single" w:sz="4" w:space="0" w:color="auto"/>
              <w:left w:val="single" w:sz="4" w:space="0" w:color="auto"/>
              <w:bottom w:val="single" w:sz="4" w:space="0" w:color="auto"/>
              <w:right w:val="single" w:sz="4" w:space="0" w:color="auto"/>
            </w:tcBorders>
          </w:tcPr>
          <w:p w:rsidR="00ED2811" w:rsidRPr="005B0228" w:rsidRDefault="00ED2811" w:rsidP="00463DC6">
            <w:pPr>
              <w:rPr>
                <w:b/>
                <w:sz w:val="16"/>
                <w:szCs w:val="16"/>
              </w:rPr>
            </w:pPr>
          </w:p>
        </w:tc>
        <w:tc>
          <w:tcPr>
            <w:tcW w:w="1856" w:type="dxa"/>
            <w:tcBorders>
              <w:top w:val="single" w:sz="4" w:space="0" w:color="auto"/>
              <w:left w:val="single" w:sz="4" w:space="0" w:color="auto"/>
              <w:bottom w:val="single" w:sz="4" w:space="0" w:color="auto"/>
              <w:right w:val="single" w:sz="4" w:space="0" w:color="auto"/>
            </w:tcBorders>
          </w:tcPr>
          <w:p w:rsidR="00ED2811" w:rsidRPr="005B0228" w:rsidRDefault="00ED2811" w:rsidP="00463DC6">
            <w:pPr>
              <w:pStyle w:val="NormalWeb"/>
              <w:rPr>
                <w:b/>
                <w:sz w:val="16"/>
                <w:szCs w:val="16"/>
                <w:lang w:val="uk-UA"/>
              </w:rPr>
            </w:pPr>
          </w:p>
        </w:tc>
        <w:tc>
          <w:tcPr>
            <w:tcW w:w="1203" w:type="dxa"/>
            <w:tcBorders>
              <w:top w:val="single" w:sz="4" w:space="0" w:color="auto"/>
              <w:left w:val="single" w:sz="4" w:space="0" w:color="auto"/>
              <w:bottom w:val="single" w:sz="4" w:space="0" w:color="auto"/>
              <w:right w:val="single" w:sz="4" w:space="0" w:color="auto"/>
            </w:tcBorders>
          </w:tcPr>
          <w:p w:rsidR="00ED2811" w:rsidRPr="00A1799B" w:rsidRDefault="00ED2811" w:rsidP="00463DC6">
            <w:pPr>
              <w:pStyle w:val="NormalWeb"/>
              <w:ind w:right="-108"/>
              <w:rPr>
                <w:b/>
                <w:color w:val="000000"/>
                <w:sz w:val="18"/>
                <w:szCs w:val="18"/>
                <w:lang w:val="uk-UA"/>
              </w:rPr>
            </w:pPr>
            <w:r w:rsidRPr="00A1799B">
              <w:rPr>
                <w:b/>
                <w:color w:val="000000"/>
                <w:sz w:val="18"/>
                <w:szCs w:val="18"/>
                <w:lang w:val="uk-UA"/>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ED2811" w:rsidRPr="00490DCB" w:rsidRDefault="00AE347F" w:rsidP="00463DC6">
            <w:pPr>
              <w:pStyle w:val="NormalWeb"/>
              <w:jc w:val="center"/>
              <w:rPr>
                <w:sz w:val="16"/>
                <w:szCs w:val="16"/>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b/>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b/>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b/>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b/>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b/>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AD39F0" w:rsidRDefault="00ED2811" w:rsidP="00463DC6">
            <w:pPr>
              <w:pStyle w:val="NormalWeb"/>
              <w:rPr>
                <w:b/>
                <w:sz w:val="16"/>
                <w:szCs w:val="16"/>
                <w:lang w:val="uk-UA"/>
              </w:rPr>
            </w:pPr>
          </w:p>
        </w:tc>
      </w:tr>
      <w:tr w:rsidR="00463DC6" w:rsidRPr="00DF643E">
        <w:trPr>
          <w:trHeight w:val="6090"/>
        </w:trPr>
        <w:tc>
          <w:tcPr>
            <w:tcW w:w="419" w:type="dxa"/>
            <w:vMerge w:val="restart"/>
            <w:tcBorders>
              <w:top w:val="single" w:sz="4" w:space="0" w:color="auto"/>
              <w:left w:val="single" w:sz="4" w:space="0" w:color="auto"/>
              <w:right w:val="single" w:sz="4" w:space="0" w:color="auto"/>
            </w:tcBorders>
          </w:tcPr>
          <w:p w:rsidR="00463DC6" w:rsidRPr="00DF643E" w:rsidRDefault="00463DC6" w:rsidP="00463DC6">
            <w:pPr>
              <w:pStyle w:val="NormalWeb"/>
              <w:rPr>
                <w:lang w:val="uk-UA"/>
              </w:rPr>
            </w:pPr>
            <w:r>
              <w:rPr>
                <w:lang w:val="uk-UA"/>
              </w:rPr>
              <w:t>3.</w:t>
            </w:r>
          </w:p>
        </w:tc>
        <w:tc>
          <w:tcPr>
            <w:tcW w:w="1534" w:type="dxa"/>
            <w:vMerge w:val="restart"/>
            <w:tcBorders>
              <w:top w:val="single" w:sz="4" w:space="0" w:color="auto"/>
              <w:left w:val="single" w:sz="4" w:space="0" w:color="auto"/>
              <w:right w:val="single" w:sz="4" w:space="0" w:color="auto"/>
            </w:tcBorders>
          </w:tcPr>
          <w:p w:rsidR="00463DC6" w:rsidRPr="00C3132D" w:rsidRDefault="00463DC6" w:rsidP="00463DC6">
            <w:pPr>
              <w:pStyle w:val="NormalWeb"/>
              <w:rPr>
                <w:sz w:val="16"/>
                <w:szCs w:val="16"/>
                <w:lang w:val="uk-UA"/>
              </w:rPr>
            </w:pPr>
            <w:r w:rsidRPr="00C3132D">
              <w:rPr>
                <w:bCs/>
                <w:sz w:val="16"/>
                <w:szCs w:val="16"/>
              </w:rPr>
              <w:t>Забезпечення розвитку спорту вищих досягнень, спорту ветеранів та інвалідів</w:t>
            </w:r>
          </w:p>
        </w:tc>
        <w:tc>
          <w:tcPr>
            <w:tcW w:w="2258" w:type="dxa"/>
            <w:tcBorders>
              <w:top w:val="single" w:sz="4" w:space="0" w:color="auto"/>
              <w:left w:val="single" w:sz="4" w:space="0" w:color="auto"/>
              <w:right w:val="single" w:sz="4" w:space="0" w:color="auto"/>
            </w:tcBorders>
          </w:tcPr>
          <w:p w:rsidR="00463DC6" w:rsidRPr="0046181C" w:rsidRDefault="00463DC6" w:rsidP="00463DC6">
            <w:pPr>
              <w:jc w:val="both"/>
              <w:rPr>
                <w:sz w:val="16"/>
                <w:szCs w:val="16"/>
              </w:rPr>
            </w:pPr>
            <w:r w:rsidRPr="00501ED8">
              <w:rPr>
                <w:color w:val="000000"/>
                <w:sz w:val="16"/>
                <w:szCs w:val="16"/>
              </w:rPr>
              <w:t>3.2.Забезпечувати підготовку та участь спортсменів області різних вікових груп в обласних змаганнях, Олімпійських, Юнацьких Олімпійських іграх, чемпіонатах світу та Європи, Універсіадах, Всесвітніх та Європейських іграх серед ветеранів спорту. Забезпечувати організацію та проведення обласних спортивних змагань з визнаних у державі олімпійських видів спорту серед спортсменів різних вікових груп (Чемпіонати, Кубки, спортивні ігри молоді, юнацькі спортивні ігри, багатоступеневі обласні ігри серед ветеранів спорту). Забезпечувати екіпіруванням збірних команд області та їх тренерів  спортивною формою, взуттям, інвентарем, обладнанням та медикаментами (</w:t>
            </w:r>
            <w:r w:rsidRPr="00501ED8">
              <w:rPr>
                <w:color w:val="000000"/>
                <w:sz w:val="18"/>
                <w:szCs w:val="18"/>
              </w:rPr>
              <w:t>бадами)</w:t>
            </w:r>
            <w:r w:rsidRPr="00501ED8">
              <w:rPr>
                <w:color w:val="000000"/>
                <w:sz w:val="16"/>
                <w:szCs w:val="16"/>
              </w:rPr>
              <w:t xml:space="preserve"> для підготовки та участі у обласних, всеукраїнських змаганнях, спартакіадах, відбіркових міжнародних змаганнях, чемпіонатах, кубках Європи, світу, юнацьких Олімпійських, олімпійських, Паралімпійських та Дефлімпійських ігор, Універсіад</w:t>
            </w:r>
          </w:p>
        </w:tc>
        <w:tc>
          <w:tcPr>
            <w:tcW w:w="1125" w:type="dxa"/>
            <w:tcBorders>
              <w:top w:val="single" w:sz="4" w:space="0" w:color="auto"/>
              <w:left w:val="single" w:sz="4" w:space="0" w:color="auto"/>
              <w:right w:val="single" w:sz="4" w:space="0" w:color="auto"/>
            </w:tcBorders>
          </w:tcPr>
          <w:p w:rsidR="00463DC6" w:rsidRDefault="00463DC6" w:rsidP="00463DC6">
            <w:r w:rsidRPr="00501ED8">
              <w:rPr>
                <w:color w:val="000000"/>
                <w:sz w:val="16"/>
                <w:szCs w:val="16"/>
              </w:rPr>
              <w:t>2012–2016</w:t>
            </w:r>
          </w:p>
        </w:tc>
        <w:tc>
          <w:tcPr>
            <w:tcW w:w="1856" w:type="dxa"/>
            <w:tcBorders>
              <w:top w:val="single" w:sz="4" w:space="0" w:color="auto"/>
              <w:left w:val="single" w:sz="4" w:space="0" w:color="auto"/>
              <w:right w:val="single" w:sz="4" w:space="0" w:color="auto"/>
            </w:tcBorders>
          </w:tcPr>
          <w:p w:rsidR="00463DC6" w:rsidRPr="00C3132D" w:rsidRDefault="00463DC6" w:rsidP="00463DC6">
            <w:pPr>
              <w:pStyle w:val="NormalWeb"/>
              <w:rPr>
                <w:sz w:val="16"/>
                <w:szCs w:val="16"/>
                <w:lang w:val="uk-UA"/>
              </w:rPr>
            </w:pPr>
            <w:r w:rsidRPr="00501ED8">
              <w:rPr>
                <w:color w:val="000000"/>
                <w:sz w:val="16"/>
                <w:szCs w:val="16"/>
                <w:lang w:val="uk-UA"/>
              </w:rPr>
              <w:t>Управління з питань фізичної культури і спорту облдержадміністрації</w:t>
            </w:r>
          </w:p>
        </w:tc>
        <w:tc>
          <w:tcPr>
            <w:tcW w:w="1203" w:type="dxa"/>
            <w:tcBorders>
              <w:top w:val="single" w:sz="4" w:space="0" w:color="auto"/>
              <w:left w:val="single" w:sz="4" w:space="0" w:color="auto"/>
              <w:right w:val="single" w:sz="4" w:space="0" w:color="auto"/>
            </w:tcBorders>
          </w:tcPr>
          <w:p w:rsidR="00463DC6" w:rsidRPr="00A1799B" w:rsidRDefault="00463DC6" w:rsidP="00463DC6">
            <w:pPr>
              <w:rPr>
                <w:sz w:val="18"/>
                <w:szCs w:val="18"/>
              </w:rPr>
            </w:pPr>
            <w:r w:rsidRPr="00A1799B">
              <w:rPr>
                <w:color w:val="000000"/>
                <w:sz w:val="18"/>
                <w:szCs w:val="18"/>
              </w:rPr>
              <w:t>Обласний бюджет</w:t>
            </w:r>
          </w:p>
        </w:tc>
        <w:tc>
          <w:tcPr>
            <w:tcW w:w="1299" w:type="dxa"/>
            <w:tcBorders>
              <w:top w:val="single" w:sz="4" w:space="0" w:color="auto"/>
              <w:left w:val="single" w:sz="4" w:space="0" w:color="auto"/>
              <w:right w:val="single" w:sz="4" w:space="0" w:color="auto"/>
            </w:tcBorders>
          </w:tcPr>
          <w:p w:rsidR="00463DC6" w:rsidRPr="00490DCB" w:rsidRDefault="00463DC6" w:rsidP="00463DC6">
            <w:pPr>
              <w:pStyle w:val="NormalWeb"/>
              <w:jc w:val="center"/>
              <w:rPr>
                <w:sz w:val="20"/>
                <w:szCs w:val="20"/>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right w:val="single" w:sz="4" w:space="0" w:color="auto"/>
            </w:tcBorders>
            <w:tcMar>
              <w:top w:w="0" w:type="dxa"/>
              <w:left w:w="108" w:type="dxa"/>
              <w:bottom w:w="0" w:type="dxa"/>
              <w:right w:w="108" w:type="dxa"/>
            </w:tcMar>
          </w:tcPr>
          <w:p w:rsidR="00463DC6" w:rsidRPr="0046181C" w:rsidRDefault="00463DC6" w:rsidP="00463DC6">
            <w:pPr>
              <w:pStyle w:val="NormalWeb"/>
              <w:rPr>
                <w:sz w:val="16"/>
                <w:szCs w:val="16"/>
                <w:lang w:val="uk-UA"/>
              </w:rPr>
            </w:pPr>
            <w:r w:rsidRPr="00501ED8">
              <w:rPr>
                <w:color w:val="000000"/>
                <w:sz w:val="16"/>
                <w:szCs w:val="16"/>
                <w:lang w:val="uk-UA"/>
              </w:rPr>
              <w:t xml:space="preserve">Збільшення </w:t>
            </w:r>
            <w:r>
              <w:rPr>
                <w:color w:val="000000"/>
                <w:sz w:val="16"/>
                <w:szCs w:val="16"/>
                <w:lang w:val="uk-UA"/>
              </w:rPr>
              <w:t xml:space="preserve">на 12 % </w:t>
            </w:r>
            <w:r w:rsidRPr="00501ED8">
              <w:rPr>
                <w:color w:val="000000"/>
                <w:sz w:val="16"/>
                <w:szCs w:val="16"/>
                <w:lang w:val="uk-UA"/>
              </w:rPr>
              <w:t>кількості учасників та здобутих призових місць на змаганнях різних рівнів, якісне забезпечення навчально-тренувальних зборів з олімпійських видів спорту</w:t>
            </w:r>
          </w:p>
        </w:tc>
      </w:tr>
      <w:tr w:rsidR="00463DC6" w:rsidRPr="00DF643E">
        <w:tc>
          <w:tcPr>
            <w:tcW w:w="419" w:type="dxa"/>
            <w:vMerge/>
            <w:tcBorders>
              <w:left w:val="single" w:sz="4" w:space="0" w:color="auto"/>
              <w:bottom w:val="single" w:sz="4" w:space="0" w:color="auto"/>
              <w:right w:val="single" w:sz="4" w:space="0" w:color="auto"/>
            </w:tcBorders>
          </w:tcPr>
          <w:p w:rsidR="00463DC6" w:rsidRDefault="00463DC6" w:rsidP="00463DC6">
            <w:pPr>
              <w:pStyle w:val="NormalWeb"/>
              <w:rPr>
                <w:lang w:val="uk-UA"/>
              </w:rPr>
            </w:pPr>
          </w:p>
        </w:tc>
        <w:tc>
          <w:tcPr>
            <w:tcW w:w="1534" w:type="dxa"/>
            <w:vMerge/>
            <w:tcBorders>
              <w:left w:val="single" w:sz="4" w:space="0" w:color="auto"/>
              <w:bottom w:val="single" w:sz="4" w:space="0" w:color="auto"/>
              <w:right w:val="single" w:sz="4" w:space="0" w:color="auto"/>
            </w:tcBorders>
          </w:tcPr>
          <w:p w:rsidR="00463DC6" w:rsidRPr="00540C70" w:rsidRDefault="00463DC6" w:rsidP="00463DC6">
            <w:pPr>
              <w:pStyle w:val="NormalWeb"/>
              <w:rPr>
                <w:bCs/>
                <w:sz w:val="16"/>
                <w:szCs w:val="16"/>
                <w:highlight w:val="yellow"/>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501ED8" w:rsidRDefault="00463DC6" w:rsidP="00463DC6">
            <w:pPr>
              <w:jc w:val="both"/>
              <w:rPr>
                <w:color w:val="000000"/>
                <w:sz w:val="16"/>
                <w:szCs w:val="16"/>
              </w:rPr>
            </w:pPr>
            <w:r w:rsidRPr="00501ED8">
              <w:rPr>
                <w:color w:val="000000"/>
                <w:sz w:val="16"/>
                <w:szCs w:val="16"/>
              </w:rPr>
              <w:t>3.3.Забезпечувати підготовку та участь спортсменів області різних вікових груп у обласних змаганнях, Всесвітніх іграх з неолімпійських видів спорту, чемпіонатах світу та Європи, Всесвітніх інтелектуальних іграх, Всесвітніх та Європейських іграх серед ветеранів спорту. Забезпечувати екіпіруванням збірних команд області та їх тренерів  спортивною формою, взуттям, інвентарем, обладнанням та медикаментами (хіміко-фармакологіні препарати, БАДи) для  підготовки та участі у обласних, всеукраїнських змаганнях, спартакіадах, відбіркових міжнародних змаганнях, чемпіонатах, кубках Європи, світу, Всесвітніх іграх, Універсіадах з не олімпійських видів спорту. Забезпечувати організацію та проведення обласних спортивних змагань з визнаних у державі неолімпійських видів спорту серед спортсменів різних вікових груп (Чемпіонати, Кубки, спортивні ігри молоді, юнацькі спортивні ігри, багатоступеневі обласні ігри серед ветеранів спорту).</w:t>
            </w:r>
          </w:p>
        </w:tc>
        <w:tc>
          <w:tcPr>
            <w:tcW w:w="1125" w:type="dxa"/>
            <w:tcBorders>
              <w:top w:val="single" w:sz="4" w:space="0" w:color="auto"/>
              <w:left w:val="single" w:sz="4" w:space="0" w:color="auto"/>
              <w:bottom w:val="single" w:sz="4" w:space="0" w:color="auto"/>
              <w:right w:val="single" w:sz="4" w:space="0" w:color="auto"/>
            </w:tcBorders>
          </w:tcPr>
          <w:p w:rsidR="00463DC6" w:rsidRPr="00501ED8" w:rsidRDefault="00463DC6" w:rsidP="00463DC6">
            <w:pPr>
              <w:rPr>
                <w:color w:val="000000"/>
              </w:rPr>
            </w:pPr>
            <w:r w:rsidRPr="00501ED8">
              <w:rPr>
                <w:color w:val="000000"/>
                <w:sz w:val="16"/>
                <w:szCs w:val="16"/>
              </w:rPr>
              <w:t>2012–2016</w:t>
            </w:r>
          </w:p>
        </w:tc>
        <w:tc>
          <w:tcPr>
            <w:tcW w:w="1856" w:type="dxa"/>
            <w:tcBorders>
              <w:top w:val="single" w:sz="4" w:space="0" w:color="auto"/>
              <w:left w:val="single" w:sz="4" w:space="0" w:color="auto"/>
              <w:bottom w:val="single" w:sz="4" w:space="0" w:color="auto"/>
              <w:right w:val="single" w:sz="4" w:space="0" w:color="auto"/>
            </w:tcBorders>
          </w:tcPr>
          <w:p w:rsidR="00463DC6" w:rsidRPr="00501ED8" w:rsidRDefault="00463DC6" w:rsidP="00463DC6">
            <w:pPr>
              <w:pStyle w:val="NormalWeb"/>
              <w:rPr>
                <w:color w:val="000000"/>
                <w:sz w:val="16"/>
                <w:szCs w:val="16"/>
                <w:lang w:val="uk-UA"/>
              </w:rPr>
            </w:pPr>
            <w:r w:rsidRPr="00501ED8">
              <w:rPr>
                <w:color w:val="000000"/>
                <w:sz w:val="16"/>
                <w:szCs w:val="16"/>
                <w:lang w:val="uk-UA"/>
              </w:rPr>
              <w:t>Управління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rPr>
                <w:color w:val="000000"/>
                <w:sz w:val="18"/>
                <w:szCs w:val="18"/>
              </w:rPr>
            </w:pPr>
            <w:r w:rsidRPr="00A1799B">
              <w:rPr>
                <w:color w:val="000000"/>
                <w:sz w:val="18"/>
                <w:szCs w:val="18"/>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color w:val="000000"/>
                <w:sz w:val="16"/>
                <w:szCs w:val="16"/>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color w:val="000000"/>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color w:val="000000"/>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color w:val="000000"/>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501ED8" w:rsidRDefault="00463DC6" w:rsidP="00463DC6">
            <w:pPr>
              <w:pStyle w:val="NormalWeb"/>
              <w:rPr>
                <w:color w:val="000000"/>
                <w:sz w:val="16"/>
                <w:szCs w:val="16"/>
                <w:lang w:val="uk-UA"/>
              </w:rPr>
            </w:pPr>
            <w:r w:rsidRPr="00501ED8">
              <w:rPr>
                <w:color w:val="000000"/>
                <w:sz w:val="16"/>
                <w:szCs w:val="16"/>
                <w:lang w:val="uk-UA"/>
              </w:rPr>
              <w:t xml:space="preserve">Збільшення </w:t>
            </w:r>
            <w:r>
              <w:rPr>
                <w:color w:val="000000"/>
                <w:sz w:val="16"/>
                <w:szCs w:val="16"/>
                <w:lang w:val="uk-UA"/>
              </w:rPr>
              <w:t xml:space="preserve">15 % </w:t>
            </w:r>
            <w:r w:rsidRPr="00501ED8">
              <w:rPr>
                <w:color w:val="000000"/>
                <w:sz w:val="16"/>
                <w:szCs w:val="16"/>
                <w:lang w:val="uk-UA"/>
              </w:rPr>
              <w:t>кількості учасників від області здобутих призових місць на змаганнях різних рівнів, якісне забезпечення навчально-тренувальних зборів з неолімпійських видів спорту.</w:t>
            </w:r>
          </w:p>
        </w:tc>
      </w:tr>
      <w:tr w:rsidR="00ED2811" w:rsidRPr="00DF643E">
        <w:trPr>
          <w:trHeight w:val="1635"/>
        </w:trPr>
        <w:tc>
          <w:tcPr>
            <w:tcW w:w="419" w:type="dxa"/>
            <w:vMerge w:val="restart"/>
            <w:tcBorders>
              <w:top w:val="single" w:sz="4" w:space="0" w:color="auto"/>
              <w:left w:val="single" w:sz="4" w:space="0" w:color="auto"/>
              <w:bottom w:val="single" w:sz="4" w:space="0" w:color="auto"/>
              <w:right w:val="single" w:sz="4" w:space="0" w:color="auto"/>
            </w:tcBorders>
          </w:tcPr>
          <w:p w:rsidR="00ED2811" w:rsidRDefault="00ED2811" w:rsidP="00463DC6">
            <w:pPr>
              <w:pStyle w:val="NormalWeb"/>
              <w:rPr>
                <w:lang w:val="uk-UA"/>
              </w:rPr>
            </w:pPr>
          </w:p>
        </w:tc>
        <w:tc>
          <w:tcPr>
            <w:tcW w:w="1534" w:type="dxa"/>
            <w:vMerge w:val="restart"/>
            <w:tcBorders>
              <w:left w:val="single" w:sz="4" w:space="0" w:color="auto"/>
              <w:bottom w:val="single" w:sz="4" w:space="0" w:color="auto"/>
              <w:right w:val="single" w:sz="4" w:space="0" w:color="auto"/>
            </w:tcBorders>
          </w:tcPr>
          <w:p w:rsidR="00ED2811" w:rsidRPr="0046181C" w:rsidRDefault="00ED2811"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ED2811" w:rsidRPr="00501ED8" w:rsidRDefault="00ED2811" w:rsidP="00463DC6">
            <w:pPr>
              <w:shd w:val="clear" w:color="auto" w:fill="FFFFFF"/>
              <w:jc w:val="both"/>
              <w:rPr>
                <w:color w:val="000000"/>
                <w:sz w:val="16"/>
                <w:szCs w:val="16"/>
              </w:rPr>
            </w:pPr>
            <w:r w:rsidRPr="00501ED8">
              <w:rPr>
                <w:color w:val="000000"/>
                <w:sz w:val="16"/>
                <w:szCs w:val="16"/>
              </w:rPr>
              <w:t>3.4.Забезпечення підготовки та участі спортсменів області в Паралімпійських, Дефлімпійських іграх, чемпіонатах світу та Європи.</w:t>
            </w:r>
          </w:p>
        </w:tc>
        <w:tc>
          <w:tcPr>
            <w:tcW w:w="1125" w:type="dxa"/>
            <w:tcBorders>
              <w:top w:val="single" w:sz="4" w:space="0" w:color="auto"/>
              <w:left w:val="single" w:sz="4" w:space="0" w:color="auto"/>
              <w:bottom w:val="single" w:sz="4" w:space="0" w:color="auto"/>
              <w:right w:val="single" w:sz="4" w:space="0" w:color="auto"/>
            </w:tcBorders>
          </w:tcPr>
          <w:p w:rsidR="00ED2811" w:rsidRPr="00501ED8" w:rsidRDefault="00ED2811" w:rsidP="00463DC6">
            <w:pPr>
              <w:rPr>
                <w:color w:val="000000"/>
              </w:rPr>
            </w:pPr>
            <w:r w:rsidRPr="00501ED8">
              <w:rPr>
                <w:color w:val="000000"/>
                <w:sz w:val="16"/>
                <w:szCs w:val="16"/>
              </w:rPr>
              <w:t>2012–2016</w:t>
            </w:r>
          </w:p>
        </w:tc>
        <w:tc>
          <w:tcPr>
            <w:tcW w:w="1856" w:type="dxa"/>
            <w:tcBorders>
              <w:top w:val="single" w:sz="4" w:space="0" w:color="auto"/>
              <w:left w:val="single" w:sz="4" w:space="0" w:color="auto"/>
              <w:bottom w:val="single" w:sz="4" w:space="0" w:color="auto"/>
              <w:right w:val="single" w:sz="4" w:space="0" w:color="auto"/>
            </w:tcBorders>
          </w:tcPr>
          <w:p w:rsidR="00ED2811" w:rsidRPr="00501ED8" w:rsidRDefault="00ED2811" w:rsidP="00463DC6">
            <w:pPr>
              <w:pStyle w:val="NormalWeb"/>
              <w:rPr>
                <w:color w:val="000000"/>
                <w:sz w:val="16"/>
                <w:szCs w:val="16"/>
                <w:lang w:val="uk-UA"/>
              </w:rPr>
            </w:pPr>
            <w:r w:rsidRPr="00501ED8">
              <w:rPr>
                <w:color w:val="000000"/>
                <w:sz w:val="16"/>
                <w:szCs w:val="16"/>
                <w:lang w:val="uk-UA"/>
              </w:rPr>
              <w:t>Управління з питань фізичної культури і спорту облдержадміністрації, Обласний центр «Інваспорт», райдержадміністрації, міськвиконкоми.</w:t>
            </w:r>
          </w:p>
        </w:tc>
        <w:tc>
          <w:tcPr>
            <w:tcW w:w="1203" w:type="dxa"/>
            <w:tcBorders>
              <w:top w:val="single" w:sz="4" w:space="0" w:color="auto"/>
              <w:left w:val="single" w:sz="4" w:space="0" w:color="auto"/>
              <w:bottom w:val="single" w:sz="4" w:space="0" w:color="auto"/>
              <w:right w:val="single" w:sz="4" w:space="0" w:color="auto"/>
            </w:tcBorders>
          </w:tcPr>
          <w:p w:rsidR="00ED2811" w:rsidRPr="00A1799B" w:rsidRDefault="00ED2811" w:rsidP="00463DC6">
            <w:pPr>
              <w:pStyle w:val="NormalWeb"/>
              <w:ind w:right="-108"/>
              <w:rPr>
                <w:color w:val="000000"/>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ED2811" w:rsidRPr="00490DCB" w:rsidRDefault="00ED2811" w:rsidP="00463DC6">
            <w:pPr>
              <w:pStyle w:val="NormalWeb"/>
              <w:jc w:val="center"/>
              <w:rPr>
                <w:color w:val="000000"/>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color w:val="000000"/>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color w:val="000000"/>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color w:val="000000"/>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501ED8" w:rsidRDefault="00ED2811" w:rsidP="00463DC6">
            <w:pPr>
              <w:shd w:val="clear" w:color="auto" w:fill="FFFFFF"/>
              <w:jc w:val="both"/>
              <w:rPr>
                <w:color w:val="000000"/>
                <w:sz w:val="16"/>
                <w:szCs w:val="16"/>
              </w:rPr>
            </w:pPr>
            <w:r w:rsidRPr="00501ED8">
              <w:rPr>
                <w:color w:val="000000"/>
                <w:sz w:val="16"/>
                <w:szCs w:val="16"/>
              </w:rPr>
              <w:t xml:space="preserve">Збільшення </w:t>
            </w:r>
            <w:r>
              <w:rPr>
                <w:color w:val="000000"/>
                <w:sz w:val="16"/>
                <w:szCs w:val="16"/>
              </w:rPr>
              <w:t xml:space="preserve"> 10% </w:t>
            </w:r>
            <w:r w:rsidRPr="00501ED8">
              <w:rPr>
                <w:color w:val="000000"/>
                <w:sz w:val="16"/>
                <w:szCs w:val="16"/>
              </w:rPr>
              <w:t>кількості здобутих призових місць на змаганнях різних рівнів, навчально-тренувальних зборів з видів спорту серед інвалідів різних нозологій.</w:t>
            </w:r>
          </w:p>
        </w:tc>
      </w:tr>
      <w:tr w:rsidR="00ED2811" w:rsidRPr="00DF643E">
        <w:trPr>
          <w:trHeight w:val="560"/>
        </w:trPr>
        <w:tc>
          <w:tcPr>
            <w:tcW w:w="419" w:type="dxa"/>
            <w:vMerge/>
            <w:tcBorders>
              <w:top w:val="single" w:sz="4" w:space="0" w:color="auto"/>
              <w:left w:val="single" w:sz="4" w:space="0" w:color="auto"/>
              <w:bottom w:val="single" w:sz="4" w:space="0" w:color="auto"/>
              <w:right w:val="single" w:sz="4" w:space="0" w:color="auto"/>
            </w:tcBorders>
          </w:tcPr>
          <w:p w:rsidR="00ED2811" w:rsidRDefault="00ED2811" w:rsidP="00463DC6">
            <w:pPr>
              <w:pStyle w:val="NormalWeb"/>
              <w:rPr>
                <w:lang w:val="uk-UA"/>
              </w:rPr>
            </w:pPr>
          </w:p>
        </w:tc>
        <w:tc>
          <w:tcPr>
            <w:tcW w:w="1534" w:type="dxa"/>
            <w:vMerge/>
            <w:tcBorders>
              <w:left w:val="single" w:sz="4" w:space="0" w:color="auto"/>
              <w:bottom w:val="single" w:sz="4" w:space="0" w:color="auto"/>
              <w:right w:val="single" w:sz="4" w:space="0" w:color="auto"/>
            </w:tcBorders>
          </w:tcPr>
          <w:p w:rsidR="00ED2811" w:rsidRPr="0046181C" w:rsidRDefault="00ED2811"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ED2811" w:rsidRPr="00A74753" w:rsidRDefault="00ED2811" w:rsidP="00463DC6">
            <w:pPr>
              <w:jc w:val="both"/>
              <w:rPr>
                <w:sz w:val="16"/>
                <w:szCs w:val="16"/>
              </w:rPr>
            </w:pPr>
            <w:r>
              <w:rPr>
                <w:sz w:val="16"/>
                <w:szCs w:val="16"/>
              </w:rPr>
              <w:t xml:space="preserve">3.5. </w:t>
            </w:r>
            <w:r w:rsidRPr="00A74753">
              <w:rPr>
                <w:sz w:val="16"/>
                <w:szCs w:val="16"/>
              </w:rPr>
              <w:t xml:space="preserve">Проведення </w:t>
            </w:r>
            <w:r>
              <w:rPr>
                <w:sz w:val="16"/>
                <w:szCs w:val="16"/>
              </w:rPr>
              <w:t xml:space="preserve">обласних </w:t>
            </w:r>
            <w:r w:rsidRPr="00A74753">
              <w:rPr>
                <w:sz w:val="16"/>
                <w:szCs w:val="16"/>
              </w:rPr>
              <w:t>змагань з видів спорту</w:t>
            </w:r>
            <w:r>
              <w:rPr>
                <w:sz w:val="16"/>
                <w:szCs w:val="16"/>
              </w:rPr>
              <w:t xml:space="preserve"> серед</w:t>
            </w:r>
            <w:r w:rsidRPr="00A74753">
              <w:rPr>
                <w:sz w:val="16"/>
                <w:szCs w:val="16"/>
              </w:rPr>
              <w:t xml:space="preserve"> інв</w:t>
            </w:r>
            <w:r>
              <w:rPr>
                <w:sz w:val="16"/>
                <w:szCs w:val="16"/>
              </w:rPr>
              <w:t>алідів, відповідних нозологій</w:t>
            </w:r>
            <w:r w:rsidRPr="00A74753">
              <w:rPr>
                <w:sz w:val="16"/>
                <w:szCs w:val="16"/>
              </w:rPr>
              <w:t>(чемпіонати, кубки).</w:t>
            </w:r>
          </w:p>
        </w:tc>
        <w:tc>
          <w:tcPr>
            <w:tcW w:w="1125" w:type="dxa"/>
            <w:tcBorders>
              <w:top w:val="single" w:sz="4" w:space="0" w:color="auto"/>
              <w:left w:val="single" w:sz="4" w:space="0" w:color="auto"/>
              <w:bottom w:val="single" w:sz="4" w:space="0" w:color="auto"/>
              <w:right w:val="single" w:sz="4" w:space="0" w:color="auto"/>
            </w:tcBorders>
          </w:tcPr>
          <w:p w:rsidR="00ED2811" w:rsidRPr="00BF718E" w:rsidRDefault="00ED2811" w:rsidP="00463DC6">
            <w:pPr>
              <w:pStyle w:val="NormalWeb"/>
              <w:ind w:right="-135"/>
              <w:rPr>
                <w:sz w:val="16"/>
                <w:szCs w:val="16"/>
                <w:lang w:val="uk-UA"/>
              </w:rPr>
            </w:pPr>
            <w:r w:rsidRPr="00BF718E">
              <w:rPr>
                <w:sz w:val="16"/>
                <w:szCs w:val="16"/>
                <w:lang w:val="uk-UA"/>
              </w:rPr>
              <w:t>2012-2016рр.</w:t>
            </w:r>
          </w:p>
        </w:tc>
        <w:tc>
          <w:tcPr>
            <w:tcW w:w="1856" w:type="dxa"/>
            <w:tcBorders>
              <w:top w:val="single" w:sz="4" w:space="0" w:color="auto"/>
              <w:left w:val="single" w:sz="4" w:space="0" w:color="auto"/>
              <w:bottom w:val="single" w:sz="4" w:space="0" w:color="auto"/>
              <w:right w:val="single" w:sz="4" w:space="0" w:color="auto"/>
            </w:tcBorders>
          </w:tcPr>
          <w:p w:rsidR="00ED2811" w:rsidRPr="00A74753" w:rsidRDefault="00ED2811" w:rsidP="00463DC6">
            <w:pPr>
              <w:pStyle w:val="NormalWeb"/>
              <w:rPr>
                <w:sz w:val="16"/>
                <w:szCs w:val="16"/>
                <w:lang w:val="uk-UA"/>
              </w:rPr>
            </w:pPr>
            <w:r w:rsidRPr="00A74753">
              <w:rPr>
                <w:sz w:val="16"/>
                <w:szCs w:val="16"/>
                <w:lang w:val="uk-UA"/>
              </w:rPr>
              <w:t>Управління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ED2811" w:rsidRPr="00A1799B" w:rsidRDefault="00ED2811" w:rsidP="00463DC6">
            <w:pPr>
              <w:pStyle w:val="NormalWeb"/>
              <w:ind w:right="-108"/>
              <w:rPr>
                <w:color w:val="000000"/>
                <w:sz w:val="18"/>
                <w:szCs w:val="18"/>
                <w:lang w:val="uk-UA"/>
              </w:rPr>
            </w:pPr>
            <w:r w:rsidRPr="00A1799B">
              <w:rPr>
                <w:color w:val="000000"/>
                <w:sz w:val="18"/>
                <w:szCs w:val="18"/>
                <w:lang w:val="uk-UA"/>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ED2811" w:rsidRPr="00490DCB" w:rsidRDefault="00AE347F" w:rsidP="00463DC6">
            <w:pPr>
              <w:pStyle w:val="NormalWeb"/>
              <w:ind w:right="-108"/>
              <w:rPr>
                <w:color w:val="000000"/>
                <w:sz w:val="16"/>
                <w:szCs w:val="16"/>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ind w:right="-108"/>
              <w:rPr>
                <w:color w:val="000000"/>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jc w:val="center"/>
              <w:rPr>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A74753" w:rsidRDefault="00ED2811" w:rsidP="00463DC6">
            <w:pPr>
              <w:jc w:val="both"/>
              <w:rPr>
                <w:sz w:val="16"/>
                <w:szCs w:val="16"/>
              </w:rPr>
            </w:pPr>
            <w:r>
              <w:rPr>
                <w:sz w:val="16"/>
                <w:szCs w:val="16"/>
              </w:rPr>
              <w:t>З</w:t>
            </w:r>
            <w:r w:rsidRPr="00A74753">
              <w:rPr>
                <w:sz w:val="16"/>
                <w:szCs w:val="16"/>
              </w:rPr>
              <w:t xml:space="preserve">більшення </w:t>
            </w:r>
            <w:r>
              <w:rPr>
                <w:sz w:val="16"/>
                <w:szCs w:val="16"/>
              </w:rPr>
              <w:t xml:space="preserve"> на 8 % </w:t>
            </w:r>
            <w:r w:rsidRPr="00A74753">
              <w:rPr>
                <w:sz w:val="16"/>
                <w:szCs w:val="16"/>
              </w:rPr>
              <w:t>кількості проведених</w:t>
            </w:r>
            <w:r>
              <w:rPr>
                <w:sz w:val="16"/>
                <w:szCs w:val="16"/>
              </w:rPr>
              <w:t xml:space="preserve"> </w:t>
            </w:r>
            <w:r w:rsidRPr="00A74753">
              <w:rPr>
                <w:sz w:val="16"/>
                <w:szCs w:val="16"/>
              </w:rPr>
              <w:t xml:space="preserve">спортивних заходів та учасників </w:t>
            </w:r>
          </w:p>
        </w:tc>
      </w:tr>
      <w:tr w:rsidR="00ED2811" w:rsidRPr="00DF643E">
        <w:tc>
          <w:tcPr>
            <w:tcW w:w="419" w:type="dxa"/>
            <w:vMerge/>
            <w:tcBorders>
              <w:top w:val="single" w:sz="4" w:space="0" w:color="auto"/>
              <w:left w:val="single" w:sz="4" w:space="0" w:color="auto"/>
              <w:bottom w:val="single" w:sz="4" w:space="0" w:color="auto"/>
              <w:right w:val="single" w:sz="4" w:space="0" w:color="auto"/>
            </w:tcBorders>
          </w:tcPr>
          <w:p w:rsidR="00ED2811" w:rsidRDefault="00ED2811" w:rsidP="00463DC6">
            <w:pPr>
              <w:pStyle w:val="NormalWeb"/>
              <w:rPr>
                <w:lang w:val="uk-UA"/>
              </w:rPr>
            </w:pPr>
          </w:p>
        </w:tc>
        <w:tc>
          <w:tcPr>
            <w:tcW w:w="1534" w:type="dxa"/>
            <w:vMerge/>
            <w:tcBorders>
              <w:left w:val="single" w:sz="4" w:space="0" w:color="auto"/>
              <w:bottom w:val="single" w:sz="4" w:space="0" w:color="auto"/>
              <w:right w:val="single" w:sz="4" w:space="0" w:color="auto"/>
            </w:tcBorders>
          </w:tcPr>
          <w:p w:rsidR="00ED2811" w:rsidRPr="0046181C" w:rsidRDefault="00ED2811"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ED2811" w:rsidRPr="00EE1DE5" w:rsidRDefault="00ED2811" w:rsidP="00463DC6">
            <w:pPr>
              <w:jc w:val="both"/>
              <w:rPr>
                <w:sz w:val="16"/>
                <w:szCs w:val="16"/>
              </w:rPr>
            </w:pPr>
            <w:r w:rsidRPr="00EE1DE5">
              <w:rPr>
                <w:sz w:val="16"/>
                <w:szCs w:val="16"/>
              </w:rPr>
              <w:t>3.6</w:t>
            </w:r>
            <w:r w:rsidRPr="00EE1DE5">
              <w:rPr>
                <w:color w:val="FF0000"/>
                <w:sz w:val="16"/>
                <w:szCs w:val="16"/>
              </w:rPr>
              <w:t xml:space="preserve">. </w:t>
            </w:r>
            <w:r w:rsidRPr="00EE1DE5">
              <w:rPr>
                <w:color w:val="000000"/>
                <w:sz w:val="16"/>
                <w:szCs w:val="16"/>
              </w:rPr>
              <w:t>Надавати фінансову підтримку діяльності обласного відділення Національного олімпійського комітету України, громадським організаціям фізкультурно-спортивної спрямованості                (ФСТ «Спартак», «Динамо», «Україна»,федераціям, клубам)</w:t>
            </w:r>
            <w:r w:rsidRPr="00EE1DE5">
              <w:rPr>
                <w:color w:val="FF0000"/>
                <w:sz w:val="16"/>
                <w:szCs w:val="16"/>
              </w:rPr>
              <w:t xml:space="preserve"> </w:t>
            </w:r>
          </w:p>
        </w:tc>
        <w:tc>
          <w:tcPr>
            <w:tcW w:w="1125" w:type="dxa"/>
            <w:tcBorders>
              <w:top w:val="single" w:sz="4" w:space="0" w:color="auto"/>
              <w:left w:val="single" w:sz="4" w:space="0" w:color="auto"/>
              <w:bottom w:val="single" w:sz="4" w:space="0" w:color="auto"/>
              <w:right w:val="single" w:sz="4" w:space="0" w:color="auto"/>
            </w:tcBorders>
          </w:tcPr>
          <w:p w:rsidR="00ED2811" w:rsidRPr="00EE1DE5" w:rsidRDefault="00ED2811" w:rsidP="00463DC6">
            <w:pPr>
              <w:pStyle w:val="NormalWeb"/>
              <w:ind w:right="-135"/>
              <w:rPr>
                <w:sz w:val="16"/>
                <w:szCs w:val="16"/>
                <w:lang w:val="uk-UA"/>
              </w:rPr>
            </w:pPr>
            <w:r w:rsidRPr="00EE1DE5">
              <w:rPr>
                <w:sz w:val="16"/>
                <w:szCs w:val="16"/>
                <w:lang w:val="uk-UA"/>
              </w:rPr>
              <w:t>2012-2016рр.</w:t>
            </w:r>
          </w:p>
        </w:tc>
        <w:tc>
          <w:tcPr>
            <w:tcW w:w="1856" w:type="dxa"/>
            <w:tcBorders>
              <w:top w:val="single" w:sz="4" w:space="0" w:color="auto"/>
              <w:left w:val="single" w:sz="4" w:space="0" w:color="auto"/>
              <w:bottom w:val="single" w:sz="4" w:space="0" w:color="auto"/>
              <w:right w:val="single" w:sz="4" w:space="0" w:color="auto"/>
            </w:tcBorders>
          </w:tcPr>
          <w:p w:rsidR="00ED2811" w:rsidRPr="00A74753" w:rsidRDefault="00ED2811" w:rsidP="00463DC6">
            <w:pPr>
              <w:pStyle w:val="NormalWeb"/>
              <w:rPr>
                <w:sz w:val="16"/>
                <w:szCs w:val="16"/>
                <w:lang w:val="uk-UA"/>
              </w:rPr>
            </w:pPr>
            <w:r>
              <w:rPr>
                <w:sz w:val="16"/>
                <w:szCs w:val="16"/>
                <w:lang w:val="uk-UA"/>
              </w:rPr>
              <w:t>У</w:t>
            </w:r>
            <w:r w:rsidRPr="00A74753">
              <w:rPr>
                <w:sz w:val="16"/>
                <w:szCs w:val="16"/>
                <w:lang w:val="uk-UA"/>
              </w:rPr>
              <w:t>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ED2811" w:rsidRPr="00A1799B" w:rsidRDefault="00ED2811" w:rsidP="00463DC6">
            <w:pPr>
              <w:pStyle w:val="NormalWeb"/>
              <w:ind w:right="-108"/>
              <w:rPr>
                <w:color w:val="000000"/>
                <w:sz w:val="18"/>
                <w:szCs w:val="18"/>
                <w:lang w:val="uk-UA"/>
              </w:rPr>
            </w:pPr>
            <w:r w:rsidRPr="00A1799B">
              <w:rPr>
                <w:color w:val="000000"/>
                <w:sz w:val="18"/>
                <w:szCs w:val="18"/>
                <w:lang w:val="uk-UA"/>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ED2811" w:rsidRPr="00490DCB" w:rsidRDefault="00AE347F" w:rsidP="00463DC6">
            <w:pPr>
              <w:pStyle w:val="NormalWeb"/>
              <w:ind w:right="-108"/>
              <w:rPr>
                <w:color w:val="000000"/>
                <w:sz w:val="16"/>
                <w:szCs w:val="16"/>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ind w:right="-108"/>
              <w:rPr>
                <w:color w:val="000000"/>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717D87" w:rsidRDefault="00ED2811"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jc w:val="center"/>
              <w:rPr>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ED2811" w:rsidRPr="00717D87" w:rsidRDefault="00ED2811"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811" w:rsidRPr="00A74753" w:rsidRDefault="00ED2811" w:rsidP="00463DC6">
            <w:pPr>
              <w:jc w:val="both"/>
              <w:rPr>
                <w:sz w:val="16"/>
                <w:szCs w:val="16"/>
              </w:rPr>
            </w:pPr>
            <w:r w:rsidRPr="00A74753">
              <w:rPr>
                <w:sz w:val="16"/>
                <w:szCs w:val="16"/>
              </w:rPr>
              <w:t xml:space="preserve">Збільшення </w:t>
            </w:r>
            <w:r>
              <w:rPr>
                <w:sz w:val="16"/>
                <w:szCs w:val="16"/>
              </w:rPr>
              <w:t xml:space="preserve">20 % </w:t>
            </w:r>
            <w:r w:rsidRPr="00A74753">
              <w:rPr>
                <w:sz w:val="16"/>
                <w:szCs w:val="16"/>
              </w:rPr>
              <w:t>кількості заходів з розвитку Олімпійського, Паралімпійського та Дефлімпійського руху</w:t>
            </w:r>
          </w:p>
        </w:tc>
      </w:tr>
      <w:tr w:rsidR="007F0DD0" w:rsidRPr="00DF643E">
        <w:tc>
          <w:tcPr>
            <w:tcW w:w="419" w:type="dxa"/>
            <w:vMerge/>
            <w:tcBorders>
              <w:top w:val="single" w:sz="4" w:space="0" w:color="auto"/>
              <w:left w:val="single" w:sz="4" w:space="0" w:color="auto"/>
              <w:bottom w:val="single" w:sz="4" w:space="0" w:color="auto"/>
              <w:right w:val="single" w:sz="4" w:space="0" w:color="auto"/>
            </w:tcBorders>
          </w:tcPr>
          <w:p w:rsidR="007F0DD0" w:rsidRDefault="007F0DD0" w:rsidP="00463DC6">
            <w:pPr>
              <w:pStyle w:val="NormalWeb"/>
              <w:rPr>
                <w:lang w:val="uk-UA"/>
              </w:rPr>
            </w:pPr>
          </w:p>
        </w:tc>
        <w:tc>
          <w:tcPr>
            <w:tcW w:w="1534" w:type="dxa"/>
            <w:vMerge/>
            <w:tcBorders>
              <w:left w:val="single" w:sz="4" w:space="0" w:color="auto"/>
              <w:bottom w:val="single" w:sz="4" w:space="0" w:color="auto"/>
              <w:right w:val="single" w:sz="4" w:space="0" w:color="auto"/>
            </w:tcBorders>
          </w:tcPr>
          <w:p w:rsidR="007F0DD0" w:rsidRPr="0046181C" w:rsidRDefault="007F0DD0"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7F0DD0" w:rsidRPr="00A74753" w:rsidRDefault="007F0DD0" w:rsidP="00463DC6">
            <w:pPr>
              <w:jc w:val="both"/>
              <w:rPr>
                <w:sz w:val="16"/>
                <w:szCs w:val="16"/>
              </w:rPr>
            </w:pPr>
            <w:r>
              <w:rPr>
                <w:sz w:val="16"/>
                <w:szCs w:val="16"/>
              </w:rPr>
              <w:t>3.7. Забезпечити виплату стипендій облдержадміністрації для талановитих перспективних спортсменів, спортсменів – інвалідів області</w:t>
            </w:r>
          </w:p>
        </w:tc>
        <w:tc>
          <w:tcPr>
            <w:tcW w:w="1125" w:type="dxa"/>
            <w:tcBorders>
              <w:top w:val="single" w:sz="4" w:space="0" w:color="auto"/>
              <w:left w:val="single" w:sz="4" w:space="0" w:color="auto"/>
              <w:bottom w:val="single" w:sz="4" w:space="0" w:color="auto"/>
              <w:right w:val="single" w:sz="4" w:space="0" w:color="auto"/>
            </w:tcBorders>
          </w:tcPr>
          <w:p w:rsidR="007F0DD0" w:rsidRPr="00BF718E" w:rsidRDefault="007F0DD0" w:rsidP="00463DC6">
            <w:pPr>
              <w:pStyle w:val="NormalWeb"/>
              <w:ind w:right="-135"/>
              <w:rPr>
                <w:sz w:val="16"/>
                <w:szCs w:val="16"/>
                <w:lang w:val="uk-UA"/>
              </w:rPr>
            </w:pPr>
            <w:r>
              <w:rPr>
                <w:sz w:val="16"/>
                <w:szCs w:val="16"/>
                <w:lang w:val="uk-UA"/>
              </w:rPr>
              <w:t>2012-2016рр.</w:t>
            </w:r>
          </w:p>
        </w:tc>
        <w:tc>
          <w:tcPr>
            <w:tcW w:w="1856" w:type="dxa"/>
            <w:tcBorders>
              <w:top w:val="single" w:sz="4" w:space="0" w:color="auto"/>
              <w:left w:val="single" w:sz="4" w:space="0" w:color="auto"/>
              <w:bottom w:val="single" w:sz="4" w:space="0" w:color="auto"/>
              <w:right w:val="single" w:sz="4" w:space="0" w:color="auto"/>
            </w:tcBorders>
          </w:tcPr>
          <w:p w:rsidR="007F0DD0" w:rsidRDefault="007F0DD0" w:rsidP="00463DC6">
            <w:pPr>
              <w:pStyle w:val="NormalWeb"/>
              <w:rPr>
                <w:sz w:val="16"/>
                <w:szCs w:val="16"/>
                <w:lang w:val="uk-UA"/>
              </w:rPr>
            </w:pPr>
            <w:r w:rsidRPr="00A74753">
              <w:rPr>
                <w:sz w:val="16"/>
                <w:szCs w:val="16"/>
                <w:lang w:val="uk-UA"/>
              </w:rPr>
              <w:t>Управління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7F0DD0" w:rsidRPr="00A1799B" w:rsidRDefault="007F0DD0" w:rsidP="00463DC6">
            <w:pPr>
              <w:pStyle w:val="NormalWeb"/>
              <w:ind w:right="-108"/>
              <w:rPr>
                <w:color w:val="000000"/>
                <w:sz w:val="18"/>
                <w:szCs w:val="18"/>
                <w:lang w:val="uk-UA"/>
              </w:rPr>
            </w:pPr>
            <w:r w:rsidRPr="00A1799B">
              <w:rPr>
                <w:color w:val="000000"/>
                <w:sz w:val="18"/>
                <w:szCs w:val="18"/>
                <w:lang w:val="uk-UA"/>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7F0DD0" w:rsidRPr="007F0DD0" w:rsidRDefault="007F0DD0" w:rsidP="00463DC6">
            <w:pPr>
              <w:pStyle w:val="NormalWeb"/>
              <w:ind w:right="-108"/>
              <w:rPr>
                <w:color w:val="000000"/>
                <w:sz w:val="20"/>
                <w:szCs w:val="20"/>
                <w:lang w:val="uk-UA"/>
              </w:rPr>
            </w:pPr>
            <w:r w:rsidRPr="007F0DD0">
              <w:rPr>
                <w:sz w:val="20"/>
                <w:szCs w:val="20"/>
                <w:lang w:val="uk-UA"/>
              </w:rPr>
              <w:t>2353,9</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0DD0" w:rsidRPr="00717D87" w:rsidRDefault="007F0DD0" w:rsidP="00463DC6">
            <w:pPr>
              <w:pStyle w:val="NormalWeb"/>
              <w:ind w:right="-108"/>
              <w:rPr>
                <w:color w:val="000000"/>
                <w:sz w:val="20"/>
                <w:szCs w:val="20"/>
                <w:lang w:val="uk-UA"/>
              </w:rPr>
            </w:pPr>
            <w:r w:rsidRPr="00717D87">
              <w:rPr>
                <w:color w:val="000000"/>
                <w:sz w:val="20"/>
                <w:szCs w:val="20"/>
                <w:lang w:val="uk-UA"/>
              </w:rPr>
              <w:t>316,3</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0DD0" w:rsidRPr="00717D87" w:rsidRDefault="007F0DD0" w:rsidP="00463DC6">
            <w:pPr>
              <w:pStyle w:val="NormalWeb"/>
              <w:jc w:val="center"/>
              <w:rPr>
                <w:sz w:val="20"/>
                <w:szCs w:val="20"/>
                <w:lang w:val="uk-UA"/>
              </w:rPr>
            </w:pPr>
            <w:r w:rsidRPr="00717D87">
              <w:rPr>
                <w:sz w:val="20"/>
                <w:szCs w:val="20"/>
                <w:lang w:val="uk-UA"/>
              </w:rPr>
              <w:t>379,6</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0DD0" w:rsidRPr="00717D87" w:rsidRDefault="007F0DD0" w:rsidP="00463DC6">
            <w:pPr>
              <w:pStyle w:val="NormalWeb"/>
              <w:jc w:val="center"/>
              <w:rPr>
                <w:sz w:val="20"/>
                <w:szCs w:val="20"/>
                <w:lang w:val="uk-UA"/>
              </w:rPr>
            </w:pPr>
            <w:r w:rsidRPr="00717D87">
              <w:rPr>
                <w:sz w:val="20"/>
                <w:szCs w:val="20"/>
                <w:lang w:val="uk-UA"/>
              </w:rPr>
              <w:t>455,5</w:t>
            </w:r>
          </w:p>
        </w:tc>
        <w:tc>
          <w:tcPr>
            <w:tcW w:w="705" w:type="dxa"/>
            <w:tcBorders>
              <w:top w:val="single" w:sz="4" w:space="0" w:color="auto"/>
              <w:left w:val="single" w:sz="4" w:space="0" w:color="auto"/>
              <w:bottom w:val="single" w:sz="4" w:space="0" w:color="auto"/>
              <w:right w:val="single" w:sz="4" w:space="0" w:color="auto"/>
            </w:tcBorders>
          </w:tcPr>
          <w:p w:rsidR="007F0DD0" w:rsidRPr="00717D87" w:rsidRDefault="007F0DD0" w:rsidP="00463DC6">
            <w:pPr>
              <w:pStyle w:val="NormalWeb"/>
              <w:jc w:val="center"/>
              <w:rPr>
                <w:sz w:val="20"/>
                <w:szCs w:val="20"/>
                <w:lang w:val="uk-UA"/>
              </w:rPr>
            </w:pPr>
            <w:r w:rsidRPr="00717D87">
              <w:rPr>
                <w:sz w:val="20"/>
                <w:szCs w:val="20"/>
                <w:lang w:val="uk-UA"/>
              </w:rPr>
              <w:t>546,6</w:t>
            </w:r>
          </w:p>
        </w:tc>
        <w:tc>
          <w:tcPr>
            <w:tcW w:w="702" w:type="dxa"/>
            <w:tcBorders>
              <w:top w:val="single" w:sz="4" w:space="0" w:color="auto"/>
              <w:left w:val="single" w:sz="4" w:space="0" w:color="auto"/>
              <w:bottom w:val="single" w:sz="4" w:space="0" w:color="auto"/>
              <w:right w:val="single" w:sz="4" w:space="0" w:color="auto"/>
            </w:tcBorders>
          </w:tcPr>
          <w:p w:rsidR="007F0DD0" w:rsidRPr="00717D87" w:rsidRDefault="007F0DD0" w:rsidP="00463DC6">
            <w:pPr>
              <w:pStyle w:val="NormalWeb"/>
              <w:rPr>
                <w:color w:val="000000"/>
                <w:sz w:val="20"/>
                <w:szCs w:val="20"/>
                <w:lang w:val="uk-UA"/>
              </w:rPr>
            </w:pPr>
            <w:r w:rsidRPr="00717D87">
              <w:rPr>
                <w:color w:val="000000"/>
                <w:sz w:val="20"/>
                <w:szCs w:val="20"/>
                <w:lang w:val="uk-UA"/>
              </w:rPr>
              <w:t>655,9</w:t>
            </w: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0DD0" w:rsidRPr="00A74753" w:rsidRDefault="007F0DD0" w:rsidP="00463DC6">
            <w:pPr>
              <w:jc w:val="both"/>
              <w:rPr>
                <w:sz w:val="16"/>
                <w:szCs w:val="16"/>
              </w:rPr>
            </w:pPr>
            <w:r>
              <w:rPr>
                <w:sz w:val="16"/>
                <w:szCs w:val="16"/>
              </w:rPr>
              <w:t>Збільшення на 20 % кількості перспективних спортсменів області</w:t>
            </w:r>
          </w:p>
        </w:tc>
      </w:tr>
      <w:tr w:rsidR="004E43BB" w:rsidRPr="00DF643E">
        <w:trPr>
          <w:trHeight w:val="775"/>
        </w:trPr>
        <w:tc>
          <w:tcPr>
            <w:tcW w:w="419" w:type="dxa"/>
            <w:tcBorders>
              <w:left w:val="single" w:sz="4" w:space="0" w:color="auto"/>
              <w:bottom w:val="single" w:sz="4" w:space="0" w:color="auto"/>
              <w:right w:val="single" w:sz="4" w:space="0" w:color="auto"/>
            </w:tcBorders>
          </w:tcPr>
          <w:p w:rsidR="004E43BB" w:rsidRDefault="004E43BB" w:rsidP="004E43BB">
            <w:pPr>
              <w:pStyle w:val="NormalWeb"/>
              <w:rPr>
                <w:lang w:val="uk-UA"/>
              </w:rPr>
            </w:pPr>
          </w:p>
        </w:tc>
        <w:tc>
          <w:tcPr>
            <w:tcW w:w="1534" w:type="dxa"/>
            <w:tcBorders>
              <w:top w:val="single" w:sz="4" w:space="0" w:color="auto"/>
              <w:left w:val="single" w:sz="4" w:space="0" w:color="auto"/>
              <w:bottom w:val="single" w:sz="4" w:space="0" w:color="auto"/>
              <w:right w:val="single" w:sz="4" w:space="0" w:color="auto"/>
            </w:tcBorders>
          </w:tcPr>
          <w:p w:rsidR="004E43BB" w:rsidRPr="0046181C" w:rsidRDefault="004E43BB" w:rsidP="004E43BB">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E43BB" w:rsidRPr="005B0228" w:rsidRDefault="004E43BB" w:rsidP="004E43BB">
            <w:pPr>
              <w:jc w:val="both"/>
              <w:rPr>
                <w:b/>
                <w:sz w:val="16"/>
                <w:szCs w:val="16"/>
              </w:rPr>
            </w:pPr>
            <w:r w:rsidRPr="005B0228">
              <w:rPr>
                <w:b/>
                <w:sz w:val="16"/>
                <w:szCs w:val="16"/>
              </w:rPr>
              <w:t>Разом за розділом 3</w:t>
            </w:r>
          </w:p>
        </w:tc>
        <w:tc>
          <w:tcPr>
            <w:tcW w:w="1125" w:type="dxa"/>
            <w:tcBorders>
              <w:top w:val="single" w:sz="4" w:space="0" w:color="auto"/>
              <w:left w:val="single" w:sz="4" w:space="0" w:color="auto"/>
              <w:bottom w:val="single" w:sz="4" w:space="0" w:color="auto"/>
              <w:right w:val="single" w:sz="4" w:space="0" w:color="auto"/>
            </w:tcBorders>
          </w:tcPr>
          <w:p w:rsidR="004E43BB" w:rsidRPr="005B0228" w:rsidRDefault="004E43BB" w:rsidP="004E43BB">
            <w:pPr>
              <w:pStyle w:val="NormalWeb"/>
              <w:ind w:right="-135"/>
              <w:rPr>
                <w:b/>
                <w:sz w:val="16"/>
                <w:szCs w:val="16"/>
                <w:lang w:val="uk-UA"/>
              </w:rPr>
            </w:pPr>
          </w:p>
        </w:tc>
        <w:tc>
          <w:tcPr>
            <w:tcW w:w="1856" w:type="dxa"/>
            <w:tcBorders>
              <w:top w:val="single" w:sz="4" w:space="0" w:color="auto"/>
              <w:left w:val="single" w:sz="4" w:space="0" w:color="auto"/>
              <w:bottom w:val="single" w:sz="4" w:space="0" w:color="auto"/>
              <w:right w:val="single" w:sz="4" w:space="0" w:color="auto"/>
            </w:tcBorders>
          </w:tcPr>
          <w:p w:rsidR="004E43BB" w:rsidRPr="005B0228" w:rsidRDefault="004E43BB" w:rsidP="004E43BB">
            <w:pPr>
              <w:pStyle w:val="NormalWeb"/>
              <w:rPr>
                <w:b/>
                <w:sz w:val="16"/>
                <w:szCs w:val="16"/>
                <w:lang w:val="uk-UA"/>
              </w:rPr>
            </w:pPr>
          </w:p>
        </w:tc>
        <w:tc>
          <w:tcPr>
            <w:tcW w:w="1203" w:type="dxa"/>
            <w:tcBorders>
              <w:top w:val="single" w:sz="4" w:space="0" w:color="auto"/>
              <w:left w:val="single" w:sz="4" w:space="0" w:color="auto"/>
              <w:bottom w:val="single" w:sz="4" w:space="0" w:color="auto"/>
              <w:right w:val="single" w:sz="4" w:space="0" w:color="auto"/>
            </w:tcBorders>
          </w:tcPr>
          <w:p w:rsidR="004E43BB" w:rsidRPr="00A1799B" w:rsidRDefault="004E43BB" w:rsidP="004E43BB">
            <w:pPr>
              <w:pStyle w:val="NormalWeb"/>
              <w:ind w:right="-108"/>
              <w:rPr>
                <w:b/>
                <w:color w:val="000000"/>
                <w:sz w:val="18"/>
                <w:szCs w:val="18"/>
                <w:lang w:val="uk-UA"/>
              </w:rPr>
            </w:pPr>
            <w:r w:rsidRPr="00A1799B">
              <w:rPr>
                <w:b/>
                <w:color w:val="000000"/>
                <w:sz w:val="18"/>
                <w:szCs w:val="18"/>
                <w:lang w:val="uk-UA"/>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E43BB" w:rsidRPr="007F0DD0" w:rsidRDefault="004E43BB" w:rsidP="004E43BB">
            <w:pPr>
              <w:pStyle w:val="NormalWeb"/>
              <w:ind w:right="-108"/>
              <w:rPr>
                <w:color w:val="000000"/>
                <w:sz w:val="20"/>
                <w:szCs w:val="20"/>
                <w:lang w:val="uk-UA"/>
              </w:rPr>
            </w:pPr>
            <w:r w:rsidRPr="007F0DD0">
              <w:rPr>
                <w:sz w:val="20"/>
                <w:szCs w:val="20"/>
                <w:lang w:val="uk-UA"/>
              </w:rPr>
              <w:t>2353,9</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3BB" w:rsidRPr="00717D87" w:rsidRDefault="004E43BB" w:rsidP="004E43BB">
            <w:pPr>
              <w:pStyle w:val="NormalWeb"/>
              <w:ind w:right="-108"/>
              <w:rPr>
                <w:color w:val="000000"/>
                <w:sz w:val="20"/>
                <w:szCs w:val="20"/>
                <w:lang w:val="uk-UA"/>
              </w:rPr>
            </w:pPr>
            <w:r w:rsidRPr="00717D87">
              <w:rPr>
                <w:color w:val="000000"/>
                <w:sz w:val="20"/>
                <w:szCs w:val="20"/>
                <w:lang w:val="uk-UA"/>
              </w:rPr>
              <w:t>316,3</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3BB" w:rsidRPr="00717D87" w:rsidRDefault="004E43BB" w:rsidP="004E43BB">
            <w:pPr>
              <w:pStyle w:val="NormalWeb"/>
              <w:jc w:val="center"/>
              <w:rPr>
                <w:sz w:val="20"/>
                <w:szCs w:val="20"/>
                <w:lang w:val="uk-UA"/>
              </w:rPr>
            </w:pPr>
            <w:r w:rsidRPr="00717D87">
              <w:rPr>
                <w:sz w:val="20"/>
                <w:szCs w:val="20"/>
                <w:lang w:val="uk-UA"/>
              </w:rPr>
              <w:t>379,6</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3BB" w:rsidRPr="00717D87" w:rsidRDefault="004E43BB" w:rsidP="004E43BB">
            <w:pPr>
              <w:pStyle w:val="NormalWeb"/>
              <w:jc w:val="center"/>
              <w:rPr>
                <w:sz w:val="20"/>
                <w:szCs w:val="20"/>
                <w:lang w:val="uk-UA"/>
              </w:rPr>
            </w:pPr>
            <w:r w:rsidRPr="00717D87">
              <w:rPr>
                <w:sz w:val="20"/>
                <w:szCs w:val="20"/>
                <w:lang w:val="uk-UA"/>
              </w:rPr>
              <w:t>455,5</w:t>
            </w:r>
          </w:p>
        </w:tc>
        <w:tc>
          <w:tcPr>
            <w:tcW w:w="705" w:type="dxa"/>
            <w:tcBorders>
              <w:top w:val="single" w:sz="4" w:space="0" w:color="auto"/>
              <w:left w:val="single" w:sz="4" w:space="0" w:color="auto"/>
              <w:bottom w:val="single" w:sz="4" w:space="0" w:color="auto"/>
              <w:right w:val="single" w:sz="4" w:space="0" w:color="auto"/>
            </w:tcBorders>
          </w:tcPr>
          <w:p w:rsidR="004E43BB" w:rsidRPr="00717D87" w:rsidRDefault="004E43BB" w:rsidP="004E43BB">
            <w:pPr>
              <w:pStyle w:val="NormalWeb"/>
              <w:jc w:val="center"/>
              <w:rPr>
                <w:sz w:val="20"/>
                <w:szCs w:val="20"/>
                <w:lang w:val="uk-UA"/>
              </w:rPr>
            </w:pPr>
            <w:r w:rsidRPr="00717D87">
              <w:rPr>
                <w:sz w:val="20"/>
                <w:szCs w:val="20"/>
                <w:lang w:val="uk-UA"/>
              </w:rPr>
              <w:t>546,6</w:t>
            </w:r>
          </w:p>
        </w:tc>
        <w:tc>
          <w:tcPr>
            <w:tcW w:w="702" w:type="dxa"/>
            <w:tcBorders>
              <w:top w:val="single" w:sz="4" w:space="0" w:color="auto"/>
              <w:left w:val="single" w:sz="4" w:space="0" w:color="auto"/>
              <w:bottom w:val="single" w:sz="4" w:space="0" w:color="auto"/>
              <w:right w:val="single" w:sz="4" w:space="0" w:color="auto"/>
            </w:tcBorders>
          </w:tcPr>
          <w:p w:rsidR="004E43BB" w:rsidRPr="00717D87" w:rsidRDefault="004E43BB" w:rsidP="004E43BB">
            <w:pPr>
              <w:pStyle w:val="NormalWeb"/>
              <w:rPr>
                <w:color w:val="000000"/>
                <w:sz w:val="20"/>
                <w:szCs w:val="20"/>
                <w:lang w:val="uk-UA"/>
              </w:rPr>
            </w:pPr>
            <w:r w:rsidRPr="00717D87">
              <w:rPr>
                <w:color w:val="000000"/>
                <w:sz w:val="20"/>
                <w:szCs w:val="20"/>
                <w:lang w:val="uk-UA"/>
              </w:rPr>
              <w:t>655,9</w:t>
            </w: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3BB" w:rsidRPr="00A74753" w:rsidRDefault="004E43BB" w:rsidP="004E43BB">
            <w:pPr>
              <w:jc w:val="both"/>
              <w:rPr>
                <w:sz w:val="16"/>
                <w:szCs w:val="16"/>
              </w:rPr>
            </w:pPr>
          </w:p>
        </w:tc>
      </w:tr>
      <w:tr w:rsidR="00463DC6" w:rsidRPr="00DF643E">
        <w:trPr>
          <w:trHeight w:val="827"/>
        </w:trPr>
        <w:tc>
          <w:tcPr>
            <w:tcW w:w="419" w:type="dxa"/>
            <w:vMerge w:val="restart"/>
            <w:tcBorders>
              <w:top w:val="single" w:sz="4" w:space="0" w:color="auto"/>
              <w:left w:val="single" w:sz="4" w:space="0" w:color="auto"/>
              <w:right w:val="single" w:sz="4" w:space="0" w:color="auto"/>
            </w:tcBorders>
          </w:tcPr>
          <w:p w:rsidR="00463DC6" w:rsidRPr="00233329" w:rsidRDefault="00463DC6" w:rsidP="00463DC6">
            <w:pPr>
              <w:pStyle w:val="NormalWeb"/>
              <w:jc w:val="center"/>
              <w:rPr>
                <w:sz w:val="18"/>
                <w:szCs w:val="18"/>
                <w:lang w:val="uk-UA"/>
              </w:rPr>
            </w:pPr>
            <w:r w:rsidRPr="00233329">
              <w:rPr>
                <w:sz w:val="18"/>
                <w:szCs w:val="18"/>
                <w:lang w:val="uk-UA"/>
              </w:rPr>
              <w:t>4.</w:t>
            </w:r>
          </w:p>
        </w:tc>
        <w:tc>
          <w:tcPr>
            <w:tcW w:w="1534" w:type="dxa"/>
            <w:vMerge w:val="restart"/>
            <w:tcBorders>
              <w:top w:val="single" w:sz="4" w:space="0" w:color="auto"/>
              <w:left w:val="single" w:sz="4" w:space="0" w:color="auto"/>
              <w:right w:val="single" w:sz="4" w:space="0" w:color="auto"/>
            </w:tcBorders>
          </w:tcPr>
          <w:p w:rsidR="00463DC6" w:rsidRPr="00A74753" w:rsidRDefault="00463DC6" w:rsidP="00463DC6">
            <w:pPr>
              <w:pStyle w:val="NormalWeb"/>
              <w:rPr>
                <w:bCs/>
                <w:sz w:val="16"/>
                <w:szCs w:val="16"/>
                <w:lang w:val="uk-UA"/>
              </w:rPr>
            </w:pPr>
            <w:r w:rsidRPr="00A74753">
              <w:rPr>
                <w:bCs/>
                <w:sz w:val="16"/>
                <w:szCs w:val="16"/>
              </w:rPr>
              <w:t>Покращення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w:t>
            </w:r>
          </w:p>
        </w:tc>
        <w:tc>
          <w:tcPr>
            <w:tcW w:w="2258" w:type="dxa"/>
            <w:tcBorders>
              <w:top w:val="single" w:sz="4" w:space="0" w:color="auto"/>
              <w:left w:val="single" w:sz="4" w:space="0" w:color="auto"/>
              <w:bottom w:val="single" w:sz="4" w:space="0" w:color="auto"/>
              <w:right w:val="single" w:sz="4" w:space="0" w:color="auto"/>
            </w:tcBorders>
          </w:tcPr>
          <w:p w:rsidR="00463DC6" w:rsidRPr="009C0704" w:rsidRDefault="00463DC6" w:rsidP="00463DC6">
            <w:pPr>
              <w:jc w:val="both"/>
              <w:rPr>
                <w:sz w:val="16"/>
                <w:szCs w:val="16"/>
              </w:rPr>
            </w:pPr>
            <w:r>
              <w:rPr>
                <w:sz w:val="16"/>
                <w:szCs w:val="16"/>
              </w:rPr>
              <w:t>4.1.</w:t>
            </w:r>
            <w:r w:rsidRPr="003E0358">
              <w:t xml:space="preserve"> </w:t>
            </w:r>
            <w:r w:rsidRPr="009C0704">
              <w:rPr>
                <w:sz w:val="16"/>
                <w:szCs w:val="16"/>
              </w:rPr>
              <w:t>Запровадження системи перепідготовки, підвищення кваліфікації кадрів, проведення атестації фахівців у сфері фізичної культури</w:t>
            </w:r>
          </w:p>
        </w:tc>
        <w:tc>
          <w:tcPr>
            <w:tcW w:w="1125" w:type="dxa"/>
            <w:vMerge w:val="restart"/>
            <w:tcBorders>
              <w:top w:val="single" w:sz="4" w:space="0" w:color="auto"/>
              <w:left w:val="single" w:sz="4" w:space="0" w:color="auto"/>
              <w:right w:val="single" w:sz="4" w:space="0" w:color="auto"/>
            </w:tcBorders>
          </w:tcPr>
          <w:p w:rsidR="00463DC6" w:rsidRPr="00BF718E" w:rsidRDefault="00463DC6" w:rsidP="00463DC6">
            <w:pPr>
              <w:pStyle w:val="NormalWeb"/>
              <w:ind w:right="-135"/>
              <w:rPr>
                <w:sz w:val="16"/>
                <w:szCs w:val="16"/>
                <w:lang w:val="uk-UA"/>
              </w:rPr>
            </w:pPr>
            <w:r w:rsidRPr="00BF718E">
              <w:rPr>
                <w:sz w:val="16"/>
                <w:szCs w:val="16"/>
                <w:lang w:val="uk-UA"/>
              </w:rPr>
              <w:t>2012-2016рр.</w:t>
            </w:r>
          </w:p>
        </w:tc>
        <w:tc>
          <w:tcPr>
            <w:tcW w:w="1856" w:type="dxa"/>
            <w:vMerge w:val="restart"/>
            <w:tcBorders>
              <w:top w:val="single" w:sz="4" w:space="0" w:color="auto"/>
              <w:left w:val="single" w:sz="4" w:space="0" w:color="auto"/>
              <w:right w:val="single" w:sz="4" w:space="0" w:color="auto"/>
            </w:tcBorders>
          </w:tcPr>
          <w:p w:rsidR="00463DC6" w:rsidRPr="00A74753" w:rsidRDefault="00463DC6" w:rsidP="00463DC6">
            <w:pPr>
              <w:pStyle w:val="a"/>
              <w:ind w:left="0"/>
              <w:jc w:val="both"/>
              <w:rPr>
                <w:sz w:val="16"/>
                <w:szCs w:val="16"/>
                <w:lang w:val="uk-UA"/>
              </w:rPr>
            </w:pPr>
            <w:r>
              <w:rPr>
                <w:sz w:val="16"/>
                <w:szCs w:val="16"/>
                <w:lang w:val="uk-UA"/>
              </w:rPr>
              <w:t>У</w:t>
            </w:r>
            <w:r w:rsidRPr="009C0704">
              <w:rPr>
                <w:sz w:val="16"/>
                <w:szCs w:val="16"/>
                <w:lang w:val="uk-UA"/>
              </w:rPr>
              <w:t>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463DC6" w:rsidRPr="009C0704" w:rsidRDefault="00463DC6" w:rsidP="00463DC6">
            <w:pPr>
              <w:jc w:val="both"/>
              <w:rPr>
                <w:sz w:val="16"/>
                <w:szCs w:val="16"/>
              </w:rPr>
            </w:pPr>
            <w:r>
              <w:rPr>
                <w:sz w:val="16"/>
                <w:szCs w:val="16"/>
              </w:rPr>
              <w:t>З</w:t>
            </w:r>
            <w:r w:rsidRPr="009C0704">
              <w:rPr>
                <w:sz w:val="16"/>
                <w:szCs w:val="16"/>
              </w:rPr>
              <w:t>більшення</w:t>
            </w:r>
            <w:r>
              <w:rPr>
                <w:sz w:val="16"/>
                <w:szCs w:val="16"/>
              </w:rPr>
              <w:t xml:space="preserve"> до 50 % </w:t>
            </w:r>
            <w:r w:rsidRPr="009C0704">
              <w:rPr>
                <w:sz w:val="16"/>
                <w:szCs w:val="16"/>
              </w:rPr>
              <w:t xml:space="preserve"> кількості атестованих фахівців та фахівців, що відвідали курси перепідготовки та підвищення кваліфікації</w:t>
            </w:r>
            <w:r w:rsidRPr="009C0704">
              <w:t xml:space="preserve"> </w:t>
            </w:r>
            <w:r w:rsidRPr="009C0704">
              <w:rPr>
                <w:sz w:val="16"/>
                <w:szCs w:val="16"/>
              </w:rPr>
              <w:t>підвищення рівня знань та кваліфікації працівників сфери фізичної культури і спорту, тренерів, спортсменів і впровадження набутого досвіду в життя</w:t>
            </w:r>
          </w:p>
        </w:tc>
      </w:tr>
      <w:tr w:rsidR="00463DC6" w:rsidRPr="00DF643E">
        <w:trPr>
          <w:trHeight w:val="2301"/>
        </w:trPr>
        <w:tc>
          <w:tcPr>
            <w:tcW w:w="419" w:type="dxa"/>
            <w:vMerge/>
            <w:tcBorders>
              <w:left w:val="single" w:sz="4" w:space="0" w:color="auto"/>
              <w:right w:val="single" w:sz="4" w:space="0" w:color="auto"/>
            </w:tcBorders>
          </w:tcPr>
          <w:p w:rsidR="00463DC6" w:rsidRDefault="00463DC6" w:rsidP="00463DC6">
            <w:pPr>
              <w:pStyle w:val="NormalWeb"/>
              <w:rPr>
                <w:lang w:val="uk-UA"/>
              </w:rPr>
            </w:pPr>
          </w:p>
        </w:tc>
        <w:tc>
          <w:tcPr>
            <w:tcW w:w="1534" w:type="dxa"/>
            <w:vMerge/>
            <w:tcBorders>
              <w:left w:val="single" w:sz="4" w:space="0" w:color="auto"/>
              <w:right w:val="single" w:sz="4" w:space="0" w:color="auto"/>
            </w:tcBorders>
          </w:tcPr>
          <w:p w:rsidR="00463DC6" w:rsidRPr="007F54E3" w:rsidRDefault="00463DC6" w:rsidP="00463DC6">
            <w:pPr>
              <w:pStyle w:val="NormalWeb"/>
              <w:rPr>
                <w:bCs/>
                <w:sz w:val="16"/>
                <w:szCs w:val="16"/>
                <w:lang w:val="uk-UA"/>
              </w:rPr>
            </w:pPr>
          </w:p>
        </w:tc>
        <w:tc>
          <w:tcPr>
            <w:tcW w:w="2258" w:type="dxa"/>
            <w:tcBorders>
              <w:top w:val="single" w:sz="4" w:space="0" w:color="auto"/>
              <w:left w:val="single" w:sz="4" w:space="0" w:color="auto"/>
              <w:right w:val="single" w:sz="4" w:space="0" w:color="auto"/>
            </w:tcBorders>
          </w:tcPr>
          <w:p w:rsidR="00463DC6" w:rsidRDefault="00463DC6" w:rsidP="00463DC6">
            <w:pPr>
              <w:jc w:val="both"/>
              <w:rPr>
                <w:sz w:val="16"/>
                <w:szCs w:val="16"/>
              </w:rPr>
            </w:pPr>
            <w:r>
              <w:rPr>
                <w:sz w:val="16"/>
                <w:szCs w:val="16"/>
              </w:rPr>
              <w:t xml:space="preserve">4.1.2. </w:t>
            </w:r>
            <w:r w:rsidRPr="00EE1DE5">
              <w:rPr>
                <w:sz w:val="16"/>
                <w:szCs w:val="16"/>
              </w:rPr>
              <w:t>Забезпечувати відрядження представників області  для  участі у науково-практичних семінарах, конференціях, тренінгах, форумах, слухань з проблем фізичного виховання та спорту Всеукраїнського рівня   та проведення обласних тематичних семінарів  спеціалістів, працівників сфери фізичної культури і спорту, тренерів, спортсменів</w:t>
            </w:r>
          </w:p>
        </w:tc>
        <w:tc>
          <w:tcPr>
            <w:tcW w:w="1125" w:type="dxa"/>
            <w:vMerge/>
            <w:tcBorders>
              <w:left w:val="single" w:sz="4" w:space="0" w:color="auto"/>
              <w:right w:val="single" w:sz="4" w:space="0" w:color="auto"/>
            </w:tcBorders>
          </w:tcPr>
          <w:p w:rsidR="00463DC6" w:rsidRPr="00BF718E" w:rsidRDefault="00463DC6" w:rsidP="00463DC6">
            <w:pPr>
              <w:pStyle w:val="NormalWeb"/>
              <w:ind w:right="-135"/>
              <w:rPr>
                <w:sz w:val="16"/>
                <w:szCs w:val="16"/>
                <w:lang w:val="uk-UA"/>
              </w:rPr>
            </w:pPr>
          </w:p>
        </w:tc>
        <w:tc>
          <w:tcPr>
            <w:tcW w:w="1856" w:type="dxa"/>
            <w:vMerge/>
            <w:tcBorders>
              <w:left w:val="single" w:sz="4" w:space="0" w:color="auto"/>
              <w:right w:val="single" w:sz="4" w:space="0" w:color="auto"/>
            </w:tcBorders>
          </w:tcPr>
          <w:p w:rsidR="00463DC6" w:rsidRPr="009C0704" w:rsidRDefault="00463DC6" w:rsidP="00463DC6">
            <w:pPr>
              <w:pStyle w:val="a"/>
              <w:ind w:left="0"/>
              <w:jc w:val="both"/>
              <w:rPr>
                <w:sz w:val="16"/>
                <w:szCs w:val="16"/>
                <w:lang w:val="uk-UA"/>
              </w:rPr>
            </w:pPr>
          </w:p>
        </w:tc>
        <w:tc>
          <w:tcPr>
            <w:tcW w:w="1203" w:type="dxa"/>
            <w:tcBorders>
              <w:top w:val="single" w:sz="4" w:space="0" w:color="auto"/>
              <w:left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r w:rsidRPr="00A1799B">
              <w:rPr>
                <w:color w:val="000000"/>
                <w:sz w:val="18"/>
                <w:szCs w:val="18"/>
                <w:lang w:val="uk-UA"/>
              </w:rPr>
              <w:t>Обласний бюджет</w:t>
            </w:r>
          </w:p>
        </w:tc>
        <w:tc>
          <w:tcPr>
            <w:tcW w:w="1299" w:type="dxa"/>
            <w:tcBorders>
              <w:top w:val="single" w:sz="4" w:space="0" w:color="auto"/>
              <w:left w:val="single" w:sz="4" w:space="0" w:color="auto"/>
              <w:right w:val="single" w:sz="4" w:space="0" w:color="auto"/>
            </w:tcBorders>
          </w:tcPr>
          <w:p w:rsidR="00463DC6" w:rsidRPr="00490DCB" w:rsidRDefault="00463DC6" w:rsidP="00463DC6">
            <w:pPr>
              <w:pStyle w:val="NormalWeb"/>
              <w:jc w:val="center"/>
              <w:rPr>
                <w:sz w:val="16"/>
                <w:szCs w:val="16"/>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vMerge/>
            <w:tcBorders>
              <w:left w:val="single" w:sz="4" w:space="0" w:color="auto"/>
              <w:right w:val="single" w:sz="4" w:space="0" w:color="auto"/>
            </w:tcBorders>
            <w:tcMar>
              <w:top w:w="0" w:type="dxa"/>
              <w:left w:w="108" w:type="dxa"/>
              <w:bottom w:w="0" w:type="dxa"/>
              <w:right w:w="108" w:type="dxa"/>
            </w:tcMar>
          </w:tcPr>
          <w:p w:rsidR="00463DC6" w:rsidRDefault="00463DC6" w:rsidP="00463DC6">
            <w:pPr>
              <w:jc w:val="both"/>
              <w:rPr>
                <w:sz w:val="16"/>
                <w:szCs w:val="16"/>
              </w:rPr>
            </w:pPr>
          </w:p>
        </w:tc>
      </w:tr>
      <w:tr w:rsidR="00463DC6" w:rsidRPr="00DF643E">
        <w:tc>
          <w:tcPr>
            <w:tcW w:w="419" w:type="dxa"/>
            <w:vMerge/>
            <w:tcBorders>
              <w:left w:val="single" w:sz="4" w:space="0" w:color="auto"/>
              <w:right w:val="single" w:sz="4" w:space="0" w:color="auto"/>
            </w:tcBorders>
          </w:tcPr>
          <w:p w:rsidR="00463DC6" w:rsidRDefault="00463DC6" w:rsidP="00463DC6">
            <w:pPr>
              <w:pStyle w:val="NormalWeb"/>
              <w:rPr>
                <w:lang w:val="uk-UA"/>
              </w:rPr>
            </w:pPr>
          </w:p>
        </w:tc>
        <w:tc>
          <w:tcPr>
            <w:tcW w:w="1534" w:type="dxa"/>
            <w:vMerge/>
            <w:tcBorders>
              <w:left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Default="00463DC6" w:rsidP="00463DC6">
            <w:pPr>
              <w:jc w:val="both"/>
              <w:rPr>
                <w:sz w:val="16"/>
                <w:szCs w:val="16"/>
              </w:rPr>
            </w:pPr>
            <w:r>
              <w:rPr>
                <w:sz w:val="16"/>
                <w:szCs w:val="16"/>
              </w:rPr>
              <w:t>4.2.</w:t>
            </w:r>
            <w:r w:rsidRPr="009C0704">
              <w:rPr>
                <w:sz w:val="16"/>
                <w:szCs w:val="16"/>
              </w:rPr>
              <w:t>Введення посад інструкторів з фізкультури з розрахунку одна посада на 5000 осіб населення</w:t>
            </w:r>
          </w:p>
        </w:tc>
        <w:tc>
          <w:tcPr>
            <w:tcW w:w="1125" w:type="dxa"/>
            <w:tcBorders>
              <w:top w:val="single" w:sz="4" w:space="0" w:color="auto"/>
              <w:left w:val="single" w:sz="4" w:space="0" w:color="auto"/>
              <w:bottom w:val="single" w:sz="4" w:space="0" w:color="auto"/>
              <w:right w:val="single" w:sz="4" w:space="0" w:color="auto"/>
            </w:tcBorders>
          </w:tcPr>
          <w:p w:rsidR="00463DC6" w:rsidRPr="00BF718E" w:rsidRDefault="00463DC6" w:rsidP="00463DC6">
            <w:pPr>
              <w:pStyle w:val="NormalWeb"/>
              <w:ind w:right="-135"/>
              <w:rPr>
                <w:sz w:val="16"/>
                <w:szCs w:val="16"/>
                <w:lang w:val="uk-UA"/>
              </w:rPr>
            </w:pPr>
            <w:r w:rsidRPr="00BF718E">
              <w:rPr>
                <w:sz w:val="16"/>
                <w:szCs w:val="16"/>
                <w:lang w:val="uk-UA"/>
              </w:rPr>
              <w:t>2012-2016</w:t>
            </w:r>
            <w:r>
              <w:rPr>
                <w:sz w:val="16"/>
                <w:szCs w:val="16"/>
                <w:lang w:val="uk-UA"/>
              </w:rPr>
              <w:t xml:space="preserve"> </w:t>
            </w:r>
            <w:r w:rsidRPr="00BF718E">
              <w:rPr>
                <w:sz w:val="16"/>
                <w:szCs w:val="16"/>
                <w:lang w:val="uk-UA"/>
              </w:rPr>
              <w:t>рр.</w:t>
            </w:r>
          </w:p>
        </w:tc>
        <w:tc>
          <w:tcPr>
            <w:tcW w:w="1856" w:type="dxa"/>
            <w:tcBorders>
              <w:top w:val="single" w:sz="4" w:space="0" w:color="auto"/>
              <w:left w:val="single" w:sz="4" w:space="0" w:color="auto"/>
              <w:bottom w:val="single" w:sz="4" w:space="0" w:color="auto"/>
              <w:right w:val="single" w:sz="4" w:space="0" w:color="auto"/>
            </w:tcBorders>
          </w:tcPr>
          <w:p w:rsidR="00463DC6" w:rsidRPr="009C0704" w:rsidRDefault="00463DC6" w:rsidP="00463DC6">
            <w:pPr>
              <w:pStyle w:val="a"/>
              <w:ind w:left="0"/>
              <w:jc w:val="both"/>
              <w:rPr>
                <w:sz w:val="16"/>
                <w:szCs w:val="16"/>
                <w:lang w:val="uk-UA"/>
              </w:rPr>
            </w:pPr>
            <w:r w:rsidRPr="009C0704">
              <w:rPr>
                <w:sz w:val="16"/>
                <w:szCs w:val="16"/>
                <w:lang w:val="uk-UA"/>
              </w:rPr>
              <w:t>Управління з питань фізичної культури і спорту облдержадміністрації, Полтавський обласний центр фізичного здоров’я населення „Спорт для всіх”, райдержадміністрації, міськвиконкоми, сільські та селищні ради за участю фізкультурно-спортивних товариств „Колос”, „Україна”, „Спартак”</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9C0704" w:rsidRDefault="00463DC6" w:rsidP="00463DC6">
            <w:pPr>
              <w:jc w:val="both"/>
              <w:rPr>
                <w:sz w:val="16"/>
                <w:szCs w:val="16"/>
              </w:rPr>
            </w:pPr>
            <w:r w:rsidRPr="009C0704">
              <w:rPr>
                <w:sz w:val="16"/>
                <w:szCs w:val="16"/>
              </w:rPr>
              <w:t>Збільшення</w:t>
            </w:r>
            <w:r>
              <w:rPr>
                <w:sz w:val="16"/>
                <w:szCs w:val="16"/>
              </w:rPr>
              <w:t xml:space="preserve"> на 10 % </w:t>
            </w:r>
            <w:r w:rsidRPr="009C0704">
              <w:rPr>
                <w:sz w:val="16"/>
                <w:szCs w:val="16"/>
              </w:rPr>
              <w:t xml:space="preserve"> кількості суб'єктів господарювання усіх форм власності в яких введено до штатного розпису посаду фахівця з фізичної культури на 5000 осіб.</w:t>
            </w:r>
          </w:p>
          <w:p w:rsidR="00463DC6" w:rsidRDefault="00463DC6" w:rsidP="00463DC6">
            <w:pPr>
              <w:jc w:val="both"/>
              <w:rPr>
                <w:sz w:val="16"/>
                <w:szCs w:val="16"/>
              </w:rPr>
            </w:pPr>
            <w:r w:rsidRPr="009C0704">
              <w:rPr>
                <w:sz w:val="16"/>
                <w:szCs w:val="16"/>
              </w:rPr>
              <w:t xml:space="preserve">Збільшення </w:t>
            </w:r>
            <w:r>
              <w:rPr>
                <w:sz w:val="16"/>
                <w:szCs w:val="16"/>
              </w:rPr>
              <w:t xml:space="preserve">10 % </w:t>
            </w:r>
            <w:r w:rsidRPr="009C0704">
              <w:rPr>
                <w:sz w:val="16"/>
                <w:szCs w:val="16"/>
              </w:rPr>
              <w:t>кількості інструкторів-методистів введених до штатного розпису сільських, селищних, міських, районних органів виконавчої влади, підприємств, установ та організацій агропромислового комплексу України</w:t>
            </w:r>
          </w:p>
        </w:tc>
      </w:tr>
      <w:tr w:rsidR="00463DC6" w:rsidRPr="00DF643E">
        <w:tc>
          <w:tcPr>
            <w:tcW w:w="419" w:type="dxa"/>
            <w:vMerge/>
            <w:tcBorders>
              <w:left w:val="single" w:sz="4" w:space="0" w:color="auto"/>
              <w:right w:val="single" w:sz="4" w:space="0" w:color="auto"/>
            </w:tcBorders>
          </w:tcPr>
          <w:p w:rsidR="00463DC6" w:rsidRDefault="00463DC6" w:rsidP="00463DC6">
            <w:pPr>
              <w:pStyle w:val="NormalWeb"/>
              <w:rPr>
                <w:lang w:val="uk-UA"/>
              </w:rPr>
            </w:pPr>
          </w:p>
        </w:tc>
        <w:tc>
          <w:tcPr>
            <w:tcW w:w="1534" w:type="dxa"/>
            <w:vMerge/>
            <w:tcBorders>
              <w:left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B33EEC" w:rsidRDefault="00463DC6" w:rsidP="00463DC6">
            <w:pPr>
              <w:jc w:val="both"/>
              <w:rPr>
                <w:sz w:val="16"/>
                <w:szCs w:val="16"/>
              </w:rPr>
            </w:pPr>
            <w:r>
              <w:rPr>
                <w:sz w:val="16"/>
                <w:szCs w:val="16"/>
              </w:rPr>
              <w:t>4.3. Передбачати та з</w:t>
            </w:r>
            <w:r w:rsidRPr="00B33EEC">
              <w:rPr>
                <w:sz w:val="16"/>
                <w:szCs w:val="16"/>
              </w:rPr>
              <w:t>більш</w:t>
            </w:r>
            <w:r>
              <w:rPr>
                <w:sz w:val="16"/>
                <w:szCs w:val="16"/>
              </w:rPr>
              <w:t>увати</w:t>
            </w:r>
            <w:r w:rsidRPr="00B33EEC">
              <w:rPr>
                <w:sz w:val="16"/>
                <w:szCs w:val="16"/>
              </w:rPr>
              <w:t xml:space="preserve"> видатк</w:t>
            </w:r>
            <w:r>
              <w:rPr>
                <w:sz w:val="16"/>
                <w:szCs w:val="16"/>
              </w:rPr>
              <w:t>и</w:t>
            </w:r>
            <w:r w:rsidRPr="00B33EEC">
              <w:rPr>
                <w:sz w:val="16"/>
                <w:szCs w:val="16"/>
              </w:rPr>
              <w:t xml:space="preserve"> на утримання та забезпечення навчально-тренувального процесу ШВСМ, ДЮСШ, СДЮСШОР усіх типів і форм власності, з </w:t>
            </w:r>
            <w:r>
              <w:rPr>
                <w:sz w:val="16"/>
                <w:szCs w:val="16"/>
              </w:rPr>
              <w:t>обласного бюджету</w:t>
            </w:r>
          </w:p>
        </w:tc>
        <w:tc>
          <w:tcPr>
            <w:tcW w:w="1125" w:type="dxa"/>
            <w:tcBorders>
              <w:top w:val="single" w:sz="4" w:space="0" w:color="auto"/>
              <w:left w:val="single" w:sz="4" w:space="0" w:color="auto"/>
              <w:bottom w:val="single" w:sz="4" w:space="0" w:color="auto"/>
              <w:right w:val="single" w:sz="4" w:space="0" w:color="auto"/>
            </w:tcBorders>
          </w:tcPr>
          <w:p w:rsidR="00463DC6" w:rsidRPr="00BF718E" w:rsidRDefault="00463DC6" w:rsidP="00463DC6">
            <w:pPr>
              <w:pStyle w:val="NormalWeb"/>
              <w:ind w:right="-135"/>
              <w:rPr>
                <w:sz w:val="16"/>
                <w:szCs w:val="16"/>
                <w:lang w:val="uk-UA"/>
              </w:rPr>
            </w:pPr>
            <w:r w:rsidRPr="00BF718E">
              <w:rPr>
                <w:sz w:val="16"/>
                <w:szCs w:val="16"/>
                <w:lang w:val="uk-UA"/>
              </w:rPr>
              <w:t>2012-2016</w:t>
            </w:r>
            <w:r>
              <w:rPr>
                <w:sz w:val="16"/>
                <w:szCs w:val="16"/>
                <w:lang w:val="uk-UA"/>
              </w:rPr>
              <w:t>рр</w:t>
            </w:r>
            <w:r w:rsidRPr="00BF718E">
              <w:rPr>
                <w:sz w:val="16"/>
                <w:szCs w:val="16"/>
                <w:lang w:val="uk-UA"/>
              </w:rPr>
              <w:t>.</w:t>
            </w:r>
          </w:p>
        </w:tc>
        <w:tc>
          <w:tcPr>
            <w:tcW w:w="1856" w:type="dxa"/>
            <w:tcBorders>
              <w:top w:val="single" w:sz="4" w:space="0" w:color="auto"/>
              <w:left w:val="single" w:sz="4" w:space="0" w:color="auto"/>
              <w:bottom w:val="single" w:sz="4" w:space="0" w:color="auto"/>
              <w:right w:val="single" w:sz="4" w:space="0" w:color="auto"/>
            </w:tcBorders>
          </w:tcPr>
          <w:p w:rsidR="00463DC6" w:rsidRPr="00B33EEC" w:rsidRDefault="00463DC6" w:rsidP="00463DC6">
            <w:pPr>
              <w:pStyle w:val="a"/>
              <w:ind w:left="0"/>
              <w:jc w:val="both"/>
              <w:rPr>
                <w:sz w:val="16"/>
                <w:szCs w:val="16"/>
                <w:lang w:val="uk-UA"/>
              </w:rPr>
            </w:pPr>
            <w:r>
              <w:rPr>
                <w:sz w:val="16"/>
                <w:szCs w:val="16"/>
                <w:lang w:val="uk-UA"/>
              </w:rPr>
              <w:t>У</w:t>
            </w:r>
            <w:r w:rsidRPr="00B33EEC">
              <w:rPr>
                <w:sz w:val="16"/>
                <w:szCs w:val="16"/>
                <w:lang w:val="uk-UA"/>
              </w:rPr>
              <w:t>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r w:rsidRPr="00A1799B">
              <w:rPr>
                <w:color w:val="000000"/>
                <w:sz w:val="18"/>
                <w:szCs w:val="18"/>
                <w:lang w:val="uk-UA"/>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B33EEC" w:rsidRDefault="00463DC6" w:rsidP="00463DC6">
            <w:pPr>
              <w:jc w:val="both"/>
              <w:rPr>
                <w:sz w:val="16"/>
                <w:szCs w:val="16"/>
              </w:rPr>
            </w:pPr>
            <w:r w:rsidRPr="00B33EEC">
              <w:rPr>
                <w:sz w:val="16"/>
                <w:szCs w:val="16"/>
              </w:rPr>
              <w:t>Покращення навчально-тренувального процесу</w:t>
            </w:r>
          </w:p>
        </w:tc>
      </w:tr>
      <w:tr w:rsidR="00463DC6" w:rsidRPr="00DF643E">
        <w:tc>
          <w:tcPr>
            <w:tcW w:w="419" w:type="dxa"/>
            <w:vMerge/>
            <w:tcBorders>
              <w:left w:val="single" w:sz="4" w:space="0" w:color="auto"/>
              <w:bottom w:val="single" w:sz="4" w:space="0" w:color="auto"/>
              <w:right w:val="single" w:sz="4" w:space="0" w:color="auto"/>
            </w:tcBorders>
          </w:tcPr>
          <w:p w:rsidR="00463DC6" w:rsidRDefault="00463DC6" w:rsidP="00463DC6">
            <w:pPr>
              <w:pStyle w:val="NormalWeb"/>
              <w:rPr>
                <w:lang w:val="uk-UA"/>
              </w:rPr>
            </w:pPr>
          </w:p>
        </w:tc>
        <w:tc>
          <w:tcPr>
            <w:tcW w:w="1534" w:type="dxa"/>
            <w:vMerge/>
            <w:tcBorders>
              <w:left w:val="single" w:sz="4" w:space="0" w:color="auto"/>
              <w:bottom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46181C" w:rsidRDefault="00463DC6" w:rsidP="00463DC6">
            <w:pPr>
              <w:jc w:val="both"/>
              <w:rPr>
                <w:sz w:val="16"/>
                <w:szCs w:val="16"/>
              </w:rPr>
            </w:pPr>
            <w:r>
              <w:rPr>
                <w:sz w:val="16"/>
                <w:szCs w:val="16"/>
              </w:rPr>
              <w:t>4</w:t>
            </w:r>
            <w:r w:rsidRPr="0046181C">
              <w:rPr>
                <w:sz w:val="16"/>
                <w:szCs w:val="16"/>
              </w:rPr>
              <w:t>.</w:t>
            </w:r>
            <w:r>
              <w:rPr>
                <w:sz w:val="16"/>
                <w:szCs w:val="16"/>
              </w:rPr>
              <w:t>3</w:t>
            </w:r>
            <w:r w:rsidRPr="0046181C">
              <w:rPr>
                <w:sz w:val="16"/>
                <w:szCs w:val="16"/>
              </w:rPr>
              <w:t>.</w:t>
            </w:r>
            <w:r>
              <w:rPr>
                <w:sz w:val="16"/>
                <w:szCs w:val="16"/>
              </w:rPr>
              <w:t xml:space="preserve">2. </w:t>
            </w:r>
            <w:r w:rsidRPr="0046181C">
              <w:rPr>
                <w:sz w:val="16"/>
                <w:szCs w:val="16"/>
              </w:rPr>
              <w:t>Забезпечити створення та фінансування штатних спортивних команд резервного спорту області</w:t>
            </w:r>
          </w:p>
        </w:tc>
        <w:tc>
          <w:tcPr>
            <w:tcW w:w="1125" w:type="dxa"/>
            <w:tcBorders>
              <w:top w:val="single" w:sz="4" w:space="0" w:color="auto"/>
              <w:left w:val="single" w:sz="4" w:space="0" w:color="auto"/>
              <w:bottom w:val="single" w:sz="4" w:space="0" w:color="auto"/>
              <w:right w:val="single" w:sz="4" w:space="0" w:color="auto"/>
            </w:tcBorders>
          </w:tcPr>
          <w:p w:rsidR="00463DC6" w:rsidRDefault="00463DC6" w:rsidP="00463DC6">
            <w:r w:rsidRPr="00422E0F">
              <w:rPr>
                <w:sz w:val="16"/>
                <w:szCs w:val="16"/>
              </w:rPr>
              <w:t>2012–2016</w:t>
            </w:r>
          </w:p>
        </w:tc>
        <w:tc>
          <w:tcPr>
            <w:tcW w:w="1856" w:type="dxa"/>
            <w:tcBorders>
              <w:top w:val="single" w:sz="4" w:space="0" w:color="auto"/>
              <w:left w:val="single" w:sz="4" w:space="0" w:color="auto"/>
              <w:bottom w:val="single" w:sz="4" w:space="0" w:color="auto"/>
              <w:right w:val="single" w:sz="4" w:space="0" w:color="auto"/>
            </w:tcBorders>
          </w:tcPr>
          <w:p w:rsidR="00463DC6" w:rsidRPr="00C3132D" w:rsidRDefault="00463DC6" w:rsidP="00463DC6">
            <w:pPr>
              <w:pStyle w:val="NormalWeb"/>
              <w:rPr>
                <w:sz w:val="16"/>
                <w:szCs w:val="16"/>
                <w:lang w:val="uk-UA"/>
              </w:rPr>
            </w:pPr>
            <w:r w:rsidRPr="00C3132D">
              <w:rPr>
                <w:sz w:val="16"/>
                <w:szCs w:val="16"/>
                <w:lang w:val="uk-UA"/>
              </w:rPr>
              <w:t>Управління з питань фізичної культур</w:t>
            </w:r>
            <w:r>
              <w:rPr>
                <w:sz w:val="16"/>
                <w:szCs w:val="16"/>
                <w:lang w:val="uk-UA"/>
              </w:rPr>
              <w:t>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rPr>
                <w:sz w:val="18"/>
                <w:szCs w:val="18"/>
              </w:rPr>
            </w:pPr>
            <w:r w:rsidRPr="00A1799B">
              <w:rPr>
                <w:color w:val="000000"/>
                <w:sz w:val="18"/>
                <w:szCs w:val="18"/>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20"/>
                <w:szCs w:val="20"/>
                <w:lang w:val="uk-UA"/>
              </w:rPr>
            </w:pPr>
            <w:r>
              <w:rPr>
                <w:sz w:val="20"/>
                <w:szCs w:val="20"/>
                <w:lang w:val="uk-UA"/>
              </w:rPr>
              <w:t>2060,3</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r>
              <w:rPr>
                <w:sz w:val="20"/>
                <w:szCs w:val="20"/>
                <w:lang w:val="uk-UA"/>
              </w:rPr>
              <w:t>127,8</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r w:rsidRPr="00717D87">
              <w:rPr>
                <w:sz w:val="20"/>
                <w:szCs w:val="20"/>
                <w:lang w:val="uk-UA"/>
              </w:rPr>
              <w:t>360,0</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r w:rsidRPr="00717D87">
              <w:rPr>
                <w:sz w:val="20"/>
                <w:szCs w:val="20"/>
                <w:lang w:val="uk-UA"/>
              </w:rPr>
              <w:t>432,0</w:t>
            </w: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r w:rsidRPr="00717D87">
              <w:rPr>
                <w:color w:val="000000"/>
                <w:sz w:val="20"/>
                <w:szCs w:val="20"/>
                <w:lang w:val="uk-UA"/>
              </w:rPr>
              <w:t>518,4</w:t>
            </w: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r w:rsidRPr="00717D87">
              <w:rPr>
                <w:color w:val="000000"/>
                <w:sz w:val="20"/>
                <w:szCs w:val="20"/>
                <w:lang w:val="uk-UA"/>
              </w:rPr>
              <w:t>622,1</w:t>
            </w: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46181C" w:rsidRDefault="00463DC6" w:rsidP="00463DC6">
            <w:pPr>
              <w:pStyle w:val="NormalWeb"/>
              <w:rPr>
                <w:sz w:val="16"/>
                <w:szCs w:val="16"/>
                <w:lang w:val="uk-UA"/>
              </w:rPr>
            </w:pPr>
            <w:r>
              <w:rPr>
                <w:sz w:val="16"/>
                <w:szCs w:val="16"/>
                <w:lang w:val="uk-UA"/>
              </w:rPr>
              <w:t>З</w:t>
            </w:r>
            <w:r w:rsidRPr="0046181C">
              <w:rPr>
                <w:sz w:val="16"/>
                <w:szCs w:val="16"/>
              </w:rPr>
              <w:t xml:space="preserve">більшення </w:t>
            </w:r>
            <w:r>
              <w:rPr>
                <w:sz w:val="16"/>
                <w:szCs w:val="16"/>
                <w:lang w:val="uk-UA"/>
              </w:rPr>
              <w:t>на 15 %</w:t>
            </w:r>
            <w:r w:rsidRPr="0046181C">
              <w:rPr>
                <w:sz w:val="16"/>
                <w:szCs w:val="16"/>
              </w:rPr>
              <w:t xml:space="preserve"> осіб, включених до штатних збірних команд резервного спорту України, підтримка перспективних спортсменів області</w:t>
            </w:r>
          </w:p>
        </w:tc>
      </w:tr>
      <w:tr w:rsidR="00463DC6" w:rsidRPr="00DF643E">
        <w:tc>
          <w:tcPr>
            <w:tcW w:w="419" w:type="dxa"/>
            <w:vMerge w:val="restart"/>
            <w:tcBorders>
              <w:left w:val="single" w:sz="4" w:space="0" w:color="auto"/>
              <w:right w:val="single" w:sz="4" w:space="0" w:color="auto"/>
            </w:tcBorders>
          </w:tcPr>
          <w:p w:rsidR="00463DC6" w:rsidRDefault="00463DC6" w:rsidP="00463DC6">
            <w:pPr>
              <w:pStyle w:val="NormalWeb"/>
              <w:rPr>
                <w:lang w:val="uk-UA"/>
              </w:rPr>
            </w:pPr>
          </w:p>
        </w:tc>
        <w:tc>
          <w:tcPr>
            <w:tcW w:w="1534" w:type="dxa"/>
            <w:vMerge w:val="restart"/>
            <w:tcBorders>
              <w:left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4E1B8A" w:rsidRDefault="00463DC6" w:rsidP="00463DC6">
            <w:pPr>
              <w:jc w:val="both"/>
              <w:rPr>
                <w:color w:val="000000"/>
                <w:sz w:val="16"/>
                <w:szCs w:val="16"/>
              </w:rPr>
            </w:pPr>
            <w:r w:rsidRPr="004E1B8A">
              <w:rPr>
                <w:color w:val="000000"/>
                <w:sz w:val="16"/>
                <w:szCs w:val="16"/>
              </w:rPr>
              <w:t>4.</w:t>
            </w:r>
            <w:r>
              <w:rPr>
                <w:color w:val="000000"/>
                <w:sz w:val="16"/>
                <w:szCs w:val="16"/>
              </w:rPr>
              <w:t>4</w:t>
            </w:r>
            <w:r w:rsidRPr="004E1B8A">
              <w:rPr>
                <w:color w:val="000000"/>
                <w:sz w:val="16"/>
                <w:szCs w:val="16"/>
              </w:rPr>
              <w:t>.Передбачити у проектах бюджету обласної дирекції Фонду соціального страхування з тимчасової втрати працездатності поступове збільшення коштів на часткове фінансування дитячо-юнацьких спортивних шкіл у порядку визначеному управлінням Фонду</w:t>
            </w:r>
          </w:p>
        </w:tc>
        <w:tc>
          <w:tcPr>
            <w:tcW w:w="1125" w:type="dxa"/>
            <w:tcBorders>
              <w:top w:val="single" w:sz="4" w:space="0" w:color="auto"/>
              <w:left w:val="single" w:sz="4" w:space="0" w:color="auto"/>
              <w:bottom w:val="single" w:sz="4" w:space="0" w:color="auto"/>
              <w:right w:val="single" w:sz="4" w:space="0" w:color="auto"/>
            </w:tcBorders>
          </w:tcPr>
          <w:p w:rsidR="00463DC6" w:rsidRPr="00BF718E" w:rsidRDefault="00463DC6" w:rsidP="00463DC6">
            <w:pPr>
              <w:pStyle w:val="NormalWeb"/>
              <w:ind w:right="-135"/>
              <w:rPr>
                <w:sz w:val="16"/>
                <w:szCs w:val="16"/>
                <w:lang w:val="uk-UA"/>
              </w:rPr>
            </w:pPr>
            <w:r w:rsidRPr="00FA6DD9">
              <w:rPr>
                <w:sz w:val="16"/>
                <w:szCs w:val="16"/>
                <w:lang w:val="uk-UA"/>
              </w:rPr>
              <w:t>2012-2016</w:t>
            </w:r>
            <w:r>
              <w:rPr>
                <w:sz w:val="16"/>
                <w:szCs w:val="16"/>
                <w:lang w:val="uk-UA"/>
              </w:rPr>
              <w:t xml:space="preserve"> </w:t>
            </w:r>
            <w:r w:rsidRPr="00FA6DD9">
              <w:rPr>
                <w:sz w:val="16"/>
                <w:szCs w:val="16"/>
                <w:lang w:val="uk-UA"/>
              </w:rPr>
              <w:t>рр</w:t>
            </w:r>
          </w:p>
        </w:tc>
        <w:tc>
          <w:tcPr>
            <w:tcW w:w="1856" w:type="dxa"/>
            <w:tcBorders>
              <w:top w:val="single" w:sz="4" w:space="0" w:color="auto"/>
              <w:left w:val="single" w:sz="4" w:space="0" w:color="auto"/>
              <w:bottom w:val="single" w:sz="4" w:space="0" w:color="auto"/>
              <w:right w:val="single" w:sz="4" w:space="0" w:color="auto"/>
            </w:tcBorders>
          </w:tcPr>
          <w:p w:rsidR="00463DC6" w:rsidRPr="00A21956" w:rsidRDefault="00463DC6" w:rsidP="00463DC6">
            <w:pPr>
              <w:pStyle w:val="a"/>
              <w:ind w:left="0"/>
              <w:jc w:val="both"/>
              <w:rPr>
                <w:sz w:val="16"/>
                <w:szCs w:val="16"/>
                <w:lang w:val="uk-UA"/>
              </w:rPr>
            </w:pPr>
            <w:r>
              <w:rPr>
                <w:sz w:val="16"/>
                <w:szCs w:val="16"/>
                <w:lang w:val="uk-UA"/>
              </w:rPr>
              <w:t xml:space="preserve">Обласна дирекція фонду </w:t>
            </w:r>
            <w:r>
              <w:rPr>
                <w:sz w:val="16"/>
                <w:szCs w:val="16"/>
              </w:rPr>
              <w:t xml:space="preserve"> с</w:t>
            </w:r>
            <w:r>
              <w:rPr>
                <w:sz w:val="16"/>
                <w:szCs w:val="16"/>
                <w:lang w:val="uk-UA"/>
              </w:rPr>
              <w:t>оціального страхування</w:t>
            </w:r>
            <w:r>
              <w:rPr>
                <w:sz w:val="16"/>
                <w:szCs w:val="16"/>
              </w:rPr>
              <w:t xml:space="preserve"> з тимчасової </w:t>
            </w:r>
            <w:r>
              <w:rPr>
                <w:sz w:val="16"/>
                <w:szCs w:val="16"/>
                <w:lang w:val="uk-UA"/>
              </w:rPr>
              <w:t>втрати</w:t>
            </w:r>
            <w:r>
              <w:rPr>
                <w:sz w:val="16"/>
                <w:szCs w:val="16"/>
              </w:rPr>
              <w:t xml:space="preserve"> працездатності</w:t>
            </w:r>
            <w:r>
              <w:rPr>
                <w:sz w:val="16"/>
                <w:szCs w:val="16"/>
                <w:lang w:val="uk-UA"/>
              </w:rPr>
              <w:t>(за згодою)</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B33EEC" w:rsidRDefault="00463DC6" w:rsidP="00463DC6">
            <w:pPr>
              <w:jc w:val="both"/>
              <w:rPr>
                <w:sz w:val="16"/>
                <w:szCs w:val="16"/>
              </w:rPr>
            </w:pPr>
            <w:r>
              <w:rPr>
                <w:sz w:val="16"/>
                <w:szCs w:val="16"/>
              </w:rPr>
              <w:t>Збільшення видатків на навчально-спортивну роботу</w:t>
            </w:r>
          </w:p>
        </w:tc>
      </w:tr>
      <w:tr w:rsidR="00463DC6" w:rsidRPr="00DF643E">
        <w:tc>
          <w:tcPr>
            <w:tcW w:w="419" w:type="dxa"/>
            <w:vMerge/>
            <w:tcBorders>
              <w:left w:val="single" w:sz="4" w:space="0" w:color="auto"/>
              <w:right w:val="single" w:sz="4" w:space="0" w:color="auto"/>
            </w:tcBorders>
          </w:tcPr>
          <w:p w:rsidR="00463DC6" w:rsidRDefault="00463DC6" w:rsidP="00463DC6">
            <w:pPr>
              <w:pStyle w:val="NormalWeb"/>
              <w:rPr>
                <w:lang w:val="uk-UA"/>
              </w:rPr>
            </w:pPr>
          </w:p>
        </w:tc>
        <w:tc>
          <w:tcPr>
            <w:tcW w:w="1534" w:type="dxa"/>
            <w:vMerge/>
            <w:tcBorders>
              <w:left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4E1B8A" w:rsidRDefault="00463DC6" w:rsidP="00463DC6">
            <w:pPr>
              <w:jc w:val="both"/>
              <w:rPr>
                <w:color w:val="000000"/>
                <w:sz w:val="16"/>
                <w:szCs w:val="16"/>
              </w:rPr>
            </w:pPr>
            <w:r w:rsidRPr="004E1B8A">
              <w:rPr>
                <w:color w:val="000000"/>
                <w:sz w:val="16"/>
                <w:szCs w:val="16"/>
              </w:rPr>
              <w:t>4.</w:t>
            </w:r>
            <w:r>
              <w:rPr>
                <w:color w:val="000000"/>
                <w:sz w:val="16"/>
                <w:szCs w:val="16"/>
              </w:rPr>
              <w:t>5</w:t>
            </w:r>
            <w:r w:rsidRPr="004E1B8A">
              <w:rPr>
                <w:color w:val="000000"/>
                <w:sz w:val="16"/>
                <w:szCs w:val="16"/>
              </w:rPr>
              <w:t xml:space="preserve">.  Сприяти залученню спонсорських коштів у розвиток фізичної культури і спорту та здійснення заходів щодо збільшення обсягів надання платних послуг бюджетними установами та закладами фізичної культури і спорту </w:t>
            </w:r>
          </w:p>
        </w:tc>
        <w:tc>
          <w:tcPr>
            <w:tcW w:w="1125" w:type="dxa"/>
            <w:tcBorders>
              <w:top w:val="single" w:sz="4" w:space="0" w:color="auto"/>
              <w:left w:val="single" w:sz="4" w:space="0" w:color="auto"/>
              <w:bottom w:val="single" w:sz="4" w:space="0" w:color="auto"/>
              <w:right w:val="single" w:sz="4" w:space="0" w:color="auto"/>
            </w:tcBorders>
          </w:tcPr>
          <w:p w:rsidR="00463DC6" w:rsidRPr="00FA6DD9" w:rsidRDefault="00463DC6" w:rsidP="00463DC6">
            <w:pPr>
              <w:pStyle w:val="NormalWeb"/>
              <w:ind w:right="-135"/>
              <w:rPr>
                <w:sz w:val="16"/>
                <w:szCs w:val="16"/>
                <w:lang w:val="uk-UA"/>
              </w:rPr>
            </w:pPr>
            <w:r w:rsidRPr="00FA6DD9">
              <w:rPr>
                <w:sz w:val="16"/>
                <w:szCs w:val="16"/>
                <w:lang w:val="uk-UA"/>
              </w:rPr>
              <w:t>2012-2016</w:t>
            </w:r>
            <w:r>
              <w:rPr>
                <w:sz w:val="16"/>
                <w:szCs w:val="16"/>
                <w:lang w:val="uk-UA"/>
              </w:rPr>
              <w:t xml:space="preserve"> </w:t>
            </w:r>
            <w:r w:rsidRPr="00FA6DD9">
              <w:rPr>
                <w:sz w:val="16"/>
                <w:szCs w:val="16"/>
                <w:lang w:val="uk-UA"/>
              </w:rPr>
              <w:t>рр</w:t>
            </w:r>
          </w:p>
        </w:tc>
        <w:tc>
          <w:tcPr>
            <w:tcW w:w="1856" w:type="dxa"/>
            <w:tcBorders>
              <w:top w:val="single" w:sz="4" w:space="0" w:color="auto"/>
              <w:left w:val="single" w:sz="4" w:space="0" w:color="auto"/>
              <w:bottom w:val="single" w:sz="4" w:space="0" w:color="auto"/>
              <w:right w:val="single" w:sz="4" w:space="0" w:color="auto"/>
            </w:tcBorders>
          </w:tcPr>
          <w:p w:rsidR="00463DC6" w:rsidRDefault="00463DC6" w:rsidP="00463DC6">
            <w:pPr>
              <w:pStyle w:val="a"/>
              <w:ind w:left="0"/>
              <w:jc w:val="both"/>
              <w:rPr>
                <w:sz w:val="16"/>
                <w:szCs w:val="16"/>
                <w:lang w:val="uk-UA"/>
              </w:rPr>
            </w:pPr>
            <w:r>
              <w:rPr>
                <w:sz w:val="16"/>
                <w:szCs w:val="16"/>
                <w:lang w:val="uk-UA"/>
              </w:rPr>
              <w:t>У</w:t>
            </w:r>
            <w:r w:rsidRPr="00B33EEC">
              <w:rPr>
                <w:sz w:val="16"/>
                <w:szCs w:val="16"/>
                <w:lang w:val="uk-UA"/>
              </w:rPr>
              <w:t>правління з питань фізичної культури і спорту облдержадміністрації, райде</w:t>
            </w:r>
            <w:r>
              <w:rPr>
                <w:sz w:val="16"/>
                <w:szCs w:val="16"/>
                <w:lang w:val="uk-UA"/>
              </w:rPr>
              <w:t>ржадміністрації, міськвиконкоми</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Default="00463DC6" w:rsidP="00463DC6">
            <w:pPr>
              <w:jc w:val="both"/>
              <w:rPr>
                <w:sz w:val="16"/>
                <w:szCs w:val="16"/>
              </w:rPr>
            </w:pPr>
            <w:r>
              <w:rPr>
                <w:sz w:val="16"/>
                <w:szCs w:val="16"/>
              </w:rPr>
              <w:t>Зміцнення матеріально-технічної бази</w:t>
            </w:r>
          </w:p>
        </w:tc>
      </w:tr>
      <w:tr w:rsidR="00463DC6" w:rsidRPr="00DF643E">
        <w:tc>
          <w:tcPr>
            <w:tcW w:w="419" w:type="dxa"/>
            <w:vMerge/>
            <w:tcBorders>
              <w:left w:val="single" w:sz="4" w:space="0" w:color="auto"/>
              <w:right w:val="single" w:sz="4" w:space="0" w:color="auto"/>
            </w:tcBorders>
          </w:tcPr>
          <w:p w:rsidR="00463DC6" w:rsidRDefault="00463DC6" w:rsidP="00463DC6">
            <w:pPr>
              <w:pStyle w:val="NormalWeb"/>
              <w:rPr>
                <w:lang w:val="uk-UA"/>
              </w:rPr>
            </w:pPr>
          </w:p>
        </w:tc>
        <w:tc>
          <w:tcPr>
            <w:tcW w:w="1534" w:type="dxa"/>
            <w:vMerge/>
            <w:tcBorders>
              <w:left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Default="00463DC6" w:rsidP="00463DC6">
            <w:pPr>
              <w:jc w:val="both"/>
              <w:rPr>
                <w:sz w:val="16"/>
                <w:szCs w:val="16"/>
              </w:rPr>
            </w:pPr>
            <w:r>
              <w:rPr>
                <w:sz w:val="16"/>
                <w:szCs w:val="16"/>
              </w:rPr>
              <w:t>4.6.</w:t>
            </w:r>
            <w:r w:rsidRPr="00B33EEC">
              <w:t xml:space="preserve"> </w:t>
            </w:r>
            <w:r>
              <w:rPr>
                <w:sz w:val="16"/>
                <w:szCs w:val="16"/>
              </w:rPr>
              <w:t>Здійснювати заходи</w:t>
            </w:r>
            <w:r w:rsidRPr="00B33EEC">
              <w:rPr>
                <w:sz w:val="16"/>
                <w:szCs w:val="16"/>
              </w:rPr>
              <w:t xml:space="preserve"> щодо облаштування, модернізації, реконструкції  та капітального ремонту спортивних споруд та спортивних баз, у тому числі й у сільській місцевості за рахунок відповідних бюджетів, господарських та комерційних структур, що працюють у сільській місцевості та галузях агропромислового комплексу.</w:t>
            </w:r>
          </w:p>
        </w:tc>
        <w:tc>
          <w:tcPr>
            <w:tcW w:w="1125" w:type="dxa"/>
            <w:tcBorders>
              <w:top w:val="single" w:sz="4" w:space="0" w:color="auto"/>
              <w:left w:val="single" w:sz="4" w:space="0" w:color="auto"/>
              <w:bottom w:val="single" w:sz="4" w:space="0" w:color="auto"/>
              <w:right w:val="single" w:sz="4" w:space="0" w:color="auto"/>
            </w:tcBorders>
          </w:tcPr>
          <w:p w:rsidR="00463DC6" w:rsidRPr="00FA6DD9" w:rsidRDefault="00463DC6" w:rsidP="00463DC6">
            <w:pPr>
              <w:pStyle w:val="NormalWeb"/>
              <w:ind w:right="-135"/>
              <w:rPr>
                <w:sz w:val="16"/>
                <w:szCs w:val="16"/>
                <w:lang w:val="uk-UA"/>
              </w:rPr>
            </w:pPr>
            <w:r w:rsidRPr="00FA6DD9">
              <w:rPr>
                <w:sz w:val="16"/>
                <w:szCs w:val="16"/>
                <w:lang w:val="uk-UA"/>
              </w:rPr>
              <w:t>2012-2016</w:t>
            </w:r>
            <w:r>
              <w:rPr>
                <w:sz w:val="16"/>
                <w:szCs w:val="16"/>
                <w:lang w:val="uk-UA"/>
              </w:rPr>
              <w:t xml:space="preserve"> </w:t>
            </w:r>
            <w:r w:rsidRPr="00FA6DD9">
              <w:rPr>
                <w:sz w:val="16"/>
                <w:szCs w:val="16"/>
                <w:lang w:val="uk-UA"/>
              </w:rPr>
              <w:t>рр.</w:t>
            </w:r>
          </w:p>
        </w:tc>
        <w:tc>
          <w:tcPr>
            <w:tcW w:w="1856" w:type="dxa"/>
            <w:tcBorders>
              <w:top w:val="single" w:sz="4" w:space="0" w:color="auto"/>
              <w:left w:val="single" w:sz="4" w:space="0" w:color="auto"/>
              <w:bottom w:val="single" w:sz="4" w:space="0" w:color="auto"/>
              <w:right w:val="single" w:sz="4" w:space="0" w:color="auto"/>
            </w:tcBorders>
          </w:tcPr>
          <w:p w:rsidR="00463DC6" w:rsidRPr="00B33EEC" w:rsidRDefault="00463DC6" w:rsidP="00463DC6">
            <w:pPr>
              <w:pStyle w:val="a"/>
              <w:ind w:left="0"/>
              <w:jc w:val="both"/>
              <w:rPr>
                <w:sz w:val="16"/>
                <w:szCs w:val="16"/>
                <w:lang w:val="uk-UA"/>
              </w:rPr>
            </w:pPr>
            <w:r>
              <w:rPr>
                <w:sz w:val="16"/>
                <w:szCs w:val="16"/>
                <w:lang w:val="uk-UA"/>
              </w:rPr>
              <w:t>У</w:t>
            </w:r>
            <w:r w:rsidRPr="00B33EEC">
              <w:rPr>
                <w:sz w:val="16"/>
                <w:szCs w:val="16"/>
                <w:lang w:val="uk-UA"/>
              </w:rPr>
              <w:t>правління з питань фізичної культури і спорту облдержадміністрації, райдержадміністрації, міськвиконкоми, фізкультурно-спортивні товариства „ Колос”, „ Україна”, „Спартак”, „Динамо”, відомства</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B33EEC" w:rsidRDefault="00463DC6" w:rsidP="00463DC6">
            <w:pPr>
              <w:jc w:val="both"/>
              <w:rPr>
                <w:sz w:val="16"/>
                <w:szCs w:val="16"/>
              </w:rPr>
            </w:pPr>
            <w:r w:rsidRPr="00B33EEC">
              <w:rPr>
                <w:sz w:val="16"/>
                <w:szCs w:val="16"/>
              </w:rPr>
              <w:t xml:space="preserve">Збільшення </w:t>
            </w:r>
            <w:r>
              <w:rPr>
                <w:sz w:val="16"/>
                <w:szCs w:val="16"/>
              </w:rPr>
              <w:t xml:space="preserve">25 % </w:t>
            </w:r>
            <w:r w:rsidRPr="00B33EEC">
              <w:rPr>
                <w:sz w:val="16"/>
                <w:szCs w:val="16"/>
              </w:rPr>
              <w:t>кількості модернізованих, реконструйованих та відремонтованих спортивних споруд</w:t>
            </w:r>
          </w:p>
        </w:tc>
      </w:tr>
      <w:tr w:rsidR="00463DC6" w:rsidRPr="00DF643E">
        <w:tc>
          <w:tcPr>
            <w:tcW w:w="419" w:type="dxa"/>
            <w:vMerge/>
            <w:tcBorders>
              <w:left w:val="single" w:sz="4" w:space="0" w:color="auto"/>
              <w:bottom w:val="single" w:sz="4" w:space="0" w:color="auto"/>
              <w:right w:val="single" w:sz="4" w:space="0" w:color="auto"/>
            </w:tcBorders>
          </w:tcPr>
          <w:p w:rsidR="00463DC6" w:rsidRDefault="00463DC6" w:rsidP="00463DC6">
            <w:pPr>
              <w:pStyle w:val="NormalWeb"/>
              <w:rPr>
                <w:lang w:val="uk-UA"/>
              </w:rPr>
            </w:pPr>
          </w:p>
        </w:tc>
        <w:tc>
          <w:tcPr>
            <w:tcW w:w="1534" w:type="dxa"/>
            <w:vMerge/>
            <w:tcBorders>
              <w:left w:val="single" w:sz="4" w:space="0" w:color="auto"/>
              <w:bottom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B33EEC" w:rsidRDefault="00463DC6" w:rsidP="00463DC6">
            <w:pPr>
              <w:jc w:val="both"/>
              <w:rPr>
                <w:sz w:val="16"/>
                <w:szCs w:val="16"/>
              </w:rPr>
            </w:pPr>
            <w:r w:rsidRPr="00B33EEC">
              <w:rPr>
                <w:sz w:val="16"/>
                <w:szCs w:val="16"/>
              </w:rPr>
              <w:t>4.</w:t>
            </w:r>
            <w:r>
              <w:rPr>
                <w:sz w:val="16"/>
                <w:szCs w:val="16"/>
              </w:rPr>
              <w:t>7</w:t>
            </w:r>
            <w:r w:rsidRPr="00B33EEC">
              <w:rPr>
                <w:sz w:val="16"/>
                <w:szCs w:val="16"/>
              </w:rPr>
              <w:t>.Створ</w:t>
            </w:r>
            <w:r>
              <w:rPr>
                <w:sz w:val="16"/>
                <w:szCs w:val="16"/>
              </w:rPr>
              <w:t>ювати</w:t>
            </w:r>
            <w:r w:rsidRPr="00B33EEC">
              <w:rPr>
                <w:sz w:val="16"/>
                <w:szCs w:val="16"/>
              </w:rPr>
              <w:t xml:space="preserve"> умов</w:t>
            </w:r>
            <w:r>
              <w:rPr>
                <w:sz w:val="16"/>
                <w:szCs w:val="16"/>
              </w:rPr>
              <w:t>и</w:t>
            </w:r>
            <w:r w:rsidRPr="0054494C">
              <w:t xml:space="preserve"> </w:t>
            </w:r>
            <w:r>
              <w:rPr>
                <w:sz w:val="16"/>
                <w:szCs w:val="16"/>
              </w:rPr>
              <w:t xml:space="preserve">для </w:t>
            </w:r>
            <w:r w:rsidRPr="0054494C">
              <w:rPr>
                <w:sz w:val="16"/>
                <w:szCs w:val="16"/>
              </w:rPr>
              <w:t xml:space="preserve"> будівництва нових спортивних споруд, у т.ч. плавальних басейнів, льодових</w:t>
            </w:r>
            <w:r>
              <w:rPr>
                <w:sz w:val="16"/>
                <w:szCs w:val="16"/>
              </w:rPr>
              <w:t xml:space="preserve">, баскетбольних арен </w:t>
            </w:r>
            <w:r w:rsidRPr="0054494C">
              <w:rPr>
                <w:sz w:val="16"/>
                <w:szCs w:val="16"/>
              </w:rPr>
              <w:t>та</w:t>
            </w:r>
            <w:r>
              <w:rPr>
                <w:sz w:val="16"/>
                <w:szCs w:val="16"/>
              </w:rPr>
              <w:t xml:space="preserve"> забезпечити</w:t>
            </w:r>
            <w:r w:rsidRPr="0054494C">
              <w:rPr>
                <w:sz w:val="16"/>
                <w:szCs w:val="16"/>
              </w:rPr>
              <w:t xml:space="preserve"> тренажерним обладнанням, будівництво спортивних парків, рекреаційних майданчиків, пішохідних та велосипедних доріжок у місцях проживання та масового  відпочинку населення, облаштування пунктів прокату спортивного інвентарю у місцях відпочинку громадян</w:t>
            </w:r>
          </w:p>
        </w:tc>
        <w:tc>
          <w:tcPr>
            <w:tcW w:w="1125" w:type="dxa"/>
            <w:tcBorders>
              <w:top w:val="single" w:sz="4" w:space="0" w:color="auto"/>
              <w:left w:val="single" w:sz="4" w:space="0" w:color="auto"/>
              <w:bottom w:val="single" w:sz="4" w:space="0" w:color="auto"/>
              <w:right w:val="single" w:sz="4" w:space="0" w:color="auto"/>
            </w:tcBorders>
          </w:tcPr>
          <w:p w:rsidR="00463DC6" w:rsidRPr="00FA6DD9" w:rsidRDefault="00463DC6" w:rsidP="00463DC6">
            <w:pPr>
              <w:pStyle w:val="NormalWeb"/>
              <w:ind w:right="-135"/>
              <w:rPr>
                <w:sz w:val="16"/>
                <w:szCs w:val="16"/>
                <w:lang w:val="uk-UA"/>
              </w:rPr>
            </w:pPr>
            <w:r w:rsidRPr="00FA6DD9">
              <w:rPr>
                <w:sz w:val="16"/>
                <w:szCs w:val="16"/>
                <w:lang w:val="uk-UA"/>
              </w:rPr>
              <w:t>2012-2016</w:t>
            </w:r>
            <w:r>
              <w:rPr>
                <w:sz w:val="16"/>
                <w:szCs w:val="16"/>
                <w:lang w:val="uk-UA"/>
              </w:rPr>
              <w:t xml:space="preserve"> </w:t>
            </w:r>
            <w:r w:rsidRPr="00FA6DD9">
              <w:rPr>
                <w:sz w:val="16"/>
                <w:szCs w:val="16"/>
                <w:lang w:val="uk-UA"/>
              </w:rPr>
              <w:t>рр.</w:t>
            </w:r>
          </w:p>
        </w:tc>
        <w:tc>
          <w:tcPr>
            <w:tcW w:w="1856" w:type="dxa"/>
            <w:tcBorders>
              <w:top w:val="single" w:sz="4" w:space="0" w:color="auto"/>
              <w:left w:val="single" w:sz="4" w:space="0" w:color="auto"/>
              <w:bottom w:val="single" w:sz="4" w:space="0" w:color="auto"/>
              <w:right w:val="single" w:sz="4" w:space="0" w:color="auto"/>
            </w:tcBorders>
          </w:tcPr>
          <w:p w:rsidR="00463DC6" w:rsidRPr="0054494C" w:rsidRDefault="00463DC6" w:rsidP="00463DC6">
            <w:pPr>
              <w:pStyle w:val="a"/>
              <w:ind w:left="0"/>
              <w:jc w:val="both"/>
              <w:rPr>
                <w:sz w:val="16"/>
                <w:szCs w:val="16"/>
                <w:lang w:val="uk-UA"/>
              </w:rPr>
            </w:pPr>
            <w:r w:rsidRPr="0054494C">
              <w:rPr>
                <w:sz w:val="16"/>
                <w:szCs w:val="16"/>
                <w:lang w:val="uk-UA"/>
              </w:rPr>
              <w:t>Головне управління регіонального розвитку, будівництва та житлово-комунального господарства облдержадміністрації, управління з питань фізичної культури і  спорту облдержадміністрації, за участю райдержадміністрації, міськвиконкоми</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B33EEC" w:rsidRDefault="00463DC6" w:rsidP="00463DC6">
            <w:pPr>
              <w:jc w:val="both"/>
              <w:rPr>
                <w:sz w:val="16"/>
                <w:szCs w:val="16"/>
              </w:rPr>
            </w:pPr>
            <w:r w:rsidRPr="0054494C">
              <w:rPr>
                <w:sz w:val="16"/>
                <w:szCs w:val="16"/>
              </w:rPr>
              <w:t>Збільшення кількості нових спортивних споруд, у т.ч. плавальних басейнів, льодових, баскетбольних арен, багатофункціональних майданчиків із синтетичним покриттям та тренажерним обладнанням, будівництво спортивних парків, рекреаційних майданчиків, пішохідних та велосипедних доріжок у місцях проживання та масового відпочинку населення, облаштування пунктів прокату спортивного інвентарю у місцях відпочинку громадян.</w:t>
            </w:r>
          </w:p>
        </w:tc>
      </w:tr>
      <w:tr w:rsidR="00463DC6" w:rsidRPr="00DF643E">
        <w:tc>
          <w:tcPr>
            <w:tcW w:w="419" w:type="dxa"/>
            <w:vMerge w:val="restart"/>
            <w:tcBorders>
              <w:top w:val="single" w:sz="4" w:space="0" w:color="auto"/>
              <w:left w:val="single" w:sz="4" w:space="0" w:color="auto"/>
              <w:right w:val="single" w:sz="4" w:space="0" w:color="auto"/>
            </w:tcBorders>
          </w:tcPr>
          <w:p w:rsidR="00463DC6" w:rsidRDefault="00463DC6" w:rsidP="00463DC6">
            <w:pPr>
              <w:pStyle w:val="NormalWeb"/>
              <w:rPr>
                <w:lang w:val="uk-UA"/>
              </w:rPr>
            </w:pPr>
          </w:p>
        </w:tc>
        <w:tc>
          <w:tcPr>
            <w:tcW w:w="1534" w:type="dxa"/>
            <w:vMerge w:val="restart"/>
            <w:tcBorders>
              <w:left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B33EEC" w:rsidRDefault="00463DC6" w:rsidP="00463DC6">
            <w:pPr>
              <w:jc w:val="both"/>
              <w:rPr>
                <w:sz w:val="16"/>
                <w:szCs w:val="16"/>
              </w:rPr>
            </w:pPr>
            <w:r>
              <w:rPr>
                <w:sz w:val="16"/>
                <w:szCs w:val="16"/>
              </w:rPr>
              <w:t>4.8. Забезпечити придбання спортивних майданчиків зі штучним покриттям (з монтажем)</w:t>
            </w:r>
          </w:p>
        </w:tc>
        <w:tc>
          <w:tcPr>
            <w:tcW w:w="1125" w:type="dxa"/>
            <w:tcBorders>
              <w:top w:val="single" w:sz="4" w:space="0" w:color="auto"/>
              <w:left w:val="single" w:sz="4" w:space="0" w:color="auto"/>
              <w:bottom w:val="single" w:sz="4" w:space="0" w:color="auto"/>
              <w:right w:val="single" w:sz="4" w:space="0" w:color="auto"/>
            </w:tcBorders>
          </w:tcPr>
          <w:p w:rsidR="00463DC6" w:rsidRPr="00FA6DD9" w:rsidRDefault="00463DC6" w:rsidP="00463DC6">
            <w:pPr>
              <w:pStyle w:val="NormalWeb"/>
              <w:ind w:right="-135"/>
              <w:rPr>
                <w:sz w:val="16"/>
                <w:szCs w:val="16"/>
                <w:lang w:val="uk-UA"/>
              </w:rPr>
            </w:pPr>
            <w:r>
              <w:rPr>
                <w:sz w:val="16"/>
                <w:szCs w:val="16"/>
                <w:lang w:val="uk-UA"/>
              </w:rPr>
              <w:t>2012-2016рр.</w:t>
            </w:r>
          </w:p>
        </w:tc>
        <w:tc>
          <w:tcPr>
            <w:tcW w:w="1856" w:type="dxa"/>
            <w:tcBorders>
              <w:top w:val="single" w:sz="4" w:space="0" w:color="auto"/>
              <w:left w:val="single" w:sz="4" w:space="0" w:color="auto"/>
              <w:bottom w:val="single" w:sz="4" w:space="0" w:color="auto"/>
              <w:right w:val="single" w:sz="4" w:space="0" w:color="auto"/>
            </w:tcBorders>
          </w:tcPr>
          <w:p w:rsidR="00463DC6" w:rsidRPr="0054494C" w:rsidRDefault="00463DC6" w:rsidP="00463DC6">
            <w:pPr>
              <w:pStyle w:val="a"/>
              <w:ind w:left="0"/>
              <w:jc w:val="both"/>
              <w:rPr>
                <w:sz w:val="16"/>
                <w:szCs w:val="16"/>
                <w:lang w:val="uk-UA"/>
              </w:rPr>
            </w:pPr>
            <w:r>
              <w:rPr>
                <w:sz w:val="16"/>
                <w:szCs w:val="16"/>
                <w:lang w:val="uk-UA"/>
              </w:rPr>
              <w:t>У</w:t>
            </w:r>
            <w:r w:rsidRPr="00B33EEC">
              <w:rPr>
                <w:sz w:val="16"/>
                <w:szCs w:val="16"/>
                <w:lang w:val="uk-UA"/>
              </w:rPr>
              <w:t>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r w:rsidRPr="00A1799B">
              <w:rPr>
                <w:color w:val="000000"/>
                <w:sz w:val="18"/>
                <w:szCs w:val="18"/>
                <w:lang w:val="uk-UA"/>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20"/>
                <w:szCs w:val="20"/>
                <w:lang w:val="uk-UA"/>
              </w:rPr>
            </w:pPr>
            <w:r w:rsidRPr="00490DCB">
              <w:rPr>
                <w:sz w:val="20"/>
                <w:szCs w:val="20"/>
                <w:lang w:val="uk-UA"/>
              </w:rPr>
              <w:t>3380,0</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r w:rsidRPr="00717D87">
              <w:rPr>
                <w:sz w:val="20"/>
                <w:szCs w:val="20"/>
                <w:lang w:val="uk-UA"/>
              </w:rPr>
              <w:t>-</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r w:rsidRPr="00717D87">
              <w:rPr>
                <w:sz w:val="20"/>
                <w:szCs w:val="20"/>
                <w:lang w:val="uk-UA"/>
              </w:rPr>
              <w:t>1040,0</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r w:rsidRPr="00717D87">
              <w:rPr>
                <w:sz w:val="20"/>
                <w:szCs w:val="20"/>
                <w:lang w:val="uk-UA"/>
              </w:rPr>
              <w:t>780,0</w:t>
            </w: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r w:rsidRPr="00717D87">
              <w:rPr>
                <w:color w:val="000000"/>
                <w:sz w:val="20"/>
                <w:szCs w:val="20"/>
                <w:lang w:val="uk-UA"/>
              </w:rPr>
              <w:t>780,0</w:t>
            </w: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r w:rsidRPr="00717D87">
              <w:rPr>
                <w:color w:val="000000"/>
                <w:sz w:val="20"/>
                <w:szCs w:val="20"/>
                <w:lang w:val="uk-UA"/>
              </w:rPr>
              <w:t>780,0</w:t>
            </w: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54494C" w:rsidRDefault="00463DC6" w:rsidP="00463DC6">
            <w:pPr>
              <w:jc w:val="both"/>
              <w:rPr>
                <w:sz w:val="16"/>
                <w:szCs w:val="16"/>
              </w:rPr>
            </w:pPr>
            <w:r>
              <w:rPr>
                <w:sz w:val="16"/>
                <w:szCs w:val="16"/>
              </w:rPr>
              <w:t xml:space="preserve">Збільшення 15 %  кількості </w:t>
            </w:r>
            <w:r w:rsidRPr="0054494C">
              <w:rPr>
                <w:sz w:val="16"/>
                <w:szCs w:val="16"/>
              </w:rPr>
              <w:t xml:space="preserve"> багатофункціональних майданчиків із синтетичним покриттям</w:t>
            </w:r>
          </w:p>
        </w:tc>
      </w:tr>
      <w:tr w:rsidR="00463DC6" w:rsidRPr="00DF643E">
        <w:tc>
          <w:tcPr>
            <w:tcW w:w="419" w:type="dxa"/>
            <w:vMerge/>
            <w:tcBorders>
              <w:left w:val="single" w:sz="4" w:space="0" w:color="auto"/>
              <w:right w:val="single" w:sz="4" w:space="0" w:color="auto"/>
            </w:tcBorders>
          </w:tcPr>
          <w:p w:rsidR="00463DC6" w:rsidRDefault="00463DC6" w:rsidP="00463DC6">
            <w:pPr>
              <w:pStyle w:val="NormalWeb"/>
              <w:rPr>
                <w:lang w:val="uk-UA"/>
              </w:rPr>
            </w:pPr>
          </w:p>
        </w:tc>
        <w:tc>
          <w:tcPr>
            <w:tcW w:w="1534" w:type="dxa"/>
            <w:vMerge/>
            <w:tcBorders>
              <w:left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Default="00463DC6" w:rsidP="00463DC6">
            <w:pPr>
              <w:jc w:val="both"/>
              <w:rPr>
                <w:sz w:val="16"/>
                <w:szCs w:val="16"/>
              </w:rPr>
            </w:pPr>
            <w:r>
              <w:rPr>
                <w:sz w:val="16"/>
                <w:szCs w:val="16"/>
              </w:rPr>
              <w:t>4.9. Забезпечити облаштування футбольного поля синтетичним покриттям фізкультурно-спортивного товариства «Динамо»</w:t>
            </w:r>
          </w:p>
        </w:tc>
        <w:tc>
          <w:tcPr>
            <w:tcW w:w="1125" w:type="dxa"/>
            <w:tcBorders>
              <w:top w:val="single" w:sz="4" w:space="0" w:color="auto"/>
              <w:left w:val="single" w:sz="4" w:space="0" w:color="auto"/>
              <w:bottom w:val="single" w:sz="4" w:space="0" w:color="auto"/>
              <w:right w:val="single" w:sz="4" w:space="0" w:color="auto"/>
            </w:tcBorders>
          </w:tcPr>
          <w:p w:rsidR="00463DC6" w:rsidRDefault="00463DC6" w:rsidP="00463DC6">
            <w:pPr>
              <w:pStyle w:val="NormalWeb"/>
              <w:ind w:right="-135"/>
              <w:rPr>
                <w:sz w:val="16"/>
                <w:szCs w:val="16"/>
                <w:lang w:val="uk-UA"/>
              </w:rPr>
            </w:pPr>
            <w:r>
              <w:rPr>
                <w:sz w:val="16"/>
                <w:szCs w:val="16"/>
                <w:lang w:val="uk-UA"/>
              </w:rPr>
              <w:t>2012-2016рр.</w:t>
            </w:r>
          </w:p>
        </w:tc>
        <w:tc>
          <w:tcPr>
            <w:tcW w:w="1856" w:type="dxa"/>
            <w:tcBorders>
              <w:top w:val="single" w:sz="4" w:space="0" w:color="auto"/>
              <w:left w:val="single" w:sz="4" w:space="0" w:color="auto"/>
              <w:bottom w:val="single" w:sz="4" w:space="0" w:color="auto"/>
              <w:right w:val="single" w:sz="4" w:space="0" w:color="auto"/>
            </w:tcBorders>
          </w:tcPr>
          <w:p w:rsidR="00463DC6" w:rsidRDefault="00463DC6" w:rsidP="00463DC6">
            <w:pPr>
              <w:pStyle w:val="a"/>
              <w:ind w:left="0"/>
              <w:jc w:val="both"/>
              <w:rPr>
                <w:sz w:val="16"/>
                <w:szCs w:val="16"/>
                <w:lang w:val="uk-UA"/>
              </w:rPr>
            </w:pPr>
            <w:r>
              <w:rPr>
                <w:sz w:val="16"/>
                <w:szCs w:val="16"/>
                <w:lang w:val="uk-UA"/>
              </w:rPr>
              <w:t>У</w:t>
            </w:r>
            <w:r w:rsidRPr="00B33EEC">
              <w:rPr>
                <w:sz w:val="16"/>
                <w:szCs w:val="16"/>
                <w:lang w:val="uk-UA"/>
              </w:rPr>
              <w:t>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r w:rsidRPr="00A1799B">
              <w:rPr>
                <w:color w:val="000000"/>
                <w:sz w:val="18"/>
                <w:szCs w:val="18"/>
                <w:lang w:val="uk-UA"/>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54494C" w:rsidRDefault="00463DC6" w:rsidP="00463DC6">
            <w:pPr>
              <w:jc w:val="both"/>
              <w:rPr>
                <w:sz w:val="16"/>
                <w:szCs w:val="16"/>
              </w:rPr>
            </w:pPr>
            <w:r>
              <w:rPr>
                <w:sz w:val="16"/>
                <w:szCs w:val="16"/>
              </w:rPr>
              <w:t>Створення належних умов для проведення занять з ігрових видів спорту</w:t>
            </w:r>
          </w:p>
        </w:tc>
      </w:tr>
      <w:tr w:rsidR="00463DC6" w:rsidRPr="00DF643E">
        <w:tc>
          <w:tcPr>
            <w:tcW w:w="419" w:type="dxa"/>
            <w:vMerge/>
            <w:tcBorders>
              <w:left w:val="single" w:sz="4" w:space="0" w:color="auto"/>
              <w:right w:val="single" w:sz="4" w:space="0" w:color="auto"/>
            </w:tcBorders>
          </w:tcPr>
          <w:p w:rsidR="00463DC6" w:rsidRDefault="00463DC6" w:rsidP="00463DC6">
            <w:pPr>
              <w:pStyle w:val="NormalWeb"/>
              <w:rPr>
                <w:lang w:val="uk-UA"/>
              </w:rPr>
            </w:pPr>
          </w:p>
        </w:tc>
        <w:tc>
          <w:tcPr>
            <w:tcW w:w="1534" w:type="dxa"/>
            <w:vMerge/>
            <w:tcBorders>
              <w:left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54494C" w:rsidRDefault="00463DC6" w:rsidP="00463DC6">
            <w:pPr>
              <w:jc w:val="both"/>
              <w:rPr>
                <w:sz w:val="16"/>
                <w:szCs w:val="16"/>
              </w:rPr>
            </w:pPr>
            <w:r>
              <w:rPr>
                <w:sz w:val="16"/>
                <w:szCs w:val="16"/>
              </w:rPr>
              <w:t>4.10.Забезпечувати</w:t>
            </w:r>
            <w:r w:rsidRPr="0054494C">
              <w:rPr>
                <w:sz w:val="16"/>
                <w:szCs w:val="16"/>
              </w:rPr>
              <w:t xml:space="preserve"> проведення сертифікації відповідності спортивних споруд та їх паспортизації</w:t>
            </w:r>
          </w:p>
        </w:tc>
        <w:tc>
          <w:tcPr>
            <w:tcW w:w="1125" w:type="dxa"/>
            <w:tcBorders>
              <w:top w:val="single" w:sz="4" w:space="0" w:color="auto"/>
              <w:left w:val="single" w:sz="4" w:space="0" w:color="auto"/>
              <w:bottom w:val="single" w:sz="4" w:space="0" w:color="auto"/>
              <w:right w:val="single" w:sz="4" w:space="0" w:color="auto"/>
            </w:tcBorders>
          </w:tcPr>
          <w:p w:rsidR="00463DC6" w:rsidRPr="00DF643E" w:rsidRDefault="00463DC6" w:rsidP="00463DC6">
            <w:pPr>
              <w:pStyle w:val="NormalWeb"/>
              <w:ind w:right="-135"/>
              <w:rPr>
                <w:lang w:val="uk-UA"/>
              </w:rPr>
            </w:pPr>
            <w:r w:rsidRPr="00FA6DD9">
              <w:rPr>
                <w:sz w:val="16"/>
                <w:szCs w:val="16"/>
                <w:lang w:val="uk-UA"/>
              </w:rPr>
              <w:t>2012-2016</w:t>
            </w:r>
            <w:r>
              <w:rPr>
                <w:sz w:val="16"/>
                <w:szCs w:val="16"/>
                <w:lang w:val="uk-UA"/>
              </w:rPr>
              <w:t xml:space="preserve"> </w:t>
            </w:r>
            <w:r w:rsidRPr="00FA6DD9">
              <w:rPr>
                <w:sz w:val="16"/>
                <w:szCs w:val="16"/>
                <w:lang w:val="uk-UA"/>
              </w:rPr>
              <w:t>рр</w:t>
            </w:r>
            <w:r>
              <w:rPr>
                <w:lang w:val="uk-UA"/>
              </w:rPr>
              <w:t>.</w:t>
            </w:r>
          </w:p>
        </w:tc>
        <w:tc>
          <w:tcPr>
            <w:tcW w:w="1856" w:type="dxa"/>
            <w:tcBorders>
              <w:top w:val="single" w:sz="4" w:space="0" w:color="auto"/>
              <w:left w:val="single" w:sz="4" w:space="0" w:color="auto"/>
              <w:bottom w:val="single" w:sz="4" w:space="0" w:color="auto"/>
              <w:right w:val="single" w:sz="4" w:space="0" w:color="auto"/>
            </w:tcBorders>
          </w:tcPr>
          <w:p w:rsidR="00463DC6" w:rsidRPr="0054494C" w:rsidRDefault="00463DC6" w:rsidP="00463DC6">
            <w:pPr>
              <w:pStyle w:val="a"/>
              <w:ind w:left="0"/>
              <w:jc w:val="both"/>
              <w:rPr>
                <w:sz w:val="16"/>
                <w:szCs w:val="16"/>
                <w:lang w:val="uk-UA"/>
              </w:rPr>
            </w:pPr>
            <w:r w:rsidRPr="0054494C">
              <w:rPr>
                <w:sz w:val="16"/>
                <w:szCs w:val="16"/>
                <w:lang w:val="uk-UA"/>
              </w:rPr>
              <w:t>Головне управління регіонального розвитку, будівництва та житлово-комунального господарства облдержадміністрації, управління з питань фізичної культури і спорту облдержадміністрації, Полтавський обласний центр фізичного здоров’я населення „Спорт для всіх”, райдержадміністрації, міськвиконкоми, фізкультурно-спортивні товариства „Колос”, „Україна”, „Спартак”, „Динамо”, відомства</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2F2FBE" w:rsidRDefault="00463DC6" w:rsidP="00463DC6">
            <w:pPr>
              <w:jc w:val="both"/>
              <w:rPr>
                <w:sz w:val="16"/>
                <w:szCs w:val="16"/>
              </w:rPr>
            </w:pPr>
            <w:r w:rsidRPr="002F2FBE">
              <w:rPr>
                <w:sz w:val="16"/>
                <w:szCs w:val="16"/>
              </w:rPr>
              <w:t>Збільшення сертифікованих спортивних споруд та їх паспортизації</w:t>
            </w:r>
          </w:p>
        </w:tc>
      </w:tr>
      <w:tr w:rsidR="00463DC6" w:rsidRPr="00DF643E">
        <w:tc>
          <w:tcPr>
            <w:tcW w:w="419" w:type="dxa"/>
            <w:vMerge/>
            <w:tcBorders>
              <w:left w:val="single" w:sz="4" w:space="0" w:color="auto"/>
              <w:right w:val="single" w:sz="4" w:space="0" w:color="auto"/>
            </w:tcBorders>
          </w:tcPr>
          <w:p w:rsidR="00463DC6" w:rsidRDefault="00463DC6" w:rsidP="00463DC6">
            <w:pPr>
              <w:pStyle w:val="NormalWeb"/>
              <w:rPr>
                <w:lang w:val="uk-UA"/>
              </w:rPr>
            </w:pPr>
          </w:p>
        </w:tc>
        <w:tc>
          <w:tcPr>
            <w:tcW w:w="1534" w:type="dxa"/>
            <w:vMerge/>
            <w:tcBorders>
              <w:left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2F2FBE" w:rsidRDefault="00463DC6" w:rsidP="00463DC6">
            <w:pPr>
              <w:jc w:val="both"/>
              <w:rPr>
                <w:sz w:val="16"/>
                <w:szCs w:val="16"/>
                <w:lang w:val="ru-RU"/>
              </w:rPr>
            </w:pPr>
            <w:r>
              <w:rPr>
                <w:sz w:val="16"/>
                <w:szCs w:val="16"/>
              </w:rPr>
              <w:t>4.11. Залучати</w:t>
            </w:r>
            <w:r w:rsidRPr="002F2FBE">
              <w:rPr>
                <w:sz w:val="16"/>
                <w:szCs w:val="16"/>
              </w:rPr>
              <w:t xml:space="preserve"> видатних вітчизняних спортсменів, спортсменів-інвалідів, ветеранів спорту, громадських благодійних організацій, роботодавців, державних та громадських діячів та митців до участі у масових фізкультурно-спортивних заходах.</w:t>
            </w:r>
          </w:p>
        </w:tc>
        <w:tc>
          <w:tcPr>
            <w:tcW w:w="1125" w:type="dxa"/>
            <w:tcBorders>
              <w:top w:val="single" w:sz="4" w:space="0" w:color="auto"/>
              <w:left w:val="single" w:sz="4" w:space="0" w:color="auto"/>
              <w:bottom w:val="single" w:sz="4" w:space="0" w:color="auto"/>
              <w:right w:val="single" w:sz="4" w:space="0" w:color="auto"/>
            </w:tcBorders>
          </w:tcPr>
          <w:p w:rsidR="00463DC6" w:rsidRPr="00FA6DD9" w:rsidRDefault="00463DC6" w:rsidP="00463DC6">
            <w:pPr>
              <w:pStyle w:val="NormalWeb"/>
              <w:ind w:right="-135"/>
              <w:rPr>
                <w:sz w:val="16"/>
                <w:szCs w:val="16"/>
                <w:lang w:val="uk-UA"/>
              </w:rPr>
            </w:pPr>
            <w:r w:rsidRPr="00FA6DD9">
              <w:rPr>
                <w:sz w:val="16"/>
                <w:szCs w:val="16"/>
                <w:lang w:val="uk-UA"/>
              </w:rPr>
              <w:t>2012-2016</w:t>
            </w:r>
            <w:r>
              <w:rPr>
                <w:sz w:val="16"/>
                <w:szCs w:val="16"/>
                <w:lang w:val="uk-UA"/>
              </w:rPr>
              <w:t xml:space="preserve"> </w:t>
            </w:r>
            <w:r w:rsidRPr="00FA6DD9">
              <w:rPr>
                <w:sz w:val="16"/>
                <w:szCs w:val="16"/>
                <w:lang w:val="uk-UA"/>
              </w:rPr>
              <w:t>рр.</w:t>
            </w:r>
          </w:p>
        </w:tc>
        <w:tc>
          <w:tcPr>
            <w:tcW w:w="1856" w:type="dxa"/>
            <w:tcBorders>
              <w:top w:val="single" w:sz="4" w:space="0" w:color="auto"/>
              <w:left w:val="single" w:sz="4" w:space="0" w:color="auto"/>
              <w:bottom w:val="single" w:sz="4" w:space="0" w:color="auto"/>
              <w:right w:val="single" w:sz="4" w:space="0" w:color="auto"/>
            </w:tcBorders>
          </w:tcPr>
          <w:p w:rsidR="00463DC6" w:rsidRPr="002F2FBE" w:rsidRDefault="00463DC6" w:rsidP="00463DC6">
            <w:pPr>
              <w:pStyle w:val="a"/>
              <w:ind w:left="0"/>
              <w:jc w:val="both"/>
              <w:rPr>
                <w:sz w:val="16"/>
                <w:szCs w:val="16"/>
                <w:lang w:val="uk-UA"/>
              </w:rPr>
            </w:pPr>
            <w:r w:rsidRPr="002F2FBE">
              <w:rPr>
                <w:sz w:val="16"/>
                <w:szCs w:val="16"/>
                <w:lang w:val="uk-UA"/>
              </w:rPr>
              <w:t>Управління з питань фізичної культури і спорту облдержадміністрації, Полтавський обласний центр фізичного здоров’я населення „Спорт для всіх”, Полтавський обласний центр «Інваспорт», райдержадміністрації, міськвиконкоми, фізкультурно-спортивні товариства „Колос”, „Україна”, „Спартак”, „Динамо”, відомства.</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2F2FBE" w:rsidRDefault="00463DC6" w:rsidP="00463DC6">
            <w:pPr>
              <w:jc w:val="both"/>
              <w:rPr>
                <w:sz w:val="16"/>
                <w:szCs w:val="16"/>
              </w:rPr>
            </w:pPr>
            <w:r w:rsidRPr="002F2FBE">
              <w:rPr>
                <w:sz w:val="16"/>
                <w:szCs w:val="16"/>
              </w:rPr>
              <w:t>Підвищення рівня патріотизму</w:t>
            </w:r>
            <w:r>
              <w:rPr>
                <w:sz w:val="16"/>
                <w:szCs w:val="16"/>
              </w:rPr>
              <w:t xml:space="preserve">, </w:t>
            </w:r>
            <w:r w:rsidRPr="002F2FBE">
              <w:rPr>
                <w:sz w:val="16"/>
                <w:szCs w:val="16"/>
              </w:rPr>
              <w:t xml:space="preserve">збільшення кількості масових фізкультурно-спортивних заходів, в яких взяли участь </w:t>
            </w:r>
            <w:r>
              <w:rPr>
                <w:sz w:val="16"/>
                <w:szCs w:val="16"/>
              </w:rPr>
              <w:t xml:space="preserve">видатні </w:t>
            </w:r>
            <w:r w:rsidRPr="002F2FBE">
              <w:rPr>
                <w:sz w:val="16"/>
                <w:szCs w:val="16"/>
              </w:rPr>
              <w:t>вітчизняні спортсмени, спортсмени-інваліди, ветерани спорту</w:t>
            </w:r>
          </w:p>
        </w:tc>
      </w:tr>
      <w:tr w:rsidR="00463DC6" w:rsidRPr="00DF643E">
        <w:tc>
          <w:tcPr>
            <w:tcW w:w="419" w:type="dxa"/>
            <w:vMerge/>
            <w:tcBorders>
              <w:left w:val="single" w:sz="4" w:space="0" w:color="auto"/>
              <w:bottom w:val="single" w:sz="4" w:space="0" w:color="auto"/>
              <w:right w:val="single" w:sz="4" w:space="0" w:color="auto"/>
            </w:tcBorders>
          </w:tcPr>
          <w:p w:rsidR="00463DC6" w:rsidRDefault="00463DC6" w:rsidP="00463DC6">
            <w:pPr>
              <w:pStyle w:val="NormalWeb"/>
              <w:rPr>
                <w:lang w:val="uk-UA"/>
              </w:rPr>
            </w:pPr>
          </w:p>
        </w:tc>
        <w:tc>
          <w:tcPr>
            <w:tcW w:w="1534" w:type="dxa"/>
            <w:vMerge/>
            <w:tcBorders>
              <w:left w:val="single" w:sz="4" w:space="0" w:color="auto"/>
              <w:bottom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Default="00463DC6" w:rsidP="00463DC6">
            <w:pPr>
              <w:jc w:val="both"/>
              <w:rPr>
                <w:sz w:val="16"/>
                <w:szCs w:val="16"/>
              </w:rPr>
            </w:pPr>
            <w:r>
              <w:rPr>
                <w:sz w:val="16"/>
                <w:szCs w:val="16"/>
              </w:rPr>
              <w:t>4.12. Опрацьовувати</w:t>
            </w:r>
            <w:r w:rsidRPr="002F2FBE">
              <w:rPr>
                <w:sz w:val="16"/>
                <w:szCs w:val="16"/>
              </w:rPr>
              <w:t xml:space="preserve"> питання щодо впровадження соціальної реклами, створення інформаційно-просвітницького інтернет-порталу щодо пропаганди засад різних аспектів здорового способу життя, підвищення рівня культури харчування, небезпеки активного та пасивного тютюнокуріння, вживання алкоголю та наркоманії.</w:t>
            </w:r>
            <w:r>
              <w:rPr>
                <w:sz w:val="16"/>
                <w:szCs w:val="16"/>
              </w:rPr>
              <w:t xml:space="preserve"> </w:t>
            </w:r>
            <w:r w:rsidRPr="004E1B8A">
              <w:rPr>
                <w:color w:val="000000"/>
                <w:sz w:val="16"/>
                <w:szCs w:val="16"/>
              </w:rPr>
              <w:t>Здійснювати видання книг, посібників, статистичних інформаційних матеріалів, звітів, методичних розробок з питань фізичної культури і спорту.</w:t>
            </w:r>
          </w:p>
        </w:tc>
        <w:tc>
          <w:tcPr>
            <w:tcW w:w="1125" w:type="dxa"/>
            <w:tcBorders>
              <w:top w:val="single" w:sz="4" w:space="0" w:color="auto"/>
              <w:left w:val="single" w:sz="4" w:space="0" w:color="auto"/>
              <w:bottom w:val="single" w:sz="4" w:space="0" w:color="auto"/>
              <w:right w:val="single" w:sz="4" w:space="0" w:color="auto"/>
            </w:tcBorders>
          </w:tcPr>
          <w:p w:rsidR="00463DC6" w:rsidRPr="00FA6DD9" w:rsidRDefault="00463DC6" w:rsidP="00463DC6">
            <w:pPr>
              <w:pStyle w:val="NormalWeb"/>
              <w:ind w:right="-135"/>
              <w:rPr>
                <w:sz w:val="16"/>
                <w:szCs w:val="16"/>
                <w:lang w:val="uk-UA"/>
              </w:rPr>
            </w:pPr>
            <w:r w:rsidRPr="00FA6DD9">
              <w:rPr>
                <w:sz w:val="16"/>
                <w:szCs w:val="16"/>
                <w:lang w:val="uk-UA"/>
              </w:rPr>
              <w:t>2012-2016рр.</w:t>
            </w:r>
          </w:p>
        </w:tc>
        <w:tc>
          <w:tcPr>
            <w:tcW w:w="1856" w:type="dxa"/>
            <w:tcBorders>
              <w:top w:val="single" w:sz="4" w:space="0" w:color="auto"/>
              <w:left w:val="single" w:sz="4" w:space="0" w:color="auto"/>
              <w:bottom w:val="single" w:sz="4" w:space="0" w:color="auto"/>
              <w:right w:val="single" w:sz="4" w:space="0" w:color="auto"/>
            </w:tcBorders>
          </w:tcPr>
          <w:p w:rsidR="00463DC6" w:rsidRPr="002F2FBE" w:rsidRDefault="00463DC6" w:rsidP="00463DC6">
            <w:pPr>
              <w:pStyle w:val="a"/>
              <w:ind w:left="0"/>
              <w:jc w:val="both"/>
              <w:rPr>
                <w:sz w:val="16"/>
                <w:szCs w:val="16"/>
                <w:lang w:val="uk-UA"/>
              </w:rPr>
            </w:pPr>
            <w:r w:rsidRPr="002F2FBE">
              <w:rPr>
                <w:sz w:val="16"/>
                <w:szCs w:val="16"/>
                <w:lang w:val="uk-UA"/>
              </w:rPr>
              <w:t>Управління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r w:rsidRPr="00A1799B">
              <w:rPr>
                <w:color w:val="000000"/>
                <w:sz w:val="18"/>
                <w:szCs w:val="18"/>
                <w:lang w:val="uk-UA"/>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2F2FBE" w:rsidRDefault="00463DC6" w:rsidP="00463DC6">
            <w:pPr>
              <w:jc w:val="both"/>
              <w:rPr>
                <w:sz w:val="16"/>
                <w:szCs w:val="16"/>
              </w:rPr>
            </w:pPr>
            <w:r>
              <w:rPr>
                <w:sz w:val="16"/>
                <w:szCs w:val="16"/>
              </w:rPr>
              <w:t>Залучення більшої кількості осіб, різних вікових груп, до здорового способу життя</w:t>
            </w:r>
          </w:p>
        </w:tc>
      </w:tr>
      <w:tr w:rsidR="00463DC6" w:rsidRPr="00DF643E">
        <w:trPr>
          <w:trHeight w:val="2048"/>
        </w:trPr>
        <w:tc>
          <w:tcPr>
            <w:tcW w:w="419" w:type="dxa"/>
            <w:vMerge w:val="restart"/>
            <w:tcBorders>
              <w:left w:val="single" w:sz="4" w:space="0" w:color="auto"/>
              <w:right w:val="single" w:sz="4" w:space="0" w:color="auto"/>
            </w:tcBorders>
          </w:tcPr>
          <w:p w:rsidR="00463DC6" w:rsidRDefault="00463DC6" w:rsidP="00463DC6">
            <w:pPr>
              <w:pStyle w:val="NormalWeb"/>
              <w:rPr>
                <w:lang w:val="uk-UA"/>
              </w:rPr>
            </w:pPr>
          </w:p>
        </w:tc>
        <w:tc>
          <w:tcPr>
            <w:tcW w:w="1534" w:type="dxa"/>
            <w:vMerge w:val="restart"/>
            <w:tcBorders>
              <w:left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781137" w:rsidRDefault="00463DC6" w:rsidP="00463DC6">
            <w:pPr>
              <w:jc w:val="both"/>
              <w:rPr>
                <w:sz w:val="16"/>
                <w:szCs w:val="16"/>
              </w:rPr>
            </w:pPr>
            <w:r w:rsidRPr="00781137">
              <w:rPr>
                <w:sz w:val="16"/>
                <w:szCs w:val="16"/>
              </w:rPr>
              <w:t>4.</w:t>
            </w:r>
            <w:r>
              <w:rPr>
                <w:sz w:val="16"/>
                <w:szCs w:val="16"/>
              </w:rPr>
              <w:t>13.Забезпечувати</w:t>
            </w:r>
            <w:r w:rsidRPr="00781137">
              <w:rPr>
                <w:sz w:val="16"/>
                <w:szCs w:val="16"/>
              </w:rPr>
              <w:t xml:space="preserve"> функціонування Служби спортивної медицини та створення лікарсько-фізкультурних диспансерів</w:t>
            </w:r>
          </w:p>
        </w:tc>
        <w:tc>
          <w:tcPr>
            <w:tcW w:w="1125" w:type="dxa"/>
            <w:tcBorders>
              <w:top w:val="single" w:sz="4" w:space="0" w:color="auto"/>
              <w:left w:val="single" w:sz="4" w:space="0" w:color="auto"/>
              <w:bottom w:val="single" w:sz="4" w:space="0" w:color="auto"/>
              <w:right w:val="single" w:sz="4" w:space="0" w:color="auto"/>
            </w:tcBorders>
          </w:tcPr>
          <w:p w:rsidR="00463DC6" w:rsidRPr="00FA6DD9" w:rsidRDefault="00463DC6" w:rsidP="00463DC6">
            <w:pPr>
              <w:pStyle w:val="NormalWeb"/>
              <w:ind w:right="-135"/>
              <w:rPr>
                <w:sz w:val="16"/>
                <w:szCs w:val="16"/>
                <w:lang w:val="uk-UA"/>
              </w:rPr>
            </w:pPr>
            <w:r w:rsidRPr="00FA6DD9">
              <w:rPr>
                <w:sz w:val="16"/>
                <w:szCs w:val="16"/>
                <w:lang w:val="uk-UA"/>
              </w:rPr>
              <w:t>2012-2016рр.</w:t>
            </w:r>
          </w:p>
        </w:tc>
        <w:tc>
          <w:tcPr>
            <w:tcW w:w="1856" w:type="dxa"/>
            <w:tcBorders>
              <w:top w:val="single" w:sz="4" w:space="0" w:color="auto"/>
              <w:left w:val="single" w:sz="4" w:space="0" w:color="auto"/>
              <w:bottom w:val="single" w:sz="4" w:space="0" w:color="auto"/>
              <w:right w:val="single" w:sz="4" w:space="0" w:color="auto"/>
            </w:tcBorders>
          </w:tcPr>
          <w:p w:rsidR="00463DC6" w:rsidRPr="00781137" w:rsidRDefault="00463DC6" w:rsidP="00463DC6">
            <w:pPr>
              <w:pStyle w:val="a"/>
              <w:ind w:left="0"/>
              <w:jc w:val="both"/>
              <w:rPr>
                <w:sz w:val="16"/>
                <w:szCs w:val="16"/>
                <w:lang w:val="uk-UA"/>
              </w:rPr>
            </w:pPr>
            <w:r w:rsidRPr="00781137">
              <w:rPr>
                <w:sz w:val="16"/>
                <w:szCs w:val="16"/>
                <w:lang w:val="uk-UA"/>
              </w:rPr>
              <w:t>Головне управління охорони здоров’я облдержадміністрації, управління з питань фізичної культури і спорту облдержадміністрації, райдержадміністрації, міськвиконкоми</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2F2FBE" w:rsidRDefault="00463DC6" w:rsidP="00463DC6">
            <w:pPr>
              <w:jc w:val="both"/>
              <w:rPr>
                <w:sz w:val="16"/>
                <w:szCs w:val="16"/>
              </w:rPr>
            </w:pPr>
            <w:r>
              <w:rPr>
                <w:sz w:val="16"/>
                <w:szCs w:val="16"/>
              </w:rPr>
              <w:t xml:space="preserve">Створення належних умов для відновлення спортсменів, проходження обов’язкових медоглядів спортсменами, профілактика </w:t>
            </w:r>
            <w:r w:rsidRPr="002019B9">
              <w:rPr>
                <w:sz w:val="16"/>
                <w:szCs w:val="16"/>
              </w:rPr>
              <w:t>травмувань</w:t>
            </w:r>
          </w:p>
        </w:tc>
      </w:tr>
      <w:tr w:rsidR="00463DC6" w:rsidRPr="00DF643E">
        <w:trPr>
          <w:trHeight w:val="3181"/>
        </w:trPr>
        <w:tc>
          <w:tcPr>
            <w:tcW w:w="419" w:type="dxa"/>
            <w:vMerge/>
            <w:tcBorders>
              <w:left w:val="single" w:sz="4" w:space="0" w:color="auto"/>
              <w:right w:val="single" w:sz="4" w:space="0" w:color="auto"/>
            </w:tcBorders>
          </w:tcPr>
          <w:p w:rsidR="00463DC6" w:rsidRDefault="00463DC6" w:rsidP="00463DC6">
            <w:pPr>
              <w:pStyle w:val="NormalWeb"/>
              <w:rPr>
                <w:lang w:val="uk-UA"/>
              </w:rPr>
            </w:pPr>
          </w:p>
        </w:tc>
        <w:tc>
          <w:tcPr>
            <w:tcW w:w="1534" w:type="dxa"/>
            <w:vMerge/>
            <w:tcBorders>
              <w:left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781137" w:rsidRDefault="00463DC6" w:rsidP="00463DC6">
            <w:pPr>
              <w:jc w:val="both"/>
              <w:rPr>
                <w:sz w:val="16"/>
                <w:szCs w:val="16"/>
              </w:rPr>
            </w:pPr>
            <w:r>
              <w:rPr>
                <w:sz w:val="16"/>
                <w:szCs w:val="16"/>
              </w:rPr>
              <w:t>4.131.Вирішувати соціально-побутові</w:t>
            </w:r>
            <w:r w:rsidRPr="00781137">
              <w:rPr>
                <w:sz w:val="16"/>
                <w:szCs w:val="16"/>
              </w:rPr>
              <w:t xml:space="preserve"> питан</w:t>
            </w:r>
            <w:r>
              <w:rPr>
                <w:sz w:val="16"/>
                <w:szCs w:val="16"/>
              </w:rPr>
              <w:t>ня спортсменів</w:t>
            </w:r>
            <w:r w:rsidRPr="00781137">
              <w:rPr>
                <w:sz w:val="16"/>
                <w:szCs w:val="16"/>
              </w:rPr>
              <w:t>, які посіли призові місця на Олімпійських іграх, Паралімпійських та Дефлімпійських іграх, Всесвітніх та Європейських іграх з не олімпійських видів спорту, Глобальних іграх, чемпіонатах світу або Європи, Всесвітніх Універсіадах, та їх тренерам у порядку визначеному Кабінетом Міністрів України.</w:t>
            </w:r>
          </w:p>
        </w:tc>
        <w:tc>
          <w:tcPr>
            <w:tcW w:w="1125" w:type="dxa"/>
            <w:tcBorders>
              <w:top w:val="single" w:sz="4" w:space="0" w:color="auto"/>
              <w:left w:val="single" w:sz="4" w:space="0" w:color="auto"/>
              <w:bottom w:val="single" w:sz="4" w:space="0" w:color="auto"/>
              <w:right w:val="single" w:sz="4" w:space="0" w:color="auto"/>
            </w:tcBorders>
          </w:tcPr>
          <w:p w:rsidR="00463DC6" w:rsidRPr="00FA6DD9" w:rsidRDefault="00463DC6" w:rsidP="00463DC6">
            <w:pPr>
              <w:pStyle w:val="NormalWeb"/>
              <w:ind w:right="-135"/>
              <w:rPr>
                <w:sz w:val="16"/>
                <w:szCs w:val="16"/>
                <w:lang w:val="uk-UA"/>
              </w:rPr>
            </w:pPr>
            <w:r w:rsidRPr="00FA6DD9">
              <w:rPr>
                <w:sz w:val="16"/>
                <w:szCs w:val="16"/>
                <w:lang w:val="uk-UA"/>
              </w:rPr>
              <w:t>2012-2016рр.</w:t>
            </w:r>
          </w:p>
        </w:tc>
        <w:tc>
          <w:tcPr>
            <w:tcW w:w="1856" w:type="dxa"/>
            <w:tcBorders>
              <w:top w:val="single" w:sz="4" w:space="0" w:color="auto"/>
              <w:left w:val="single" w:sz="4" w:space="0" w:color="auto"/>
              <w:bottom w:val="single" w:sz="4" w:space="0" w:color="auto"/>
              <w:right w:val="single" w:sz="4" w:space="0" w:color="auto"/>
            </w:tcBorders>
          </w:tcPr>
          <w:p w:rsidR="00463DC6" w:rsidRPr="00781137" w:rsidRDefault="00463DC6" w:rsidP="00463DC6">
            <w:pPr>
              <w:pStyle w:val="a"/>
              <w:ind w:left="0"/>
              <w:jc w:val="both"/>
              <w:rPr>
                <w:sz w:val="16"/>
                <w:szCs w:val="16"/>
                <w:lang w:val="uk-UA"/>
              </w:rPr>
            </w:pPr>
            <w:r w:rsidRPr="00781137">
              <w:rPr>
                <w:sz w:val="16"/>
                <w:szCs w:val="16"/>
                <w:lang w:val="uk-UA"/>
              </w:rPr>
              <w:t>Управління з питань фізичної культури і спорту облдержадміністрації, Головне управління освіти та науки облдержадміністрації, райдержадміністрації, міськвиконкоми, фізкультурно-спортивні товариства „Колос”, „Україна”, „Спартак”, „Динамо”, відомства</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Default="00463DC6" w:rsidP="00463DC6">
            <w:pPr>
              <w:jc w:val="both"/>
              <w:rPr>
                <w:sz w:val="16"/>
                <w:szCs w:val="16"/>
              </w:rPr>
            </w:pPr>
            <w:r>
              <w:rPr>
                <w:sz w:val="16"/>
                <w:szCs w:val="16"/>
              </w:rPr>
              <w:t>Збільшення до 30 % кількості спортсменів, яким вирішили соціально-побутові проблеми</w:t>
            </w:r>
          </w:p>
        </w:tc>
      </w:tr>
      <w:tr w:rsidR="00463DC6" w:rsidRPr="00DF643E">
        <w:tc>
          <w:tcPr>
            <w:tcW w:w="419" w:type="dxa"/>
            <w:vMerge/>
            <w:tcBorders>
              <w:left w:val="single" w:sz="4" w:space="0" w:color="auto"/>
              <w:bottom w:val="single" w:sz="4" w:space="0" w:color="auto"/>
              <w:right w:val="single" w:sz="4" w:space="0" w:color="auto"/>
            </w:tcBorders>
          </w:tcPr>
          <w:p w:rsidR="00463DC6" w:rsidRDefault="00463DC6" w:rsidP="00463DC6">
            <w:pPr>
              <w:pStyle w:val="NormalWeb"/>
              <w:rPr>
                <w:lang w:val="uk-UA"/>
              </w:rPr>
            </w:pPr>
          </w:p>
        </w:tc>
        <w:tc>
          <w:tcPr>
            <w:tcW w:w="1534" w:type="dxa"/>
            <w:vMerge/>
            <w:tcBorders>
              <w:left w:val="single" w:sz="4" w:space="0" w:color="auto"/>
              <w:bottom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9904EC" w:rsidRDefault="00463DC6" w:rsidP="00463DC6">
            <w:pPr>
              <w:jc w:val="both"/>
              <w:rPr>
                <w:color w:val="000000"/>
                <w:sz w:val="16"/>
                <w:szCs w:val="16"/>
              </w:rPr>
            </w:pPr>
            <w:r w:rsidRPr="009904EC">
              <w:rPr>
                <w:color w:val="000000"/>
                <w:sz w:val="16"/>
                <w:szCs w:val="16"/>
              </w:rPr>
              <w:t>4.14. Забезпечити подальший розвиток та функціонування системи інформаційно-аналітичного забезпечення галузі, у тому числі придбання необхідної оргтехніки, програмного забезпечення та обслуговування</w:t>
            </w:r>
          </w:p>
        </w:tc>
        <w:tc>
          <w:tcPr>
            <w:tcW w:w="1125" w:type="dxa"/>
            <w:tcBorders>
              <w:top w:val="single" w:sz="4" w:space="0" w:color="auto"/>
              <w:left w:val="single" w:sz="4" w:space="0" w:color="auto"/>
              <w:bottom w:val="single" w:sz="4" w:space="0" w:color="auto"/>
              <w:right w:val="single" w:sz="4" w:space="0" w:color="auto"/>
            </w:tcBorders>
          </w:tcPr>
          <w:p w:rsidR="00463DC6" w:rsidRPr="00FA6DD9" w:rsidRDefault="00463DC6" w:rsidP="00463DC6">
            <w:pPr>
              <w:pStyle w:val="NormalWeb"/>
              <w:ind w:right="-135"/>
              <w:rPr>
                <w:sz w:val="16"/>
                <w:szCs w:val="16"/>
                <w:lang w:val="uk-UA"/>
              </w:rPr>
            </w:pPr>
            <w:r w:rsidRPr="00FA6DD9">
              <w:rPr>
                <w:sz w:val="16"/>
                <w:szCs w:val="16"/>
                <w:lang w:val="uk-UA"/>
              </w:rPr>
              <w:t>2012-2016рр.</w:t>
            </w:r>
          </w:p>
        </w:tc>
        <w:tc>
          <w:tcPr>
            <w:tcW w:w="1856" w:type="dxa"/>
            <w:tcBorders>
              <w:top w:val="single" w:sz="4" w:space="0" w:color="auto"/>
              <w:left w:val="single" w:sz="4" w:space="0" w:color="auto"/>
              <w:bottom w:val="single" w:sz="4" w:space="0" w:color="auto"/>
              <w:right w:val="single" w:sz="4" w:space="0" w:color="auto"/>
            </w:tcBorders>
          </w:tcPr>
          <w:p w:rsidR="00463DC6" w:rsidRPr="00781137" w:rsidRDefault="00463DC6" w:rsidP="00463DC6">
            <w:pPr>
              <w:pStyle w:val="a"/>
              <w:ind w:left="0"/>
              <w:jc w:val="both"/>
              <w:rPr>
                <w:sz w:val="16"/>
                <w:szCs w:val="16"/>
                <w:lang w:val="uk-UA"/>
              </w:rPr>
            </w:pPr>
            <w:r w:rsidRPr="00781137">
              <w:rPr>
                <w:sz w:val="16"/>
                <w:szCs w:val="16"/>
                <w:lang w:val="uk-UA"/>
              </w:rPr>
              <w:t>Управління з питань фізичної культури і спорту облдержадміністрації</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r w:rsidRPr="00A1799B">
              <w:rPr>
                <w:color w:val="000000"/>
                <w:sz w:val="18"/>
                <w:szCs w:val="18"/>
                <w:lang w:val="uk-UA"/>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Default="00463DC6" w:rsidP="00463DC6">
            <w:pPr>
              <w:jc w:val="both"/>
              <w:rPr>
                <w:sz w:val="16"/>
                <w:szCs w:val="16"/>
              </w:rPr>
            </w:pPr>
            <w:r>
              <w:rPr>
                <w:sz w:val="16"/>
                <w:szCs w:val="16"/>
              </w:rPr>
              <w:t>Зміцнення матеріально-технічної бази</w:t>
            </w:r>
          </w:p>
        </w:tc>
      </w:tr>
      <w:tr w:rsidR="00463DC6" w:rsidRPr="00DF643E">
        <w:trPr>
          <w:trHeight w:val="2279"/>
        </w:trPr>
        <w:tc>
          <w:tcPr>
            <w:tcW w:w="419" w:type="dxa"/>
            <w:vMerge w:val="restart"/>
            <w:tcBorders>
              <w:top w:val="single" w:sz="4" w:space="0" w:color="auto"/>
              <w:left w:val="single" w:sz="4" w:space="0" w:color="auto"/>
              <w:right w:val="single" w:sz="4" w:space="0" w:color="auto"/>
            </w:tcBorders>
          </w:tcPr>
          <w:p w:rsidR="00463DC6" w:rsidRDefault="00463DC6" w:rsidP="00463DC6">
            <w:pPr>
              <w:pStyle w:val="NormalWeb"/>
              <w:rPr>
                <w:lang w:val="uk-UA"/>
              </w:rPr>
            </w:pPr>
          </w:p>
        </w:tc>
        <w:tc>
          <w:tcPr>
            <w:tcW w:w="1534" w:type="dxa"/>
            <w:vMerge w:val="restart"/>
            <w:tcBorders>
              <w:left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Pr="00E43B43" w:rsidRDefault="00463DC6" w:rsidP="00463DC6">
            <w:pPr>
              <w:jc w:val="both"/>
              <w:rPr>
                <w:color w:val="FF0000"/>
                <w:sz w:val="16"/>
                <w:szCs w:val="16"/>
              </w:rPr>
            </w:pPr>
            <w:r>
              <w:rPr>
                <w:sz w:val="16"/>
                <w:szCs w:val="16"/>
              </w:rPr>
              <w:t>4.15</w:t>
            </w:r>
            <w:r w:rsidRPr="009904EC">
              <w:rPr>
                <w:color w:val="000000"/>
                <w:sz w:val="16"/>
                <w:szCs w:val="16"/>
              </w:rPr>
              <w:t>. Проведення роботи спільно з громадськими організаціями фізкультурно-спортивної спрямованості щодо залучення інвестицій та позабюджетних коштів на розвиток фізичної культури і спорту, відповідно до чинного законодавства.</w:t>
            </w:r>
          </w:p>
        </w:tc>
        <w:tc>
          <w:tcPr>
            <w:tcW w:w="1125" w:type="dxa"/>
            <w:tcBorders>
              <w:top w:val="single" w:sz="4" w:space="0" w:color="auto"/>
              <w:left w:val="single" w:sz="4" w:space="0" w:color="auto"/>
              <w:bottom w:val="single" w:sz="4" w:space="0" w:color="auto"/>
              <w:right w:val="single" w:sz="4" w:space="0" w:color="auto"/>
            </w:tcBorders>
          </w:tcPr>
          <w:p w:rsidR="00463DC6" w:rsidRPr="00FA6DD9" w:rsidRDefault="00463DC6" w:rsidP="00463DC6">
            <w:pPr>
              <w:pStyle w:val="NormalWeb"/>
              <w:ind w:right="-135"/>
              <w:rPr>
                <w:sz w:val="16"/>
                <w:szCs w:val="16"/>
                <w:lang w:val="uk-UA"/>
              </w:rPr>
            </w:pPr>
            <w:r w:rsidRPr="00FA6DD9">
              <w:rPr>
                <w:sz w:val="16"/>
                <w:szCs w:val="16"/>
                <w:lang w:val="uk-UA"/>
              </w:rPr>
              <w:t>2012-2016рр</w:t>
            </w:r>
          </w:p>
        </w:tc>
        <w:tc>
          <w:tcPr>
            <w:tcW w:w="1856" w:type="dxa"/>
            <w:tcBorders>
              <w:top w:val="single" w:sz="4" w:space="0" w:color="auto"/>
              <w:left w:val="single" w:sz="4" w:space="0" w:color="auto"/>
              <w:bottom w:val="single" w:sz="4" w:space="0" w:color="auto"/>
              <w:right w:val="single" w:sz="4" w:space="0" w:color="auto"/>
            </w:tcBorders>
          </w:tcPr>
          <w:p w:rsidR="00463DC6" w:rsidRPr="00781137" w:rsidRDefault="00463DC6" w:rsidP="00463DC6">
            <w:pPr>
              <w:pStyle w:val="a"/>
              <w:ind w:left="0"/>
              <w:jc w:val="both"/>
              <w:rPr>
                <w:sz w:val="16"/>
                <w:szCs w:val="16"/>
                <w:lang w:val="uk-UA"/>
              </w:rPr>
            </w:pPr>
            <w:r w:rsidRPr="00781137">
              <w:rPr>
                <w:sz w:val="16"/>
                <w:szCs w:val="16"/>
                <w:lang w:val="uk-UA"/>
              </w:rPr>
              <w:t>Управління з питань фізичної культури і спорту облдержадміністрації, райдержадміністрації, міськвиконкоми, фізкультурно-спортивні товариства „Колос”, „Україна”, „Спартак”, „Динамо”, відомства</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Default="00463DC6" w:rsidP="00463DC6">
            <w:pPr>
              <w:jc w:val="both"/>
              <w:rPr>
                <w:sz w:val="16"/>
                <w:szCs w:val="16"/>
              </w:rPr>
            </w:pPr>
            <w:r w:rsidRPr="00B33EEC">
              <w:rPr>
                <w:sz w:val="16"/>
                <w:szCs w:val="16"/>
              </w:rPr>
              <w:t>Покращення навчально-тренувального процесу</w:t>
            </w:r>
          </w:p>
        </w:tc>
      </w:tr>
      <w:tr w:rsidR="00463DC6" w:rsidRPr="00DF643E">
        <w:tc>
          <w:tcPr>
            <w:tcW w:w="419" w:type="dxa"/>
            <w:vMerge/>
            <w:tcBorders>
              <w:left w:val="single" w:sz="4" w:space="0" w:color="auto"/>
              <w:bottom w:val="single" w:sz="4" w:space="0" w:color="auto"/>
              <w:right w:val="single" w:sz="4" w:space="0" w:color="auto"/>
            </w:tcBorders>
          </w:tcPr>
          <w:p w:rsidR="00463DC6" w:rsidRDefault="00463DC6" w:rsidP="00463DC6">
            <w:pPr>
              <w:pStyle w:val="NormalWeb"/>
              <w:rPr>
                <w:lang w:val="uk-UA"/>
              </w:rPr>
            </w:pPr>
          </w:p>
        </w:tc>
        <w:tc>
          <w:tcPr>
            <w:tcW w:w="1534" w:type="dxa"/>
            <w:vMerge/>
            <w:tcBorders>
              <w:left w:val="single" w:sz="4" w:space="0" w:color="auto"/>
              <w:bottom w:val="single" w:sz="4" w:space="0" w:color="auto"/>
              <w:right w:val="single" w:sz="4" w:space="0" w:color="auto"/>
            </w:tcBorders>
          </w:tcPr>
          <w:p w:rsidR="00463DC6" w:rsidRPr="009C0704" w:rsidRDefault="00463DC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463DC6" w:rsidRDefault="00463DC6" w:rsidP="00463DC6">
            <w:pPr>
              <w:jc w:val="both"/>
              <w:rPr>
                <w:sz w:val="16"/>
                <w:szCs w:val="16"/>
              </w:rPr>
            </w:pPr>
            <w:r>
              <w:rPr>
                <w:sz w:val="16"/>
                <w:szCs w:val="16"/>
              </w:rPr>
              <w:t>4.16.Забезпечити виготовлення пам’ятних відзнак за особливі досягнення у галузі фізичної культури і спорту Полтавської області, значків, посвідчень. сувенірної, нагородної, спортивної атрибутики та іншої акцидентної  продукції</w:t>
            </w:r>
          </w:p>
        </w:tc>
        <w:tc>
          <w:tcPr>
            <w:tcW w:w="1125" w:type="dxa"/>
            <w:tcBorders>
              <w:top w:val="single" w:sz="4" w:space="0" w:color="auto"/>
              <w:left w:val="single" w:sz="4" w:space="0" w:color="auto"/>
              <w:bottom w:val="single" w:sz="4" w:space="0" w:color="auto"/>
              <w:right w:val="single" w:sz="4" w:space="0" w:color="auto"/>
            </w:tcBorders>
          </w:tcPr>
          <w:p w:rsidR="00463DC6" w:rsidRPr="00FA6DD9" w:rsidRDefault="00463DC6" w:rsidP="00463DC6">
            <w:pPr>
              <w:pStyle w:val="NormalWeb"/>
              <w:ind w:right="-135"/>
              <w:rPr>
                <w:sz w:val="16"/>
                <w:szCs w:val="16"/>
                <w:lang w:val="uk-UA"/>
              </w:rPr>
            </w:pPr>
            <w:r w:rsidRPr="00FA6DD9">
              <w:rPr>
                <w:sz w:val="16"/>
                <w:szCs w:val="16"/>
                <w:lang w:val="uk-UA"/>
              </w:rPr>
              <w:t>2012-2016рр</w:t>
            </w:r>
          </w:p>
        </w:tc>
        <w:tc>
          <w:tcPr>
            <w:tcW w:w="1856" w:type="dxa"/>
            <w:tcBorders>
              <w:top w:val="single" w:sz="4" w:space="0" w:color="auto"/>
              <w:left w:val="single" w:sz="4" w:space="0" w:color="auto"/>
              <w:bottom w:val="single" w:sz="4" w:space="0" w:color="auto"/>
              <w:right w:val="single" w:sz="4" w:space="0" w:color="auto"/>
            </w:tcBorders>
          </w:tcPr>
          <w:p w:rsidR="00463DC6" w:rsidRPr="00781137" w:rsidRDefault="00463DC6" w:rsidP="00463DC6">
            <w:pPr>
              <w:pStyle w:val="a"/>
              <w:ind w:left="0"/>
              <w:jc w:val="both"/>
              <w:rPr>
                <w:sz w:val="16"/>
                <w:szCs w:val="16"/>
                <w:lang w:val="uk-UA"/>
              </w:rPr>
            </w:pPr>
            <w:r w:rsidRPr="00781137">
              <w:rPr>
                <w:sz w:val="16"/>
                <w:szCs w:val="16"/>
                <w:lang w:val="uk-UA"/>
              </w:rPr>
              <w:t>Управління з питань фізичної культур</w:t>
            </w:r>
            <w:r>
              <w:rPr>
                <w:sz w:val="16"/>
                <w:szCs w:val="16"/>
                <w:lang w:val="uk-UA"/>
              </w:rPr>
              <w:t>и і спорту облдержадміністрації</w:t>
            </w:r>
            <w:r w:rsidRPr="00781137">
              <w:rPr>
                <w:sz w:val="16"/>
                <w:szCs w:val="16"/>
                <w:lang w:val="uk-UA"/>
              </w:rPr>
              <w:t xml:space="preserve"> </w:t>
            </w:r>
          </w:p>
        </w:tc>
        <w:tc>
          <w:tcPr>
            <w:tcW w:w="1203" w:type="dxa"/>
            <w:tcBorders>
              <w:top w:val="single" w:sz="4" w:space="0" w:color="auto"/>
              <w:left w:val="single" w:sz="4" w:space="0" w:color="auto"/>
              <w:bottom w:val="single" w:sz="4" w:space="0" w:color="auto"/>
              <w:right w:val="single" w:sz="4" w:space="0" w:color="auto"/>
            </w:tcBorders>
          </w:tcPr>
          <w:p w:rsidR="00463DC6" w:rsidRPr="00A1799B" w:rsidRDefault="00463DC6" w:rsidP="00463DC6">
            <w:pPr>
              <w:pStyle w:val="NormalWeb"/>
              <w:ind w:right="-108"/>
              <w:rPr>
                <w:color w:val="000000"/>
                <w:sz w:val="18"/>
                <w:szCs w:val="18"/>
                <w:lang w:val="uk-UA"/>
              </w:rPr>
            </w:pPr>
            <w:r w:rsidRPr="00A1799B">
              <w:rPr>
                <w:color w:val="000000"/>
                <w:sz w:val="18"/>
                <w:szCs w:val="18"/>
                <w:lang w:val="uk-UA"/>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463DC6" w:rsidRPr="00490DCB" w:rsidRDefault="00463DC6" w:rsidP="00463DC6">
            <w:pPr>
              <w:pStyle w:val="NormalWeb"/>
              <w:jc w:val="center"/>
              <w:rPr>
                <w:sz w:val="16"/>
                <w:szCs w:val="16"/>
                <w:lang w:val="uk-UA"/>
              </w:rPr>
            </w:pPr>
            <w:r w:rsidRPr="00490DCB">
              <w:rPr>
                <w:sz w:val="16"/>
                <w:szCs w:val="16"/>
                <w:lang w:val="uk-UA"/>
              </w:rPr>
              <w:t>Згідно з затвердженим кошторисом</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Pr="00717D87" w:rsidRDefault="00463DC6" w:rsidP="00463DC6">
            <w:pPr>
              <w:pStyle w:val="NormalWeb"/>
              <w:jc w:val="center"/>
              <w:rPr>
                <w:sz w:val="20"/>
                <w:szCs w:val="20"/>
                <w:lang w:val="uk-UA"/>
              </w:rPr>
            </w:pPr>
          </w:p>
        </w:tc>
        <w:tc>
          <w:tcPr>
            <w:tcW w:w="705"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702" w:type="dxa"/>
            <w:tcBorders>
              <w:top w:val="single" w:sz="4" w:space="0" w:color="auto"/>
              <w:left w:val="single" w:sz="4" w:space="0" w:color="auto"/>
              <w:bottom w:val="single" w:sz="4" w:space="0" w:color="auto"/>
              <w:right w:val="single" w:sz="4" w:space="0" w:color="auto"/>
            </w:tcBorders>
          </w:tcPr>
          <w:p w:rsidR="00463DC6" w:rsidRPr="00717D87" w:rsidRDefault="00463DC6" w:rsidP="00463DC6">
            <w:pPr>
              <w:pStyle w:val="NormalWeb"/>
              <w:rPr>
                <w:color w:val="000000"/>
                <w:sz w:val="20"/>
                <w:szCs w:val="20"/>
                <w:lang w:val="uk-UA"/>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DC6" w:rsidRDefault="00463DC6" w:rsidP="00463DC6">
            <w:pPr>
              <w:jc w:val="both"/>
              <w:rPr>
                <w:sz w:val="16"/>
                <w:szCs w:val="16"/>
              </w:rPr>
            </w:pPr>
            <w:r>
              <w:rPr>
                <w:sz w:val="16"/>
                <w:szCs w:val="16"/>
              </w:rPr>
              <w:t>Заохочення та залучення більшої кількості осіб, різних вікових груп, до занять фізичною культурою і спортом</w:t>
            </w:r>
          </w:p>
        </w:tc>
      </w:tr>
      <w:tr w:rsidR="00525E96" w:rsidRPr="00DF643E">
        <w:tc>
          <w:tcPr>
            <w:tcW w:w="419" w:type="dxa"/>
            <w:tcBorders>
              <w:top w:val="single" w:sz="4" w:space="0" w:color="auto"/>
              <w:left w:val="single" w:sz="4" w:space="0" w:color="auto"/>
              <w:bottom w:val="single" w:sz="4" w:space="0" w:color="auto"/>
              <w:right w:val="single" w:sz="4" w:space="0" w:color="auto"/>
            </w:tcBorders>
          </w:tcPr>
          <w:p w:rsidR="00525E96" w:rsidRDefault="00525E96" w:rsidP="00463DC6">
            <w:pPr>
              <w:pStyle w:val="NormalWeb"/>
              <w:rPr>
                <w:lang w:val="uk-UA"/>
              </w:rPr>
            </w:pPr>
          </w:p>
        </w:tc>
        <w:tc>
          <w:tcPr>
            <w:tcW w:w="1534" w:type="dxa"/>
            <w:tcBorders>
              <w:top w:val="single" w:sz="4" w:space="0" w:color="auto"/>
              <w:left w:val="single" w:sz="4" w:space="0" w:color="auto"/>
              <w:bottom w:val="single" w:sz="4" w:space="0" w:color="auto"/>
              <w:right w:val="single" w:sz="4" w:space="0" w:color="auto"/>
            </w:tcBorders>
          </w:tcPr>
          <w:p w:rsidR="00525E96" w:rsidRPr="009C0704" w:rsidRDefault="00525E96" w:rsidP="00463DC6">
            <w:pPr>
              <w:pStyle w:val="NormalWeb"/>
              <w:rPr>
                <w:bCs/>
                <w:sz w:val="16"/>
                <w:szCs w:val="16"/>
                <w:lang w:val="uk-UA"/>
              </w:rPr>
            </w:pPr>
          </w:p>
        </w:tc>
        <w:tc>
          <w:tcPr>
            <w:tcW w:w="2258" w:type="dxa"/>
            <w:tcBorders>
              <w:top w:val="single" w:sz="4" w:space="0" w:color="auto"/>
              <w:left w:val="single" w:sz="4" w:space="0" w:color="auto"/>
              <w:bottom w:val="single" w:sz="4" w:space="0" w:color="auto"/>
              <w:right w:val="single" w:sz="4" w:space="0" w:color="auto"/>
            </w:tcBorders>
          </w:tcPr>
          <w:p w:rsidR="00525E96" w:rsidRPr="00FA6DD9" w:rsidRDefault="00525E96" w:rsidP="00463DC6">
            <w:pPr>
              <w:jc w:val="both"/>
              <w:rPr>
                <w:b/>
                <w:sz w:val="16"/>
                <w:szCs w:val="16"/>
              </w:rPr>
            </w:pPr>
            <w:r w:rsidRPr="00FA6DD9">
              <w:rPr>
                <w:b/>
                <w:sz w:val="16"/>
                <w:szCs w:val="16"/>
              </w:rPr>
              <w:t>Разом за розділом 4</w:t>
            </w:r>
          </w:p>
        </w:tc>
        <w:tc>
          <w:tcPr>
            <w:tcW w:w="1125" w:type="dxa"/>
            <w:tcBorders>
              <w:top w:val="single" w:sz="4" w:space="0" w:color="auto"/>
              <w:left w:val="single" w:sz="4" w:space="0" w:color="auto"/>
              <w:bottom w:val="single" w:sz="4" w:space="0" w:color="auto"/>
              <w:right w:val="single" w:sz="4" w:space="0" w:color="auto"/>
            </w:tcBorders>
          </w:tcPr>
          <w:p w:rsidR="00525E96" w:rsidRPr="00FA6DD9" w:rsidRDefault="00525E96" w:rsidP="00463DC6">
            <w:pPr>
              <w:pStyle w:val="NormalWeb"/>
              <w:ind w:right="-135"/>
              <w:rPr>
                <w:b/>
                <w:lang w:val="uk-UA"/>
              </w:rPr>
            </w:pPr>
          </w:p>
        </w:tc>
        <w:tc>
          <w:tcPr>
            <w:tcW w:w="1856" w:type="dxa"/>
            <w:tcBorders>
              <w:top w:val="single" w:sz="4" w:space="0" w:color="auto"/>
              <w:left w:val="single" w:sz="4" w:space="0" w:color="auto"/>
              <w:bottom w:val="single" w:sz="4" w:space="0" w:color="auto"/>
              <w:right w:val="single" w:sz="4" w:space="0" w:color="auto"/>
            </w:tcBorders>
          </w:tcPr>
          <w:p w:rsidR="00525E96" w:rsidRPr="00FA6DD9" w:rsidRDefault="00525E96" w:rsidP="00463DC6">
            <w:pPr>
              <w:pStyle w:val="a"/>
              <w:ind w:left="0"/>
              <w:jc w:val="both"/>
              <w:rPr>
                <w:b/>
                <w:sz w:val="16"/>
                <w:szCs w:val="16"/>
                <w:lang w:val="uk-UA"/>
              </w:rPr>
            </w:pPr>
          </w:p>
        </w:tc>
        <w:tc>
          <w:tcPr>
            <w:tcW w:w="1203" w:type="dxa"/>
            <w:tcBorders>
              <w:top w:val="single" w:sz="4" w:space="0" w:color="auto"/>
              <w:left w:val="single" w:sz="4" w:space="0" w:color="auto"/>
              <w:bottom w:val="single" w:sz="4" w:space="0" w:color="auto"/>
              <w:right w:val="single" w:sz="4" w:space="0" w:color="auto"/>
            </w:tcBorders>
          </w:tcPr>
          <w:p w:rsidR="00525E96" w:rsidRPr="00A1799B" w:rsidRDefault="00525E96" w:rsidP="00463DC6">
            <w:pPr>
              <w:pStyle w:val="NormalWeb"/>
              <w:ind w:right="-108"/>
              <w:rPr>
                <w:b/>
                <w:color w:val="000000"/>
                <w:sz w:val="18"/>
                <w:szCs w:val="18"/>
                <w:lang w:val="uk-UA"/>
              </w:rPr>
            </w:pPr>
            <w:r w:rsidRPr="00A1799B">
              <w:rPr>
                <w:b/>
                <w:color w:val="000000"/>
                <w:sz w:val="18"/>
                <w:szCs w:val="18"/>
                <w:lang w:val="uk-UA"/>
              </w:rPr>
              <w:t>Обласний бюджет</w:t>
            </w:r>
          </w:p>
        </w:tc>
        <w:tc>
          <w:tcPr>
            <w:tcW w:w="1299" w:type="dxa"/>
            <w:tcBorders>
              <w:top w:val="single" w:sz="4" w:space="0" w:color="auto"/>
              <w:left w:val="single" w:sz="4" w:space="0" w:color="auto"/>
              <w:bottom w:val="single" w:sz="4" w:space="0" w:color="auto"/>
              <w:right w:val="single" w:sz="4" w:space="0" w:color="auto"/>
            </w:tcBorders>
          </w:tcPr>
          <w:p w:rsidR="00525E96" w:rsidRPr="002C559F" w:rsidRDefault="002412A0" w:rsidP="00463DC6">
            <w:pPr>
              <w:pStyle w:val="NormalWeb"/>
              <w:jc w:val="center"/>
              <w:rPr>
                <w:sz w:val="20"/>
                <w:szCs w:val="20"/>
                <w:lang w:val="uk-UA"/>
              </w:rPr>
            </w:pPr>
            <w:r>
              <w:rPr>
                <w:b/>
                <w:sz w:val="20"/>
                <w:szCs w:val="20"/>
                <w:lang w:val="uk-UA"/>
              </w:rPr>
              <w:t>54</w:t>
            </w:r>
            <w:r w:rsidR="004E43BB">
              <w:rPr>
                <w:b/>
                <w:sz w:val="20"/>
                <w:szCs w:val="20"/>
                <w:lang w:val="uk-UA"/>
              </w:rPr>
              <w:t>40,3</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5E96" w:rsidRPr="00490DCB" w:rsidRDefault="004E43BB" w:rsidP="00463DC6">
            <w:pPr>
              <w:pStyle w:val="NormalWeb"/>
              <w:jc w:val="center"/>
              <w:rPr>
                <w:b/>
                <w:sz w:val="20"/>
                <w:szCs w:val="20"/>
                <w:lang w:val="uk-UA"/>
              </w:rPr>
            </w:pPr>
            <w:r>
              <w:rPr>
                <w:b/>
                <w:sz w:val="20"/>
                <w:szCs w:val="20"/>
                <w:lang w:val="uk-UA"/>
              </w:rPr>
              <w:t>127,8</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5E96" w:rsidRPr="00490DCB" w:rsidRDefault="002412A0" w:rsidP="00463DC6">
            <w:pPr>
              <w:pStyle w:val="NormalWeb"/>
              <w:jc w:val="center"/>
              <w:rPr>
                <w:b/>
                <w:sz w:val="20"/>
                <w:szCs w:val="20"/>
                <w:lang w:val="uk-UA"/>
              </w:rPr>
            </w:pPr>
            <w:r>
              <w:rPr>
                <w:b/>
                <w:sz w:val="20"/>
                <w:szCs w:val="20"/>
                <w:lang w:val="uk-UA"/>
              </w:rPr>
              <w:t>14</w:t>
            </w:r>
            <w:r w:rsidR="004E43BB">
              <w:rPr>
                <w:b/>
                <w:sz w:val="20"/>
                <w:szCs w:val="20"/>
                <w:lang w:val="uk-UA"/>
              </w:rPr>
              <w:t>00,0</w:t>
            </w:r>
          </w:p>
        </w:tc>
        <w:tc>
          <w:tcPr>
            <w:tcW w:w="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5E96" w:rsidRPr="00490DCB" w:rsidRDefault="004E43BB" w:rsidP="00463DC6">
            <w:pPr>
              <w:pStyle w:val="NormalWeb"/>
              <w:jc w:val="center"/>
              <w:rPr>
                <w:b/>
                <w:sz w:val="20"/>
                <w:szCs w:val="20"/>
                <w:lang w:val="uk-UA"/>
              </w:rPr>
            </w:pPr>
            <w:r>
              <w:rPr>
                <w:b/>
                <w:sz w:val="20"/>
                <w:szCs w:val="20"/>
                <w:lang w:val="uk-UA"/>
              </w:rPr>
              <w:t>1212</w:t>
            </w:r>
            <w:r w:rsidR="00525E96" w:rsidRPr="00490DCB">
              <w:rPr>
                <w:b/>
                <w:sz w:val="20"/>
                <w:szCs w:val="20"/>
                <w:lang w:val="uk-UA"/>
              </w:rPr>
              <w:t>,0</w:t>
            </w:r>
          </w:p>
        </w:tc>
        <w:tc>
          <w:tcPr>
            <w:tcW w:w="705" w:type="dxa"/>
            <w:tcBorders>
              <w:top w:val="single" w:sz="4" w:space="0" w:color="auto"/>
              <w:left w:val="single" w:sz="4" w:space="0" w:color="auto"/>
              <w:bottom w:val="single" w:sz="4" w:space="0" w:color="auto"/>
              <w:right w:val="single" w:sz="4" w:space="0" w:color="auto"/>
            </w:tcBorders>
          </w:tcPr>
          <w:p w:rsidR="00525E96" w:rsidRPr="00490DCB" w:rsidRDefault="004E43BB" w:rsidP="00463DC6">
            <w:pPr>
              <w:pStyle w:val="NormalWeb"/>
              <w:rPr>
                <w:b/>
                <w:color w:val="000000"/>
                <w:sz w:val="20"/>
                <w:szCs w:val="20"/>
                <w:lang w:val="uk-UA"/>
              </w:rPr>
            </w:pPr>
            <w:r>
              <w:rPr>
                <w:b/>
                <w:color w:val="000000"/>
                <w:sz w:val="20"/>
                <w:szCs w:val="20"/>
                <w:lang w:val="uk-UA"/>
              </w:rPr>
              <w:t>1298,4</w:t>
            </w:r>
          </w:p>
        </w:tc>
        <w:tc>
          <w:tcPr>
            <w:tcW w:w="702" w:type="dxa"/>
            <w:tcBorders>
              <w:top w:val="single" w:sz="4" w:space="0" w:color="auto"/>
              <w:left w:val="single" w:sz="4" w:space="0" w:color="auto"/>
              <w:bottom w:val="single" w:sz="4" w:space="0" w:color="auto"/>
              <w:right w:val="single" w:sz="4" w:space="0" w:color="auto"/>
            </w:tcBorders>
          </w:tcPr>
          <w:p w:rsidR="00525E96" w:rsidRPr="00490DCB" w:rsidRDefault="004E43BB" w:rsidP="00463DC6">
            <w:pPr>
              <w:pStyle w:val="NormalWeb"/>
              <w:rPr>
                <w:b/>
                <w:color w:val="000000"/>
                <w:sz w:val="20"/>
                <w:szCs w:val="20"/>
                <w:lang w:val="uk-UA"/>
              </w:rPr>
            </w:pPr>
            <w:r>
              <w:rPr>
                <w:b/>
                <w:color w:val="000000"/>
                <w:sz w:val="20"/>
                <w:szCs w:val="20"/>
                <w:lang w:val="uk-UA"/>
              </w:rPr>
              <w:t>1402,1</w:t>
            </w: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5E96" w:rsidRDefault="00525E96" w:rsidP="00463DC6">
            <w:pPr>
              <w:jc w:val="both"/>
              <w:rPr>
                <w:sz w:val="16"/>
                <w:szCs w:val="16"/>
              </w:rPr>
            </w:pPr>
          </w:p>
        </w:tc>
      </w:tr>
    </w:tbl>
    <w:p w:rsidR="00466B8D" w:rsidRDefault="00A1799B" w:rsidP="00466B8D">
      <w:pPr>
        <w:pStyle w:val="NormalWeb"/>
        <w:shd w:val="clear" w:color="auto" w:fill="FFFFFF"/>
        <w:spacing w:before="0" w:beforeAutospacing="0" w:after="0" w:afterAutospacing="0"/>
        <w:ind w:right="-185"/>
        <w:rPr>
          <w:sz w:val="28"/>
          <w:szCs w:val="28"/>
          <w:lang w:val="uk-UA"/>
        </w:rPr>
      </w:pPr>
      <w:r>
        <w:rPr>
          <w:sz w:val="28"/>
          <w:szCs w:val="28"/>
          <w:lang w:val="uk-UA"/>
        </w:rPr>
        <w:t xml:space="preserve">                                                                                      </w:t>
      </w:r>
    </w:p>
    <w:p w:rsidR="0055247B" w:rsidRDefault="001B5E48" w:rsidP="00466B8D">
      <w:pPr>
        <w:pStyle w:val="NormalWeb"/>
        <w:shd w:val="clear" w:color="auto" w:fill="FFFFFF"/>
        <w:spacing w:before="0" w:beforeAutospacing="0" w:after="0" w:afterAutospacing="0"/>
        <w:ind w:right="-185"/>
        <w:jc w:val="center"/>
        <w:rPr>
          <w:b/>
          <w:sz w:val="22"/>
          <w:szCs w:val="22"/>
          <w:lang w:val="uk-UA"/>
        </w:rPr>
      </w:pPr>
      <w:r w:rsidRPr="00A1799B">
        <w:rPr>
          <w:b/>
          <w:sz w:val="22"/>
          <w:szCs w:val="22"/>
        </w:rPr>
        <w:t xml:space="preserve">Система </w:t>
      </w:r>
      <w:r w:rsidRPr="00A1799B">
        <w:rPr>
          <w:b/>
          <w:sz w:val="22"/>
          <w:szCs w:val="22"/>
          <w:lang w:val="uk-UA"/>
        </w:rPr>
        <w:t>управління</w:t>
      </w:r>
      <w:r w:rsidRPr="00A1799B">
        <w:rPr>
          <w:b/>
          <w:sz w:val="22"/>
          <w:szCs w:val="22"/>
        </w:rPr>
        <w:t xml:space="preserve"> за ходом </w:t>
      </w:r>
      <w:r w:rsidRPr="00A1799B">
        <w:rPr>
          <w:b/>
          <w:sz w:val="22"/>
          <w:szCs w:val="22"/>
          <w:lang w:val="uk-UA"/>
        </w:rPr>
        <w:t>виконання</w:t>
      </w:r>
      <w:r w:rsidR="00A1799B">
        <w:rPr>
          <w:b/>
          <w:sz w:val="22"/>
          <w:szCs w:val="22"/>
        </w:rPr>
        <w:t xml:space="preserve"> </w:t>
      </w:r>
      <w:r w:rsidR="00A1799B">
        <w:rPr>
          <w:b/>
          <w:sz w:val="22"/>
          <w:szCs w:val="22"/>
          <w:lang w:val="uk-UA"/>
        </w:rPr>
        <w:t>програми</w:t>
      </w:r>
    </w:p>
    <w:p w:rsidR="00490DCB" w:rsidRPr="00A1799B" w:rsidRDefault="00490DCB" w:rsidP="00466B8D">
      <w:pPr>
        <w:pStyle w:val="NormalWeb"/>
        <w:shd w:val="clear" w:color="auto" w:fill="FFFFFF"/>
        <w:spacing w:before="0" w:beforeAutospacing="0" w:after="0" w:afterAutospacing="0"/>
        <w:ind w:right="-185"/>
        <w:jc w:val="center"/>
        <w:rPr>
          <w:b/>
          <w:sz w:val="22"/>
          <w:szCs w:val="22"/>
          <w:lang w:val="uk-UA"/>
        </w:rPr>
      </w:pPr>
    </w:p>
    <w:p w:rsidR="009D188B" w:rsidRPr="00490DCB" w:rsidRDefault="001B5E48" w:rsidP="00466B8D">
      <w:pPr>
        <w:pStyle w:val="NormalWeb"/>
        <w:shd w:val="clear" w:color="auto" w:fill="FFFFFF"/>
        <w:spacing w:before="0" w:beforeAutospacing="0" w:after="0" w:afterAutospacing="0"/>
        <w:ind w:right="-185"/>
        <w:jc w:val="both"/>
        <w:rPr>
          <w:sz w:val="22"/>
          <w:szCs w:val="22"/>
          <w:lang w:val="uk-UA"/>
        </w:rPr>
      </w:pPr>
      <w:r w:rsidRPr="00490DCB">
        <w:rPr>
          <w:sz w:val="22"/>
          <w:szCs w:val="22"/>
          <w:lang w:val="uk-UA"/>
        </w:rPr>
        <w:t xml:space="preserve">Координацію і контроль за ходом виконання програми здійснює управління з питань фізичної культури і спорту </w:t>
      </w:r>
      <w:r w:rsidR="00A1799B" w:rsidRPr="00490DCB">
        <w:rPr>
          <w:sz w:val="22"/>
          <w:szCs w:val="22"/>
          <w:lang w:val="uk-UA"/>
        </w:rPr>
        <w:t>Полтавської</w:t>
      </w:r>
      <w:r w:rsidRPr="00490DCB">
        <w:rPr>
          <w:sz w:val="22"/>
          <w:szCs w:val="22"/>
          <w:lang w:val="uk-UA"/>
        </w:rPr>
        <w:t xml:space="preserve"> обласної державної адміністрації.</w:t>
      </w:r>
    </w:p>
    <w:p w:rsidR="00466B8D" w:rsidRPr="00490DCB" w:rsidRDefault="00466B8D" w:rsidP="00466B8D">
      <w:pPr>
        <w:pStyle w:val="NormalWeb"/>
        <w:shd w:val="clear" w:color="auto" w:fill="FFFFFF"/>
        <w:spacing w:before="0" w:beforeAutospacing="0" w:after="0" w:afterAutospacing="0"/>
        <w:ind w:right="-185"/>
        <w:jc w:val="both"/>
        <w:rPr>
          <w:sz w:val="22"/>
          <w:szCs w:val="22"/>
          <w:lang w:val="uk-UA"/>
        </w:rPr>
      </w:pPr>
    </w:p>
    <w:p w:rsidR="00466B8D" w:rsidRDefault="00466B8D" w:rsidP="00466B8D">
      <w:pPr>
        <w:pStyle w:val="NormalWeb"/>
        <w:shd w:val="clear" w:color="auto" w:fill="FFFFFF"/>
        <w:spacing w:before="0" w:beforeAutospacing="0" w:after="0" w:afterAutospacing="0"/>
        <w:ind w:right="-185"/>
        <w:jc w:val="both"/>
        <w:rPr>
          <w:sz w:val="28"/>
          <w:szCs w:val="28"/>
          <w:lang w:val="uk-UA"/>
        </w:rPr>
      </w:pPr>
    </w:p>
    <w:p w:rsidR="00466B8D" w:rsidRPr="00466B8D" w:rsidRDefault="00466B8D" w:rsidP="00466B8D">
      <w:pPr>
        <w:pStyle w:val="NormalWeb"/>
        <w:shd w:val="clear" w:color="auto" w:fill="FFFFFF"/>
        <w:spacing w:before="0" w:beforeAutospacing="0" w:after="0" w:afterAutospacing="0"/>
        <w:ind w:right="-185"/>
        <w:jc w:val="both"/>
        <w:rPr>
          <w:sz w:val="28"/>
          <w:szCs w:val="28"/>
          <w:lang w:val="uk-UA"/>
        </w:rPr>
      </w:pPr>
      <w:r w:rsidRPr="00466B8D">
        <w:rPr>
          <w:sz w:val="28"/>
          <w:szCs w:val="28"/>
          <w:lang w:val="uk-UA"/>
        </w:rPr>
        <w:t>Начальник управління з питань фізичної культури і спорту облдержадміністрації                                            В.О. Пожечевський</w:t>
      </w:r>
    </w:p>
    <w:sectPr w:rsidR="00466B8D" w:rsidRPr="00466B8D" w:rsidSect="00466B8D">
      <w:pgSz w:w="16838" w:h="11906" w:orient="landscape" w:code="9"/>
      <w:pgMar w:top="1418" w:right="760" w:bottom="851" w:left="76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1732" w:rsidRDefault="00231732">
      <w:r>
        <w:separator/>
      </w:r>
    </w:p>
  </w:endnote>
  <w:endnote w:type="continuationSeparator" w:id="0">
    <w:p w:rsidR="00231732" w:rsidRDefault="0023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2C2" w:rsidRDefault="00CE62C2" w:rsidP="00BF04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62C2" w:rsidRDefault="00CE62C2" w:rsidP="008A3E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2C2" w:rsidRDefault="00CE62C2" w:rsidP="00BF04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4228">
      <w:rPr>
        <w:rStyle w:val="PageNumber"/>
        <w:noProof/>
      </w:rPr>
      <w:t>8</w:t>
    </w:r>
    <w:r>
      <w:rPr>
        <w:rStyle w:val="PageNumber"/>
      </w:rPr>
      <w:fldChar w:fldCharType="end"/>
    </w:r>
  </w:p>
  <w:p w:rsidR="00CE62C2" w:rsidRDefault="00CE62C2" w:rsidP="008A3E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1732" w:rsidRDefault="00231732">
      <w:r>
        <w:separator/>
      </w:r>
    </w:p>
  </w:footnote>
  <w:footnote w:type="continuationSeparator" w:id="0">
    <w:p w:rsidR="00231732" w:rsidRDefault="00231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253CF"/>
    <w:multiLevelType w:val="hybridMultilevel"/>
    <w:tmpl w:val="8A568FE6"/>
    <w:lvl w:ilvl="0" w:tplc="E0D0220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A719D"/>
    <w:multiLevelType w:val="multilevel"/>
    <w:tmpl w:val="B3F4106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04658F7"/>
    <w:multiLevelType w:val="hybridMultilevel"/>
    <w:tmpl w:val="38184B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5C77645"/>
    <w:multiLevelType w:val="hybridMultilevel"/>
    <w:tmpl w:val="7E8E88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0695949"/>
    <w:multiLevelType w:val="hybridMultilevel"/>
    <w:tmpl w:val="4CF47B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6947FA7"/>
    <w:multiLevelType w:val="multilevel"/>
    <w:tmpl w:val="1C0C598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59CC1E14"/>
    <w:multiLevelType w:val="hybridMultilevel"/>
    <w:tmpl w:val="1BBA00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B3E03C2"/>
    <w:multiLevelType w:val="multilevel"/>
    <w:tmpl w:val="C21087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7C3A06FE"/>
    <w:multiLevelType w:val="multilevel"/>
    <w:tmpl w:val="11AAF7A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num>
  <w:num w:numId="2">
    <w:abstractNumId w:val="6"/>
  </w:num>
  <w:num w:numId="3">
    <w:abstractNumId w:val="4"/>
  </w:num>
  <w:num w:numId="4">
    <w:abstractNumId w:val="3"/>
  </w:num>
  <w:num w:numId="5">
    <w:abstractNumId w:val="5"/>
  </w:num>
  <w:num w:numId="6">
    <w:abstractNumId w:val="7"/>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61D"/>
    <w:rsid w:val="00001DD7"/>
    <w:rsid w:val="00004353"/>
    <w:rsid w:val="0000727B"/>
    <w:rsid w:val="00011C41"/>
    <w:rsid w:val="0001581F"/>
    <w:rsid w:val="000201E6"/>
    <w:rsid w:val="00022D97"/>
    <w:rsid w:val="00035AC9"/>
    <w:rsid w:val="0003699F"/>
    <w:rsid w:val="00041646"/>
    <w:rsid w:val="00041E65"/>
    <w:rsid w:val="00042153"/>
    <w:rsid w:val="0004369E"/>
    <w:rsid w:val="00050456"/>
    <w:rsid w:val="0005553A"/>
    <w:rsid w:val="00067EAA"/>
    <w:rsid w:val="00067F2A"/>
    <w:rsid w:val="0007572B"/>
    <w:rsid w:val="00076994"/>
    <w:rsid w:val="0008212C"/>
    <w:rsid w:val="00083751"/>
    <w:rsid w:val="000856F5"/>
    <w:rsid w:val="000868DF"/>
    <w:rsid w:val="000966CE"/>
    <w:rsid w:val="000A1191"/>
    <w:rsid w:val="000A4640"/>
    <w:rsid w:val="000A5D26"/>
    <w:rsid w:val="000A7002"/>
    <w:rsid w:val="000A78FE"/>
    <w:rsid w:val="000B1607"/>
    <w:rsid w:val="000B2E92"/>
    <w:rsid w:val="000C6B53"/>
    <w:rsid w:val="000C7B56"/>
    <w:rsid w:val="000D040E"/>
    <w:rsid w:val="000D1B8D"/>
    <w:rsid w:val="000D2369"/>
    <w:rsid w:val="000D3798"/>
    <w:rsid w:val="000E3E5D"/>
    <w:rsid w:val="000E48D2"/>
    <w:rsid w:val="000E52F1"/>
    <w:rsid w:val="000F0527"/>
    <w:rsid w:val="000F0CBD"/>
    <w:rsid w:val="000F5BB5"/>
    <w:rsid w:val="00102C88"/>
    <w:rsid w:val="00112D8A"/>
    <w:rsid w:val="00121FB8"/>
    <w:rsid w:val="0013672A"/>
    <w:rsid w:val="00140350"/>
    <w:rsid w:val="00142393"/>
    <w:rsid w:val="00153A72"/>
    <w:rsid w:val="00154DEE"/>
    <w:rsid w:val="00164BF2"/>
    <w:rsid w:val="001669BE"/>
    <w:rsid w:val="00171BBE"/>
    <w:rsid w:val="00172405"/>
    <w:rsid w:val="00177033"/>
    <w:rsid w:val="001856DE"/>
    <w:rsid w:val="001A0173"/>
    <w:rsid w:val="001A6E1C"/>
    <w:rsid w:val="001A75C2"/>
    <w:rsid w:val="001B0AD2"/>
    <w:rsid w:val="001B126B"/>
    <w:rsid w:val="001B5E48"/>
    <w:rsid w:val="001B6EB0"/>
    <w:rsid w:val="001C06FE"/>
    <w:rsid w:val="001C1DF9"/>
    <w:rsid w:val="001C2411"/>
    <w:rsid w:val="001C5FD5"/>
    <w:rsid w:val="001C7AD9"/>
    <w:rsid w:val="001D3850"/>
    <w:rsid w:val="001D7939"/>
    <w:rsid w:val="001E467B"/>
    <w:rsid w:val="002019B9"/>
    <w:rsid w:val="00202F7D"/>
    <w:rsid w:val="00204FA9"/>
    <w:rsid w:val="002120BA"/>
    <w:rsid w:val="00212646"/>
    <w:rsid w:val="002201A6"/>
    <w:rsid w:val="00221560"/>
    <w:rsid w:val="0022556C"/>
    <w:rsid w:val="00230E88"/>
    <w:rsid w:val="00231732"/>
    <w:rsid w:val="002324C2"/>
    <w:rsid w:val="00233329"/>
    <w:rsid w:val="002412A0"/>
    <w:rsid w:val="00245089"/>
    <w:rsid w:val="00246DDE"/>
    <w:rsid w:val="00253824"/>
    <w:rsid w:val="00255438"/>
    <w:rsid w:val="00257B49"/>
    <w:rsid w:val="00260D93"/>
    <w:rsid w:val="0026283D"/>
    <w:rsid w:val="00272CDA"/>
    <w:rsid w:val="0028158D"/>
    <w:rsid w:val="0028356E"/>
    <w:rsid w:val="00284CCB"/>
    <w:rsid w:val="0028745A"/>
    <w:rsid w:val="00293718"/>
    <w:rsid w:val="00293F91"/>
    <w:rsid w:val="00294228"/>
    <w:rsid w:val="002A0D45"/>
    <w:rsid w:val="002A2BB5"/>
    <w:rsid w:val="002A4DF8"/>
    <w:rsid w:val="002B1A8C"/>
    <w:rsid w:val="002B699F"/>
    <w:rsid w:val="002C0D85"/>
    <w:rsid w:val="002C2EB9"/>
    <w:rsid w:val="002C3873"/>
    <w:rsid w:val="002C559F"/>
    <w:rsid w:val="002D34E2"/>
    <w:rsid w:val="002D3E90"/>
    <w:rsid w:val="002D3FEE"/>
    <w:rsid w:val="002D6A96"/>
    <w:rsid w:val="002E3006"/>
    <w:rsid w:val="002E41E8"/>
    <w:rsid w:val="002E634F"/>
    <w:rsid w:val="002E77E1"/>
    <w:rsid w:val="002F6EC3"/>
    <w:rsid w:val="00304004"/>
    <w:rsid w:val="003044B7"/>
    <w:rsid w:val="00304D99"/>
    <w:rsid w:val="0031017C"/>
    <w:rsid w:val="003141A6"/>
    <w:rsid w:val="0032061A"/>
    <w:rsid w:val="00321F2A"/>
    <w:rsid w:val="003243BA"/>
    <w:rsid w:val="0032526D"/>
    <w:rsid w:val="003262DC"/>
    <w:rsid w:val="0033305E"/>
    <w:rsid w:val="00333CB0"/>
    <w:rsid w:val="00333E2E"/>
    <w:rsid w:val="003370CD"/>
    <w:rsid w:val="00341471"/>
    <w:rsid w:val="00345E5B"/>
    <w:rsid w:val="0035167E"/>
    <w:rsid w:val="0035526F"/>
    <w:rsid w:val="0036305B"/>
    <w:rsid w:val="0037291C"/>
    <w:rsid w:val="00386153"/>
    <w:rsid w:val="0039576F"/>
    <w:rsid w:val="003A44C8"/>
    <w:rsid w:val="003B02B5"/>
    <w:rsid w:val="003B4D80"/>
    <w:rsid w:val="003B7D4E"/>
    <w:rsid w:val="003C284F"/>
    <w:rsid w:val="003C3376"/>
    <w:rsid w:val="003C6644"/>
    <w:rsid w:val="003C6DAB"/>
    <w:rsid w:val="003D021D"/>
    <w:rsid w:val="003D08EB"/>
    <w:rsid w:val="003D36B5"/>
    <w:rsid w:val="003E2711"/>
    <w:rsid w:val="003E3F49"/>
    <w:rsid w:val="003E6E17"/>
    <w:rsid w:val="003F238A"/>
    <w:rsid w:val="003F79AA"/>
    <w:rsid w:val="00405AF4"/>
    <w:rsid w:val="00411838"/>
    <w:rsid w:val="00412BD1"/>
    <w:rsid w:val="00420902"/>
    <w:rsid w:val="00420CA5"/>
    <w:rsid w:val="0042270A"/>
    <w:rsid w:val="00425FAB"/>
    <w:rsid w:val="0043008E"/>
    <w:rsid w:val="00430384"/>
    <w:rsid w:val="004405B3"/>
    <w:rsid w:val="00444324"/>
    <w:rsid w:val="004466BF"/>
    <w:rsid w:val="00450DBF"/>
    <w:rsid w:val="00455AB1"/>
    <w:rsid w:val="004576B4"/>
    <w:rsid w:val="004601D8"/>
    <w:rsid w:val="0046111F"/>
    <w:rsid w:val="00463DC6"/>
    <w:rsid w:val="00464642"/>
    <w:rsid w:val="00466B8D"/>
    <w:rsid w:val="004671FF"/>
    <w:rsid w:val="00471128"/>
    <w:rsid w:val="00472A43"/>
    <w:rsid w:val="0047515F"/>
    <w:rsid w:val="004768C8"/>
    <w:rsid w:val="00477CCB"/>
    <w:rsid w:val="0048691D"/>
    <w:rsid w:val="00486B9E"/>
    <w:rsid w:val="00487E21"/>
    <w:rsid w:val="00490DCB"/>
    <w:rsid w:val="004915A8"/>
    <w:rsid w:val="00497669"/>
    <w:rsid w:val="00497986"/>
    <w:rsid w:val="004A0630"/>
    <w:rsid w:val="004A5F18"/>
    <w:rsid w:val="004C3FAE"/>
    <w:rsid w:val="004C4983"/>
    <w:rsid w:val="004C62F5"/>
    <w:rsid w:val="004C7614"/>
    <w:rsid w:val="004D0D5D"/>
    <w:rsid w:val="004D28E8"/>
    <w:rsid w:val="004D2DB3"/>
    <w:rsid w:val="004D39C7"/>
    <w:rsid w:val="004D6FEB"/>
    <w:rsid w:val="004D7645"/>
    <w:rsid w:val="004D784C"/>
    <w:rsid w:val="004E1B8A"/>
    <w:rsid w:val="004E2D7A"/>
    <w:rsid w:val="004E43BB"/>
    <w:rsid w:val="004E4A56"/>
    <w:rsid w:val="004E793E"/>
    <w:rsid w:val="004F14B8"/>
    <w:rsid w:val="00501ED8"/>
    <w:rsid w:val="0050291F"/>
    <w:rsid w:val="00502BDF"/>
    <w:rsid w:val="00503AFB"/>
    <w:rsid w:val="0051161E"/>
    <w:rsid w:val="0051461D"/>
    <w:rsid w:val="00515E49"/>
    <w:rsid w:val="0051719D"/>
    <w:rsid w:val="00521D65"/>
    <w:rsid w:val="00521FE4"/>
    <w:rsid w:val="00525D33"/>
    <w:rsid w:val="00525E96"/>
    <w:rsid w:val="00532A9C"/>
    <w:rsid w:val="0053658D"/>
    <w:rsid w:val="00540C70"/>
    <w:rsid w:val="00546B52"/>
    <w:rsid w:val="00550845"/>
    <w:rsid w:val="005508A6"/>
    <w:rsid w:val="0055247B"/>
    <w:rsid w:val="00555642"/>
    <w:rsid w:val="00557BD4"/>
    <w:rsid w:val="005649CE"/>
    <w:rsid w:val="00565C79"/>
    <w:rsid w:val="00576E16"/>
    <w:rsid w:val="005837B7"/>
    <w:rsid w:val="00584A2C"/>
    <w:rsid w:val="00584B66"/>
    <w:rsid w:val="005956C0"/>
    <w:rsid w:val="0059760D"/>
    <w:rsid w:val="005A1A0D"/>
    <w:rsid w:val="005A3490"/>
    <w:rsid w:val="005B0228"/>
    <w:rsid w:val="005B4579"/>
    <w:rsid w:val="005C25D7"/>
    <w:rsid w:val="005C34C9"/>
    <w:rsid w:val="005D319B"/>
    <w:rsid w:val="005D3F49"/>
    <w:rsid w:val="005D70E8"/>
    <w:rsid w:val="005E1BCA"/>
    <w:rsid w:val="005F7D7F"/>
    <w:rsid w:val="006019FF"/>
    <w:rsid w:val="00604DAC"/>
    <w:rsid w:val="00607639"/>
    <w:rsid w:val="00610F35"/>
    <w:rsid w:val="00611C74"/>
    <w:rsid w:val="006157E8"/>
    <w:rsid w:val="00617B4B"/>
    <w:rsid w:val="00624929"/>
    <w:rsid w:val="006405B6"/>
    <w:rsid w:val="00642871"/>
    <w:rsid w:val="0064476E"/>
    <w:rsid w:val="0064582A"/>
    <w:rsid w:val="00657078"/>
    <w:rsid w:val="0066080F"/>
    <w:rsid w:val="00662438"/>
    <w:rsid w:val="00670A21"/>
    <w:rsid w:val="00672A04"/>
    <w:rsid w:val="00676355"/>
    <w:rsid w:val="006806AE"/>
    <w:rsid w:val="00681449"/>
    <w:rsid w:val="00684FAC"/>
    <w:rsid w:val="00694BCD"/>
    <w:rsid w:val="006A2822"/>
    <w:rsid w:val="006A5C65"/>
    <w:rsid w:val="006B037F"/>
    <w:rsid w:val="006B31A5"/>
    <w:rsid w:val="006C3630"/>
    <w:rsid w:val="006C455E"/>
    <w:rsid w:val="006D1A79"/>
    <w:rsid w:val="006D2E2B"/>
    <w:rsid w:val="006D6496"/>
    <w:rsid w:val="006E47B5"/>
    <w:rsid w:val="006E75F9"/>
    <w:rsid w:val="006F0EE4"/>
    <w:rsid w:val="006F5262"/>
    <w:rsid w:val="00700D42"/>
    <w:rsid w:val="00717D87"/>
    <w:rsid w:val="0072035B"/>
    <w:rsid w:val="00720372"/>
    <w:rsid w:val="00722340"/>
    <w:rsid w:val="00731C5D"/>
    <w:rsid w:val="00740CDC"/>
    <w:rsid w:val="00740D7B"/>
    <w:rsid w:val="00744FB4"/>
    <w:rsid w:val="00751A2B"/>
    <w:rsid w:val="00753DF3"/>
    <w:rsid w:val="007544C5"/>
    <w:rsid w:val="00771244"/>
    <w:rsid w:val="00772C8F"/>
    <w:rsid w:val="007834CA"/>
    <w:rsid w:val="0078583B"/>
    <w:rsid w:val="007866CF"/>
    <w:rsid w:val="00790FDE"/>
    <w:rsid w:val="0079132B"/>
    <w:rsid w:val="00792D75"/>
    <w:rsid w:val="007A3BAD"/>
    <w:rsid w:val="007A54FA"/>
    <w:rsid w:val="007B172F"/>
    <w:rsid w:val="007B4F3F"/>
    <w:rsid w:val="007B54EA"/>
    <w:rsid w:val="007B5892"/>
    <w:rsid w:val="007C38A1"/>
    <w:rsid w:val="007C3A5C"/>
    <w:rsid w:val="007C77AE"/>
    <w:rsid w:val="007D0197"/>
    <w:rsid w:val="007D5BB9"/>
    <w:rsid w:val="007D6895"/>
    <w:rsid w:val="007E3970"/>
    <w:rsid w:val="007E72A3"/>
    <w:rsid w:val="007E7D7C"/>
    <w:rsid w:val="007F0319"/>
    <w:rsid w:val="007F0DD0"/>
    <w:rsid w:val="007F310A"/>
    <w:rsid w:val="007F38BE"/>
    <w:rsid w:val="007F43EC"/>
    <w:rsid w:val="007F54E3"/>
    <w:rsid w:val="008010BD"/>
    <w:rsid w:val="008025C8"/>
    <w:rsid w:val="00802EDD"/>
    <w:rsid w:val="00804B6B"/>
    <w:rsid w:val="008051EE"/>
    <w:rsid w:val="00805449"/>
    <w:rsid w:val="00806929"/>
    <w:rsid w:val="00806998"/>
    <w:rsid w:val="00806C08"/>
    <w:rsid w:val="00807EF4"/>
    <w:rsid w:val="00810663"/>
    <w:rsid w:val="0081766E"/>
    <w:rsid w:val="00817A7B"/>
    <w:rsid w:val="00821161"/>
    <w:rsid w:val="00821B6E"/>
    <w:rsid w:val="008220D6"/>
    <w:rsid w:val="00822F9E"/>
    <w:rsid w:val="008255AE"/>
    <w:rsid w:val="00830722"/>
    <w:rsid w:val="008338D2"/>
    <w:rsid w:val="008360E8"/>
    <w:rsid w:val="00840C48"/>
    <w:rsid w:val="00840ED8"/>
    <w:rsid w:val="00841306"/>
    <w:rsid w:val="008421E9"/>
    <w:rsid w:val="00842704"/>
    <w:rsid w:val="00842799"/>
    <w:rsid w:val="00846F7A"/>
    <w:rsid w:val="00853873"/>
    <w:rsid w:val="00860E07"/>
    <w:rsid w:val="00864457"/>
    <w:rsid w:val="008655EC"/>
    <w:rsid w:val="00874594"/>
    <w:rsid w:val="00876C75"/>
    <w:rsid w:val="008774A7"/>
    <w:rsid w:val="00877B7A"/>
    <w:rsid w:val="008819D0"/>
    <w:rsid w:val="0088751F"/>
    <w:rsid w:val="00894E6A"/>
    <w:rsid w:val="008A3E82"/>
    <w:rsid w:val="008A474E"/>
    <w:rsid w:val="008A4B2D"/>
    <w:rsid w:val="008A502E"/>
    <w:rsid w:val="008A6761"/>
    <w:rsid w:val="008B180F"/>
    <w:rsid w:val="008B2D4E"/>
    <w:rsid w:val="008C2D5B"/>
    <w:rsid w:val="008E326B"/>
    <w:rsid w:val="008E5AFB"/>
    <w:rsid w:val="008E64D7"/>
    <w:rsid w:val="008F1F97"/>
    <w:rsid w:val="008F7B17"/>
    <w:rsid w:val="009116A4"/>
    <w:rsid w:val="00913B33"/>
    <w:rsid w:val="00921105"/>
    <w:rsid w:val="00921989"/>
    <w:rsid w:val="009268DF"/>
    <w:rsid w:val="00931BDF"/>
    <w:rsid w:val="009410E6"/>
    <w:rsid w:val="009416E5"/>
    <w:rsid w:val="009457CE"/>
    <w:rsid w:val="00947585"/>
    <w:rsid w:val="0095108A"/>
    <w:rsid w:val="009527C6"/>
    <w:rsid w:val="0095705B"/>
    <w:rsid w:val="00960B86"/>
    <w:rsid w:val="00964E38"/>
    <w:rsid w:val="009751D3"/>
    <w:rsid w:val="009805B1"/>
    <w:rsid w:val="009904EC"/>
    <w:rsid w:val="00991E01"/>
    <w:rsid w:val="009C32AC"/>
    <w:rsid w:val="009D0680"/>
    <w:rsid w:val="009D0936"/>
    <w:rsid w:val="009D188B"/>
    <w:rsid w:val="009D42CD"/>
    <w:rsid w:val="009E5CEF"/>
    <w:rsid w:val="009F0838"/>
    <w:rsid w:val="009F1344"/>
    <w:rsid w:val="009F157B"/>
    <w:rsid w:val="009F421B"/>
    <w:rsid w:val="009F79A9"/>
    <w:rsid w:val="00A07037"/>
    <w:rsid w:val="00A1799B"/>
    <w:rsid w:val="00A21956"/>
    <w:rsid w:val="00A27C91"/>
    <w:rsid w:val="00A31896"/>
    <w:rsid w:val="00A31FF8"/>
    <w:rsid w:val="00A32E15"/>
    <w:rsid w:val="00A34220"/>
    <w:rsid w:val="00A34A9C"/>
    <w:rsid w:val="00A3653F"/>
    <w:rsid w:val="00A366C6"/>
    <w:rsid w:val="00A42A5E"/>
    <w:rsid w:val="00A47243"/>
    <w:rsid w:val="00A518D4"/>
    <w:rsid w:val="00A575BB"/>
    <w:rsid w:val="00A60C7B"/>
    <w:rsid w:val="00A75A21"/>
    <w:rsid w:val="00A80291"/>
    <w:rsid w:val="00A84F04"/>
    <w:rsid w:val="00A9023A"/>
    <w:rsid w:val="00A9413D"/>
    <w:rsid w:val="00AA6BC4"/>
    <w:rsid w:val="00AB24A6"/>
    <w:rsid w:val="00AB29FE"/>
    <w:rsid w:val="00AB2D73"/>
    <w:rsid w:val="00AB532F"/>
    <w:rsid w:val="00AB6AC3"/>
    <w:rsid w:val="00AB6AE7"/>
    <w:rsid w:val="00AC542A"/>
    <w:rsid w:val="00AC657B"/>
    <w:rsid w:val="00AD1B82"/>
    <w:rsid w:val="00AD39F0"/>
    <w:rsid w:val="00AD4B8F"/>
    <w:rsid w:val="00AD52CA"/>
    <w:rsid w:val="00AE0915"/>
    <w:rsid w:val="00AE28CA"/>
    <w:rsid w:val="00AE347F"/>
    <w:rsid w:val="00AE3893"/>
    <w:rsid w:val="00AF2AF5"/>
    <w:rsid w:val="00AF71C3"/>
    <w:rsid w:val="00B02ABF"/>
    <w:rsid w:val="00B05E02"/>
    <w:rsid w:val="00B10D5A"/>
    <w:rsid w:val="00B15ECC"/>
    <w:rsid w:val="00B24CBE"/>
    <w:rsid w:val="00B33B52"/>
    <w:rsid w:val="00B34264"/>
    <w:rsid w:val="00B41CAF"/>
    <w:rsid w:val="00B475EB"/>
    <w:rsid w:val="00B56385"/>
    <w:rsid w:val="00B5756A"/>
    <w:rsid w:val="00B60393"/>
    <w:rsid w:val="00B657A3"/>
    <w:rsid w:val="00B702C5"/>
    <w:rsid w:val="00B73FC6"/>
    <w:rsid w:val="00B74927"/>
    <w:rsid w:val="00B761AF"/>
    <w:rsid w:val="00B76A04"/>
    <w:rsid w:val="00B83E50"/>
    <w:rsid w:val="00B86B68"/>
    <w:rsid w:val="00BA1C6A"/>
    <w:rsid w:val="00BA2672"/>
    <w:rsid w:val="00BA6CF7"/>
    <w:rsid w:val="00BB6CE1"/>
    <w:rsid w:val="00BC0758"/>
    <w:rsid w:val="00BD0F2A"/>
    <w:rsid w:val="00BE38E9"/>
    <w:rsid w:val="00BE5DE3"/>
    <w:rsid w:val="00BF04CC"/>
    <w:rsid w:val="00BF2820"/>
    <w:rsid w:val="00BF6E57"/>
    <w:rsid w:val="00BF718E"/>
    <w:rsid w:val="00BF7883"/>
    <w:rsid w:val="00C00F30"/>
    <w:rsid w:val="00C00F7E"/>
    <w:rsid w:val="00C072AF"/>
    <w:rsid w:val="00C154C7"/>
    <w:rsid w:val="00C169A8"/>
    <w:rsid w:val="00C16FFE"/>
    <w:rsid w:val="00C2763F"/>
    <w:rsid w:val="00C30A5D"/>
    <w:rsid w:val="00C36432"/>
    <w:rsid w:val="00C42C04"/>
    <w:rsid w:val="00C45BD7"/>
    <w:rsid w:val="00C539F6"/>
    <w:rsid w:val="00C56336"/>
    <w:rsid w:val="00C60D88"/>
    <w:rsid w:val="00C62D4C"/>
    <w:rsid w:val="00C66A68"/>
    <w:rsid w:val="00C72137"/>
    <w:rsid w:val="00C74EBC"/>
    <w:rsid w:val="00C75651"/>
    <w:rsid w:val="00C76659"/>
    <w:rsid w:val="00C85A84"/>
    <w:rsid w:val="00C92584"/>
    <w:rsid w:val="00C925AB"/>
    <w:rsid w:val="00C94ADE"/>
    <w:rsid w:val="00C94AE4"/>
    <w:rsid w:val="00C9592A"/>
    <w:rsid w:val="00C96863"/>
    <w:rsid w:val="00CA10E3"/>
    <w:rsid w:val="00CA4286"/>
    <w:rsid w:val="00CA63E4"/>
    <w:rsid w:val="00CC097E"/>
    <w:rsid w:val="00CC4A28"/>
    <w:rsid w:val="00CC6ECF"/>
    <w:rsid w:val="00CC702B"/>
    <w:rsid w:val="00CD06D8"/>
    <w:rsid w:val="00CD55BC"/>
    <w:rsid w:val="00CE4AAC"/>
    <w:rsid w:val="00CE61BD"/>
    <w:rsid w:val="00CE62C2"/>
    <w:rsid w:val="00CE7147"/>
    <w:rsid w:val="00CE75BC"/>
    <w:rsid w:val="00CF343E"/>
    <w:rsid w:val="00D01769"/>
    <w:rsid w:val="00D02CFB"/>
    <w:rsid w:val="00D10560"/>
    <w:rsid w:val="00D12286"/>
    <w:rsid w:val="00D12B6D"/>
    <w:rsid w:val="00D20199"/>
    <w:rsid w:val="00D21598"/>
    <w:rsid w:val="00D21C9D"/>
    <w:rsid w:val="00D22B67"/>
    <w:rsid w:val="00D22CCD"/>
    <w:rsid w:val="00D2577D"/>
    <w:rsid w:val="00D27273"/>
    <w:rsid w:val="00D30757"/>
    <w:rsid w:val="00D30B16"/>
    <w:rsid w:val="00D42A9A"/>
    <w:rsid w:val="00D47C17"/>
    <w:rsid w:val="00D506A0"/>
    <w:rsid w:val="00D531FC"/>
    <w:rsid w:val="00D558E9"/>
    <w:rsid w:val="00D6751D"/>
    <w:rsid w:val="00D70DC4"/>
    <w:rsid w:val="00D754B0"/>
    <w:rsid w:val="00D765FA"/>
    <w:rsid w:val="00D921E6"/>
    <w:rsid w:val="00D9688B"/>
    <w:rsid w:val="00DB072F"/>
    <w:rsid w:val="00DC3263"/>
    <w:rsid w:val="00DC4AFB"/>
    <w:rsid w:val="00DC71A0"/>
    <w:rsid w:val="00DC7389"/>
    <w:rsid w:val="00DD4270"/>
    <w:rsid w:val="00DE167A"/>
    <w:rsid w:val="00DE5C79"/>
    <w:rsid w:val="00DF443B"/>
    <w:rsid w:val="00E0065A"/>
    <w:rsid w:val="00E0277A"/>
    <w:rsid w:val="00E1262D"/>
    <w:rsid w:val="00E136BB"/>
    <w:rsid w:val="00E205BB"/>
    <w:rsid w:val="00E2336C"/>
    <w:rsid w:val="00E24BFB"/>
    <w:rsid w:val="00E27F67"/>
    <w:rsid w:val="00E3185D"/>
    <w:rsid w:val="00E31CA2"/>
    <w:rsid w:val="00E4129B"/>
    <w:rsid w:val="00E4188D"/>
    <w:rsid w:val="00E42497"/>
    <w:rsid w:val="00E43B43"/>
    <w:rsid w:val="00E50B1A"/>
    <w:rsid w:val="00E52461"/>
    <w:rsid w:val="00E62194"/>
    <w:rsid w:val="00E62B0A"/>
    <w:rsid w:val="00E654C3"/>
    <w:rsid w:val="00E71A31"/>
    <w:rsid w:val="00E71D03"/>
    <w:rsid w:val="00E74422"/>
    <w:rsid w:val="00E8589A"/>
    <w:rsid w:val="00EA1B72"/>
    <w:rsid w:val="00EA3E76"/>
    <w:rsid w:val="00EA68F0"/>
    <w:rsid w:val="00EA6FDD"/>
    <w:rsid w:val="00EA7395"/>
    <w:rsid w:val="00EA7EE2"/>
    <w:rsid w:val="00EB374B"/>
    <w:rsid w:val="00EB69DE"/>
    <w:rsid w:val="00EB6E44"/>
    <w:rsid w:val="00ED0AC3"/>
    <w:rsid w:val="00ED2811"/>
    <w:rsid w:val="00ED4FFF"/>
    <w:rsid w:val="00ED76D1"/>
    <w:rsid w:val="00EE1DE5"/>
    <w:rsid w:val="00EE57B8"/>
    <w:rsid w:val="00EF46CB"/>
    <w:rsid w:val="00EF520B"/>
    <w:rsid w:val="00F004E1"/>
    <w:rsid w:val="00F00D70"/>
    <w:rsid w:val="00F01379"/>
    <w:rsid w:val="00F072E6"/>
    <w:rsid w:val="00F07891"/>
    <w:rsid w:val="00F10A4B"/>
    <w:rsid w:val="00F22075"/>
    <w:rsid w:val="00F248FF"/>
    <w:rsid w:val="00F27D60"/>
    <w:rsid w:val="00F31EE6"/>
    <w:rsid w:val="00F40037"/>
    <w:rsid w:val="00F409A3"/>
    <w:rsid w:val="00F40AB4"/>
    <w:rsid w:val="00F43A65"/>
    <w:rsid w:val="00F500CC"/>
    <w:rsid w:val="00F54361"/>
    <w:rsid w:val="00F556DF"/>
    <w:rsid w:val="00F64009"/>
    <w:rsid w:val="00F6401E"/>
    <w:rsid w:val="00F65475"/>
    <w:rsid w:val="00F6633E"/>
    <w:rsid w:val="00F67C15"/>
    <w:rsid w:val="00F74425"/>
    <w:rsid w:val="00F74582"/>
    <w:rsid w:val="00F80FFF"/>
    <w:rsid w:val="00F83E2F"/>
    <w:rsid w:val="00F83E6A"/>
    <w:rsid w:val="00FA0408"/>
    <w:rsid w:val="00FA1A8D"/>
    <w:rsid w:val="00FA6DD9"/>
    <w:rsid w:val="00FB51C6"/>
    <w:rsid w:val="00FB63C6"/>
    <w:rsid w:val="00FB6E97"/>
    <w:rsid w:val="00FC0CF4"/>
    <w:rsid w:val="00FC4388"/>
    <w:rsid w:val="00FD5D4E"/>
    <w:rsid w:val="00FE6A40"/>
    <w:rsid w:val="00FF352F"/>
    <w:rsid w:val="00FF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970C93-A1FE-40B5-AF87-682CF7D5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uk-UA"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04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D1B82"/>
    <w:pPr>
      <w:tabs>
        <w:tab w:val="center" w:pos="4677"/>
        <w:tab w:val="right" w:pos="9355"/>
      </w:tabs>
    </w:pPr>
  </w:style>
  <w:style w:type="character" w:styleId="PageNumber">
    <w:name w:val="page number"/>
    <w:basedOn w:val="DefaultParagraphFont"/>
    <w:rsid w:val="00AD1B82"/>
  </w:style>
  <w:style w:type="paragraph" w:styleId="Footer">
    <w:name w:val="footer"/>
    <w:basedOn w:val="Normal"/>
    <w:rsid w:val="008A3E82"/>
    <w:pPr>
      <w:tabs>
        <w:tab w:val="center" w:pos="4677"/>
        <w:tab w:val="right" w:pos="9355"/>
      </w:tabs>
    </w:pPr>
  </w:style>
  <w:style w:type="paragraph" w:customStyle="1" w:styleId="a">
    <w:name w:val="Абзац списка"/>
    <w:basedOn w:val="Normal"/>
    <w:uiPriority w:val="34"/>
    <w:qFormat/>
    <w:rsid w:val="00CC6ECF"/>
    <w:pPr>
      <w:ind w:left="720"/>
      <w:contextualSpacing/>
    </w:pPr>
    <w:rPr>
      <w:sz w:val="24"/>
      <w:szCs w:val="24"/>
      <w:lang w:val="ru-RU"/>
    </w:rPr>
  </w:style>
  <w:style w:type="paragraph" w:customStyle="1" w:styleId="1">
    <w:name w:val="Абзац списка1"/>
    <w:basedOn w:val="Normal"/>
    <w:rsid w:val="00CC6ECF"/>
    <w:pPr>
      <w:ind w:left="720"/>
    </w:pPr>
    <w:rPr>
      <w:rFonts w:eastAsia="Calibri"/>
      <w:sz w:val="24"/>
      <w:szCs w:val="24"/>
      <w:lang w:val="ru-RU"/>
    </w:rPr>
  </w:style>
  <w:style w:type="paragraph" w:styleId="NormalWeb">
    <w:name w:val="Normal (Web)"/>
    <w:basedOn w:val="Normal"/>
    <w:uiPriority w:val="99"/>
    <w:unhideWhenUsed/>
    <w:rsid w:val="001B5E48"/>
    <w:pPr>
      <w:spacing w:before="100" w:beforeAutospacing="1" w:after="100" w:afterAutospacing="1"/>
    </w:pPr>
    <w:rPr>
      <w:sz w:val="24"/>
      <w:szCs w:val="24"/>
      <w:lang w:val="ru-RU"/>
    </w:rPr>
  </w:style>
  <w:style w:type="character" w:styleId="Hyperlink">
    <w:name w:val="Hyperlink"/>
    <w:basedOn w:val="DefaultParagraphFont"/>
    <w:uiPriority w:val="99"/>
    <w:unhideWhenUsed/>
    <w:rsid w:val="00011C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go/3808-12" TargetMode="External"/><Relationship Id="rId3" Type="http://schemas.openxmlformats.org/officeDocument/2006/relationships/settings" Target="settings.xml"/><Relationship Id="rId7" Type="http://schemas.openxmlformats.org/officeDocument/2006/relationships/hyperlink" Target="http://zakon.rada.gov.ua/go/586-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5099</Words>
  <Characters>29069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34100</CharactersWithSpaces>
  <SharedDoc>false</SharedDoc>
  <HLinks>
    <vt:vector size="12" baseType="variant">
      <vt:variant>
        <vt:i4>3473443</vt:i4>
      </vt:variant>
      <vt:variant>
        <vt:i4>3</vt:i4>
      </vt:variant>
      <vt:variant>
        <vt:i4>0</vt:i4>
      </vt:variant>
      <vt:variant>
        <vt:i4>5</vt:i4>
      </vt:variant>
      <vt:variant>
        <vt:lpwstr>http://zakon.rada.gov.ua/go/3808-12</vt:lpwstr>
      </vt:variant>
      <vt:variant>
        <vt:lpwstr/>
      </vt:variant>
      <vt:variant>
        <vt:i4>2424895</vt:i4>
      </vt:variant>
      <vt:variant>
        <vt:i4>0</vt:i4>
      </vt:variant>
      <vt:variant>
        <vt:i4>0</vt:i4>
      </vt:variant>
      <vt:variant>
        <vt:i4>5</vt:i4>
      </vt:variant>
      <vt:variant>
        <vt:lpwstr>http://zakon.rada.gov.ua/go/586-14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Name</dc:creator>
  <cp:keywords/>
  <dc:description/>
  <cp:lastModifiedBy>Mykhailo Tolstikhin</cp:lastModifiedBy>
  <cp:revision>2</cp:revision>
  <cp:lastPrinted>2012-08-17T07:18:00Z</cp:lastPrinted>
  <dcterms:created xsi:type="dcterms:W3CDTF">2023-06-14T14:39:00Z</dcterms:created>
  <dcterms:modified xsi:type="dcterms:W3CDTF">2023-06-14T14:39:00Z</dcterms:modified>
</cp:coreProperties>
</file>