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542" w:rsidRPr="008846FD" w:rsidRDefault="00E83542" w:rsidP="00E83542">
      <w:pPr>
        <w:shd w:val="clear" w:color="auto" w:fill="FFFFFF"/>
        <w:ind w:left="5400"/>
        <w:rPr>
          <w:rFonts w:ascii="Times New Roman" w:hAnsi="Times New Roman" w:cs="Times New Roman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pacing w:val="13"/>
          <w:sz w:val="28"/>
          <w:szCs w:val="28"/>
        </w:rPr>
        <w:t>ЗАТВЕРДЖЕНО</w:t>
      </w:r>
    </w:p>
    <w:p w:rsidR="00E83542" w:rsidRPr="008846FD" w:rsidRDefault="00E83542" w:rsidP="00E83542">
      <w:pPr>
        <w:shd w:val="clear" w:color="auto" w:fill="FFFFFF"/>
        <w:ind w:left="540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Розпорядження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84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голови </w:t>
      </w:r>
    </w:p>
    <w:p w:rsidR="00E83542" w:rsidRPr="008846FD" w:rsidRDefault="00E83542" w:rsidP="00E83542">
      <w:pPr>
        <w:shd w:val="clear" w:color="auto" w:fill="FFFFFF"/>
        <w:ind w:left="5400"/>
        <w:rPr>
          <w:rFonts w:ascii="Times New Roman" w:hAnsi="Times New Roman" w:cs="Times New Roman"/>
          <w:color w:val="000000"/>
          <w:spacing w:val="17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pacing w:val="1"/>
          <w:sz w:val="28"/>
          <w:szCs w:val="28"/>
        </w:rPr>
        <w:t>облдержадміністрації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E83542" w:rsidRPr="008846FD" w:rsidRDefault="00E83542" w:rsidP="00E83542">
      <w:pPr>
        <w:shd w:val="clear" w:color="auto" w:fill="FFFFFF"/>
        <w:ind w:left="5400"/>
        <w:jc w:val="both"/>
        <w:rPr>
          <w:rFonts w:ascii="Times New Roman" w:hAnsi="Times New Roman" w:cs="Times New Roman"/>
          <w:color w:val="000000"/>
          <w:spacing w:val="17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pacing w:val="17"/>
          <w:sz w:val="28"/>
          <w:szCs w:val="28"/>
        </w:rPr>
        <w:t>20.01.2011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846FD">
        <w:rPr>
          <w:rFonts w:ascii="Times New Roman" w:hAnsi="Times New Roman" w:cs="Times New Roman"/>
          <w:color w:val="000000"/>
          <w:spacing w:val="17"/>
          <w:sz w:val="28"/>
          <w:szCs w:val="28"/>
        </w:rPr>
        <w:t>№14</w:t>
      </w:r>
    </w:p>
    <w:p w:rsidR="00E83542" w:rsidRPr="008846FD" w:rsidRDefault="00E83542" w:rsidP="00E83542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</w:p>
    <w:p w:rsidR="00E83542" w:rsidRPr="008846FD" w:rsidRDefault="00E83542" w:rsidP="00E83542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6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pacing w:val="60"/>
          <w:sz w:val="28"/>
          <w:szCs w:val="28"/>
        </w:rPr>
        <w:t>ПОЛОЖЕННЯ</w:t>
      </w:r>
    </w:p>
    <w:p w:rsidR="00E83542" w:rsidRDefault="00E83542" w:rsidP="00E83542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</w:pPr>
      <w:r w:rsidRPr="008846F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про обласну міжвідомчу комісію з питань захисту моральності </w:t>
      </w:r>
    </w:p>
    <w:p w:rsidR="00E83542" w:rsidRPr="008846FD" w:rsidRDefault="00E83542" w:rsidP="00E83542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 утвердження здорового способу життя</w:t>
      </w:r>
    </w:p>
    <w:p w:rsidR="00E83542" w:rsidRPr="008846FD" w:rsidRDefault="00E83542" w:rsidP="00E83542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Обласна міжвідомча комісія з питань захисту моральності та утвердження здорового способу життя (далі </w:t>
      </w:r>
      <w:r w:rsidRPr="00E8354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 Комісія) є колегіальним консультативно-дорадчим органом Полтавської облдержадміністрації.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>Комісія у своїй діяльності керується Конституцією України, законами України, актами Президента України, Кабінету Міністрів України,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6FD">
        <w:rPr>
          <w:rFonts w:ascii="Times New Roman" w:hAnsi="Times New Roman" w:cs="Times New Roman"/>
          <w:color w:val="000000"/>
          <w:sz w:val="28"/>
          <w:szCs w:val="28"/>
        </w:rPr>
        <w:t>розпорядженнями голови Полтавської обласної державної адміністрації,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а також цим Положенням.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Комісія здійснює свою діяльність, дотримуючись принципів добровільності, законності, відкритості та гласності.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Діяльність Комісії забезпечується шляхом організації та проведення засідань та інших заходів відповідно до плану роботи.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Основними завданнями Комісії є: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>координація зусиль органів виконавчої влади та громадськості регіону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у сфері захисту суспільної моралі;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сприяння громадським організаціям у здійсненні заходів, спрямованих на розвиток духовності та утвердження моральних засад співжиття;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аналізу процесів і тенденцій, що відбуваються у сфері захисту суспільної моралі;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аналізу </w:t>
      </w:r>
      <w:proofErr w:type="spellStart"/>
      <w:r w:rsidRPr="008846FD">
        <w:rPr>
          <w:rFonts w:ascii="Times New Roman" w:hAnsi="Times New Roman" w:cs="Times New Roman"/>
          <w:color w:val="000000"/>
          <w:sz w:val="28"/>
          <w:szCs w:val="28"/>
        </w:rPr>
        <w:t>теле-</w:t>
      </w:r>
      <w:proofErr w:type="spellEnd"/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846FD">
        <w:rPr>
          <w:rFonts w:ascii="Times New Roman" w:hAnsi="Times New Roman" w:cs="Times New Roman"/>
          <w:color w:val="000000"/>
          <w:sz w:val="28"/>
          <w:szCs w:val="28"/>
        </w:rPr>
        <w:t>радіо-</w:t>
      </w:r>
      <w:proofErr w:type="spellEnd"/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 і відеопродукції, репертуару кінотеатрів, </w:t>
      </w:r>
      <w:proofErr w:type="spellStart"/>
      <w:r w:rsidRPr="008846FD">
        <w:rPr>
          <w:rFonts w:ascii="Times New Roman" w:hAnsi="Times New Roman" w:cs="Times New Roman"/>
          <w:color w:val="000000"/>
          <w:sz w:val="28"/>
          <w:szCs w:val="28"/>
        </w:rPr>
        <w:t>кіно-</w:t>
      </w:r>
      <w:proofErr w:type="spellEnd"/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846FD">
        <w:rPr>
          <w:rFonts w:ascii="Times New Roman" w:hAnsi="Times New Roman" w:cs="Times New Roman"/>
          <w:color w:val="000000"/>
          <w:sz w:val="28"/>
          <w:szCs w:val="28"/>
        </w:rPr>
        <w:t>відеоустановок</w:t>
      </w:r>
      <w:proofErr w:type="spellEnd"/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846FD">
        <w:rPr>
          <w:rFonts w:ascii="Times New Roman" w:hAnsi="Times New Roman" w:cs="Times New Roman"/>
          <w:color w:val="000000"/>
          <w:sz w:val="28"/>
          <w:szCs w:val="28"/>
        </w:rPr>
        <w:t>відеозалів</w:t>
      </w:r>
      <w:proofErr w:type="spellEnd"/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, продукції друкованих засобів масової інформації, а також видовищних заходів на їх відповідність вимогам законодавства у сфері захисту суспільної моралі;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інформування керівництва облдержадміністрації про стан дотримання законодавства у сфері захисту суспільної моралі в області.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Комісія має право: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заслуховування керівників місцевих органів виконавчої влади, підприємств, установ і організацій з питань, що належать до компетенції Комісії;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одержання в установленому порядку безоплатно інформації та матеріалів, необхідних для її діяльності.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>Комісію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очолює голова.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Голова Комісії має заступника та секретаря.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До складу Комісії можуть входити представники місцевих органів виконавчої влади, органів місцевого самоврядування, територіальних </w:t>
      </w:r>
      <w:r w:rsidRPr="008846FD">
        <w:rPr>
          <w:rFonts w:ascii="Times New Roman" w:hAnsi="Times New Roman" w:cs="Times New Roman"/>
          <w:color w:val="000000"/>
          <w:spacing w:val="-20"/>
          <w:sz w:val="28"/>
          <w:szCs w:val="28"/>
        </w:rPr>
        <w:t>підрозділів центральних органів виконавчої влади, відомі в регіоні діячі культури,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мистецтва, науки, освіти, охорони здоров'я, фахівці в галузі інформації та </w:t>
      </w:r>
      <w:r w:rsidRPr="008846F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інші (за згодою).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>Члени Комісії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беруть участь у її роботі на громадських засадах.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>Основною формою роботи Комісії є засідання.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Головує на засіданнях голова Комісії, за його відсутності - заступник голови. Засідання Комісії є </w:t>
      </w:r>
      <w:proofErr w:type="spellStart"/>
      <w:r w:rsidRPr="008846FD">
        <w:rPr>
          <w:rFonts w:ascii="Times New Roman" w:hAnsi="Times New Roman" w:cs="Times New Roman"/>
          <w:color w:val="000000"/>
          <w:sz w:val="28"/>
          <w:szCs w:val="28"/>
        </w:rPr>
        <w:t>правоможним</w:t>
      </w:r>
      <w:proofErr w:type="spellEnd"/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 за умови присутності на ньому не менше половини від її складу.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>Засідання Комісії проводяться відповідно до плану, який затверджується головою Комісії, або за рішенням голови Комісії чи його заступника в разі відсутності голови.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Рішення Комісії приймається відкритим голосуванням простою більшістю голосів членів Комісії, присутніх на засіданні. У разі рівного розподілу голосів вирішальним є голос голови (головуючого на засіданні) Комісії.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Рішення Комісії приймаються окремо з кожного питання порядку денного.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кожного засідання складає секретар Комісії. Протокол підписують голова та секретар Комісії.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>Для оперативного, глибокого вивчення питань, які є предметом розгляду на засіданнях Комісії, можуть створюватися постійні і тимчасові робочі групи з числа членів Комісії із залученням науковців та провідних фахівців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6FD">
        <w:rPr>
          <w:rFonts w:ascii="Times New Roman" w:hAnsi="Times New Roman" w:cs="Times New Roman"/>
          <w:color w:val="000000"/>
          <w:sz w:val="28"/>
          <w:szCs w:val="28"/>
        </w:rPr>
        <w:t xml:space="preserve">у відповідних галузях (за згодою). 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z w:val="28"/>
          <w:szCs w:val="28"/>
        </w:rPr>
        <w:t>Комісія систематично інформує громадськість через засоби масової інформації про свою діяльність, ухвалені рішення та стан їх виконання.</w:t>
      </w: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p w:rsidR="00E83542" w:rsidRPr="008846FD" w:rsidRDefault="00E83542" w:rsidP="00E83542">
      <w:pPr>
        <w:shd w:val="clear" w:color="auto" w:fill="FFFFFF"/>
        <w:tabs>
          <w:tab w:val="left" w:pos="1152"/>
        </w:tabs>
        <w:ind w:firstLine="720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p w:rsidR="00E83542" w:rsidRPr="008846FD" w:rsidRDefault="00E83542" w:rsidP="00E8354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846FD">
        <w:rPr>
          <w:rFonts w:ascii="Times New Roman" w:hAnsi="Times New Roman" w:cs="Times New Roman"/>
          <w:sz w:val="28"/>
          <w:szCs w:val="28"/>
        </w:rPr>
        <w:t>Заступник голови – керівник</w:t>
      </w:r>
    </w:p>
    <w:p w:rsidR="00E83542" w:rsidRPr="008846FD" w:rsidRDefault="00E83542" w:rsidP="00E8354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846FD">
        <w:rPr>
          <w:rFonts w:ascii="Times New Roman" w:hAnsi="Times New Roman" w:cs="Times New Roman"/>
          <w:sz w:val="28"/>
          <w:szCs w:val="28"/>
        </w:rPr>
        <w:t>апарату облдержадміністрації</w:t>
      </w:r>
      <w:r w:rsidRPr="008846FD">
        <w:rPr>
          <w:rFonts w:ascii="Times New Roman" w:hAnsi="Times New Roman" w:cs="Times New Roman"/>
          <w:sz w:val="28"/>
          <w:szCs w:val="28"/>
        </w:rPr>
        <w:tab/>
      </w:r>
      <w:r w:rsidRPr="008846FD">
        <w:rPr>
          <w:rFonts w:ascii="Times New Roman" w:hAnsi="Times New Roman" w:cs="Times New Roman"/>
          <w:sz w:val="28"/>
          <w:szCs w:val="28"/>
        </w:rPr>
        <w:tab/>
      </w:r>
      <w:r w:rsidRPr="008846FD">
        <w:rPr>
          <w:rFonts w:ascii="Times New Roman" w:hAnsi="Times New Roman" w:cs="Times New Roman"/>
          <w:sz w:val="28"/>
          <w:szCs w:val="28"/>
        </w:rPr>
        <w:tab/>
      </w:r>
      <w:r w:rsidRPr="008846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6FD">
        <w:rPr>
          <w:rFonts w:ascii="Times New Roman" w:hAnsi="Times New Roman" w:cs="Times New Roman"/>
          <w:sz w:val="28"/>
          <w:szCs w:val="28"/>
        </w:rPr>
        <w:t>В.О.Пархоменко</w:t>
      </w:r>
    </w:p>
    <w:p w:rsidR="00E83542" w:rsidRPr="008846FD" w:rsidRDefault="00E83542" w:rsidP="00E8354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sectPr w:rsidR="00E83542" w:rsidRPr="0088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542"/>
    <w:rsid w:val="00176FA5"/>
    <w:rsid w:val="00653798"/>
    <w:rsid w:val="00731B33"/>
    <w:rsid w:val="00DE0F21"/>
    <w:rsid w:val="00E83542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ED042-127B-44E4-BFA2-46346B71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542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E83542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paragraph" w:styleId="PlainText">
    <w:name w:val="Plain Text"/>
    <w:basedOn w:val="Normal"/>
    <w:rsid w:val="00E83542"/>
    <w:pPr>
      <w:widowControl/>
      <w:autoSpaceDE/>
      <w:autoSpaceDN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2023-06-08T12:40:00Z</dcterms:created>
  <dcterms:modified xsi:type="dcterms:W3CDTF">2023-06-08T12:40:00Z</dcterms:modified>
</cp:coreProperties>
</file>