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3807" w:rsidRDefault="00D13807" w:rsidP="009D1F2E">
      <w:pPr>
        <w:ind w:left="507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D13807" w:rsidRDefault="00D13807" w:rsidP="009D1F2E">
      <w:pPr>
        <w:ind w:left="507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Розпорядження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голови</w:t>
      </w:r>
      <w:proofErr w:type="spellEnd"/>
    </w:p>
    <w:p w:rsidR="00D13807" w:rsidRDefault="00D13807" w:rsidP="009D1F2E">
      <w:pPr>
        <w:ind w:left="507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облдержадміністрації</w:t>
      </w:r>
      <w:proofErr w:type="spellEnd"/>
    </w:p>
    <w:p w:rsidR="00D13807" w:rsidRPr="00012955" w:rsidRDefault="00D13807" w:rsidP="009D1F2E">
      <w:pPr>
        <w:ind w:left="5070"/>
        <w:rPr>
          <w:sz w:val="28"/>
          <w:szCs w:val="28"/>
          <w:lang w:val="uk-UA"/>
        </w:rPr>
      </w:pPr>
      <w:r>
        <w:rPr>
          <w:sz w:val="28"/>
          <w:szCs w:val="28"/>
        </w:rPr>
        <w:t>13.06.2008     № 189</w:t>
      </w:r>
    </w:p>
    <w:p w:rsidR="00D13807" w:rsidRDefault="00D13807" w:rsidP="00D13807">
      <w:pPr>
        <w:rPr>
          <w:sz w:val="28"/>
          <w:szCs w:val="28"/>
        </w:rPr>
      </w:pPr>
    </w:p>
    <w:p w:rsidR="00D13807" w:rsidRDefault="00D13807" w:rsidP="009D1F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О Л О Ж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D13807" w:rsidRDefault="00D13807" w:rsidP="00D13807">
      <w:pPr>
        <w:jc w:val="both"/>
        <w:rPr>
          <w:sz w:val="28"/>
          <w:szCs w:val="28"/>
        </w:rPr>
      </w:pPr>
    </w:p>
    <w:p w:rsidR="00D13807" w:rsidRDefault="00D13807" w:rsidP="00D13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конкурсний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облдержадміністрації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визначенню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пасажирських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перевізників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міжміських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приміських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автобусних</w:t>
      </w:r>
      <w:proofErr w:type="spellEnd"/>
      <w:r>
        <w:rPr>
          <w:sz w:val="28"/>
          <w:szCs w:val="28"/>
        </w:rPr>
        <w:t xml:space="preserve"> маршрутах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виходять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межі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</w:p>
    <w:p w:rsidR="00D13807" w:rsidRDefault="00D13807" w:rsidP="00D13807">
      <w:pPr>
        <w:ind w:firstLine="709"/>
        <w:jc w:val="both"/>
        <w:rPr>
          <w:sz w:val="28"/>
          <w:szCs w:val="28"/>
        </w:rPr>
      </w:pPr>
    </w:p>
    <w:p w:rsidR="00D13807" w:rsidRDefault="00D13807" w:rsidP="009D1F2E">
      <w:pPr>
        <w:ind w:firstLine="709"/>
        <w:jc w:val="both"/>
        <w:rPr>
          <w:sz w:val="28"/>
          <w:szCs w:val="28"/>
        </w:rPr>
      </w:pPr>
    </w:p>
    <w:p w:rsidR="00D13807" w:rsidRDefault="00D13807" w:rsidP="009D1F2E">
      <w:pPr>
        <w:ind w:firstLine="709"/>
        <w:jc w:val="both"/>
        <w:rPr>
          <w:sz w:val="28"/>
          <w:szCs w:val="28"/>
        </w:rPr>
      </w:pPr>
    </w:p>
    <w:p w:rsidR="00D13807" w:rsidRDefault="00D13807" w:rsidP="009D1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Конкурсний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облдержадміністрації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визначенню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пасажирських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перевізників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міжміських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приміських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автобусних</w:t>
      </w:r>
      <w:proofErr w:type="spellEnd"/>
      <w:r>
        <w:rPr>
          <w:sz w:val="28"/>
          <w:szCs w:val="28"/>
        </w:rPr>
        <w:t xml:space="preserve"> маршрутах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виходять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межі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(дал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конкурсний</w:t>
      </w:r>
      <w:proofErr w:type="spellEnd"/>
      <w:r>
        <w:rPr>
          <w:sz w:val="28"/>
          <w:szCs w:val="28"/>
        </w:rPr>
        <w:t xml:space="preserve"> ком</w:t>
      </w:r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тет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створений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метою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конкуренції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обмеження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монополізму</w:t>
      </w:r>
      <w:proofErr w:type="spellEnd"/>
      <w:r>
        <w:rPr>
          <w:sz w:val="28"/>
          <w:szCs w:val="28"/>
        </w:rPr>
        <w:t xml:space="preserve"> на ринку </w:t>
      </w:r>
      <w:proofErr w:type="spellStart"/>
      <w:r>
        <w:rPr>
          <w:sz w:val="28"/>
          <w:szCs w:val="28"/>
        </w:rPr>
        <w:t>пасажирських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вибір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конкурсних</w:t>
      </w:r>
      <w:proofErr w:type="spellEnd"/>
      <w:r>
        <w:rPr>
          <w:sz w:val="28"/>
          <w:szCs w:val="28"/>
        </w:rPr>
        <w:t xml:space="preserve"> засадах </w:t>
      </w:r>
      <w:proofErr w:type="spellStart"/>
      <w:r>
        <w:rPr>
          <w:sz w:val="28"/>
          <w:szCs w:val="28"/>
        </w:rPr>
        <w:t>юридичних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спроможні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забезпечувати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належну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перевезень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пасажирів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автобусних</w:t>
      </w:r>
      <w:proofErr w:type="spellEnd"/>
      <w:r>
        <w:rPr>
          <w:sz w:val="28"/>
          <w:szCs w:val="28"/>
        </w:rPr>
        <w:t xml:space="preserve"> маршрутах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>.</w:t>
      </w:r>
    </w:p>
    <w:p w:rsidR="00D13807" w:rsidRDefault="00D13807" w:rsidP="009D1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 </w:t>
      </w:r>
      <w:proofErr w:type="spellStart"/>
      <w:r>
        <w:rPr>
          <w:sz w:val="28"/>
          <w:szCs w:val="28"/>
        </w:rPr>
        <w:t>своїй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конкурсний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керується</w:t>
      </w:r>
      <w:proofErr w:type="spellEnd"/>
      <w:r>
        <w:rPr>
          <w:sz w:val="28"/>
          <w:szCs w:val="28"/>
        </w:rPr>
        <w:t xml:space="preserve"> Законами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„Про </w:t>
      </w:r>
      <w:proofErr w:type="spellStart"/>
      <w:r>
        <w:rPr>
          <w:sz w:val="28"/>
          <w:szCs w:val="28"/>
        </w:rPr>
        <w:t>місцеві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</w:rPr>
        <w:t xml:space="preserve">”, „Про </w:t>
      </w:r>
      <w:proofErr w:type="spellStart"/>
      <w:r>
        <w:rPr>
          <w:sz w:val="28"/>
          <w:szCs w:val="28"/>
        </w:rPr>
        <w:t>автомобільний</w:t>
      </w:r>
      <w:proofErr w:type="spellEnd"/>
      <w:r>
        <w:rPr>
          <w:sz w:val="28"/>
          <w:szCs w:val="28"/>
        </w:rPr>
        <w:t xml:space="preserve"> транспорт”, „Про </w:t>
      </w:r>
      <w:proofErr w:type="spellStart"/>
      <w:r>
        <w:rPr>
          <w:sz w:val="28"/>
          <w:szCs w:val="28"/>
        </w:rPr>
        <w:t>дорожній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рух</w:t>
      </w:r>
      <w:proofErr w:type="spellEnd"/>
      <w:r>
        <w:rPr>
          <w:sz w:val="28"/>
          <w:szCs w:val="28"/>
        </w:rPr>
        <w:t xml:space="preserve">”, постановами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18.02.1997  № 176 „Про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Правил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пасажирського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автомобільного</w:t>
      </w:r>
      <w:proofErr w:type="spellEnd"/>
      <w:r>
        <w:rPr>
          <w:sz w:val="28"/>
          <w:szCs w:val="28"/>
        </w:rPr>
        <w:t xml:space="preserve"> транспорту” (</w:t>
      </w:r>
      <w:r>
        <w:rPr>
          <w:sz w:val="28"/>
          <w:szCs w:val="28"/>
          <w:lang w:val="uk-UA"/>
        </w:rPr>
        <w:t>із внесеними змінами)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29.01.2003 № 139 „Про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Порядку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конкурсу на </w:t>
      </w:r>
      <w:proofErr w:type="spellStart"/>
      <w:r>
        <w:rPr>
          <w:sz w:val="28"/>
          <w:szCs w:val="28"/>
        </w:rPr>
        <w:t>перевезення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пасажирів</w:t>
      </w:r>
      <w:proofErr w:type="spellEnd"/>
      <w:r>
        <w:rPr>
          <w:sz w:val="28"/>
          <w:szCs w:val="28"/>
        </w:rPr>
        <w:t xml:space="preserve"> на автобусному </w:t>
      </w:r>
      <w:proofErr w:type="spellStart"/>
      <w:r>
        <w:rPr>
          <w:sz w:val="28"/>
          <w:szCs w:val="28"/>
        </w:rPr>
        <w:t>маршруті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>” (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внесеними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іншими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законодавчими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нормативно-правовими</w:t>
      </w:r>
      <w:proofErr w:type="spellEnd"/>
      <w:r>
        <w:rPr>
          <w:sz w:val="28"/>
          <w:szCs w:val="28"/>
        </w:rPr>
        <w:t xml:space="preserve"> актами,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регулюють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перевезень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пасажирів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Положенням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конкурсний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облдержадміністрації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визначенню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пасажирських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перевізників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міжміських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приміських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автобусних</w:t>
      </w:r>
      <w:proofErr w:type="spellEnd"/>
      <w:r>
        <w:rPr>
          <w:sz w:val="28"/>
          <w:szCs w:val="28"/>
        </w:rPr>
        <w:t xml:space="preserve"> маршрутах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виходять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межі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>..</w:t>
      </w:r>
    </w:p>
    <w:p w:rsidR="00D13807" w:rsidRDefault="00D13807" w:rsidP="009D1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D1F2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Основними </w:t>
      </w:r>
      <w:proofErr w:type="spellStart"/>
      <w:r>
        <w:rPr>
          <w:sz w:val="28"/>
          <w:szCs w:val="28"/>
        </w:rPr>
        <w:t>завданнями</w:t>
      </w:r>
      <w:proofErr w:type="spellEnd"/>
      <w:r>
        <w:rPr>
          <w:sz w:val="28"/>
          <w:szCs w:val="28"/>
        </w:rPr>
        <w:t xml:space="preserve"> конкурсного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>:</w:t>
      </w:r>
    </w:p>
    <w:p w:rsidR="00D13807" w:rsidRDefault="00D13807" w:rsidP="009D1F2E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розгляд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претендентів</w:t>
      </w:r>
      <w:proofErr w:type="spellEnd"/>
      <w:r>
        <w:rPr>
          <w:sz w:val="28"/>
          <w:szCs w:val="28"/>
        </w:rPr>
        <w:t xml:space="preserve"> на участь у </w:t>
      </w:r>
      <w:proofErr w:type="spellStart"/>
      <w:r>
        <w:rPr>
          <w:sz w:val="28"/>
          <w:szCs w:val="28"/>
        </w:rPr>
        <w:t>конкурсі</w:t>
      </w:r>
      <w:proofErr w:type="spellEnd"/>
      <w:r>
        <w:rPr>
          <w:sz w:val="28"/>
          <w:szCs w:val="28"/>
        </w:rPr>
        <w:t>;</w:t>
      </w:r>
    </w:p>
    <w:p w:rsidR="00D13807" w:rsidRPr="00250326" w:rsidRDefault="00D13807" w:rsidP="009D1F2E">
      <w:pPr>
        <w:ind w:firstLine="709"/>
        <w:jc w:val="both"/>
        <w:rPr>
          <w:sz w:val="20"/>
          <w:szCs w:val="20"/>
        </w:rPr>
      </w:pP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пасажирського</w:t>
      </w:r>
      <w:proofErr w:type="spellEnd"/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перевізника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переможця</w:t>
      </w:r>
      <w:proofErr w:type="spellEnd"/>
      <w:r>
        <w:rPr>
          <w:sz w:val="28"/>
          <w:szCs w:val="28"/>
        </w:rPr>
        <w:t xml:space="preserve">   конкурсу    на автобусному   </w:t>
      </w:r>
      <w:proofErr w:type="spellStart"/>
      <w:r>
        <w:rPr>
          <w:sz w:val="28"/>
          <w:szCs w:val="28"/>
        </w:rPr>
        <w:t>маршруті</w:t>
      </w:r>
      <w:proofErr w:type="spellEnd"/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транспортний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засіб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вимогам</w:t>
      </w:r>
      <w:proofErr w:type="spellEnd"/>
      <w:r>
        <w:rPr>
          <w:sz w:val="28"/>
          <w:szCs w:val="28"/>
        </w:rPr>
        <w:t xml:space="preserve">  за </w:t>
      </w:r>
      <w:proofErr w:type="spellStart"/>
      <w:r>
        <w:rPr>
          <w:sz w:val="28"/>
          <w:szCs w:val="28"/>
        </w:rPr>
        <w:t>пасажиромісткістю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класом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технічним</w:t>
      </w:r>
      <w:proofErr w:type="spellEnd"/>
      <w:r>
        <w:rPr>
          <w:sz w:val="28"/>
          <w:szCs w:val="28"/>
        </w:rPr>
        <w:t xml:space="preserve"> та  </w:t>
      </w:r>
      <w:proofErr w:type="spellStart"/>
      <w:r>
        <w:rPr>
          <w:sz w:val="28"/>
          <w:szCs w:val="28"/>
        </w:rPr>
        <w:t>екологічним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показникам</w:t>
      </w:r>
      <w:proofErr w:type="spellEnd"/>
      <w:r>
        <w:rPr>
          <w:sz w:val="28"/>
          <w:szCs w:val="28"/>
        </w:rPr>
        <w:t xml:space="preserve">;  </w:t>
      </w:r>
    </w:p>
    <w:p w:rsidR="009D1F2E" w:rsidRDefault="00D13807" w:rsidP="009D1F2E">
      <w:pPr>
        <w:ind w:firstLine="709"/>
        <w:jc w:val="both"/>
        <w:rPr>
          <w:lang w:val="en-US"/>
        </w:rPr>
      </w:pPr>
      <w:proofErr w:type="spellStart"/>
      <w:r>
        <w:rPr>
          <w:sz w:val="28"/>
          <w:szCs w:val="28"/>
        </w:rPr>
        <w:t>підготовка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пропозицій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облдержадміністрації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укладання</w:t>
      </w:r>
      <w:proofErr w:type="spellEnd"/>
      <w:r>
        <w:rPr>
          <w:sz w:val="28"/>
          <w:szCs w:val="28"/>
        </w:rPr>
        <w:t xml:space="preserve"> договору на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перевезень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пасажирів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розірвання</w:t>
      </w:r>
      <w:proofErr w:type="spellEnd"/>
      <w:r>
        <w:rPr>
          <w:sz w:val="28"/>
          <w:szCs w:val="28"/>
        </w:rPr>
        <w:t xml:space="preserve">   договору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замовником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перевізником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автобусних</w:t>
      </w:r>
      <w:proofErr w:type="spellEnd"/>
      <w:r>
        <w:rPr>
          <w:sz w:val="28"/>
          <w:szCs w:val="28"/>
        </w:rPr>
        <w:t xml:space="preserve"> маршрутах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>.</w:t>
      </w:r>
      <w:r>
        <w:t xml:space="preserve">  </w:t>
      </w:r>
    </w:p>
    <w:p w:rsidR="00D13807" w:rsidRPr="00F11518" w:rsidRDefault="00D13807" w:rsidP="009D1F2E">
      <w:pPr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4. Головою конкурсного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заступник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облдерж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двох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заступників</w:t>
      </w:r>
      <w:proofErr w:type="spellEnd"/>
      <w:r>
        <w:rPr>
          <w:sz w:val="28"/>
          <w:szCs w:val="28"/>
        </w:rPr>
        <w:t xml:space="preserve"> та секретаря  конкурсного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>.</w:t>
      </w:r>
    </w:p>
    <w:p w:rsidR="00D13807" w:rsidRDefault="00D13807" w:rsidP="009D1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У 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конкурсного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обов'язки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виконує</w:t>
      </w:r>
      <w:proofErr w:type="spellEnd"/>
      <w:r>
        <w:rPr>
          <w:sz w:val="28"/>
          <w:szCs w:val="28"/>
        </w:rPr>
        <w:t xml:space="preserve"> один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заступників</w:t>
      </w:r>
      <w:proofErr w:type="spellEnd"/>
      <w:r>
        <w:rPr>
          <w:sz w:val="28"/>
          <w:szCs w:val="28"/>
        </w:rPr>
        <w:t xml:space="preserve"> (за </w:t>
      </w:r>
      <w:proofErr w:type="spellStart"/>
      <w:r>
        <w:rPr>
          <w:sz w:val="28"/>
          <w:szCs w:val="28"/>
        </w:rPr>
        <w:t>визначенням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>).</w:t>
      </w:r>
    </w:p>
    <w:p w:rsidR="00D13807" w:rsidRDefault="00D13807" w:rsidP="009D1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конкурсного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підприємством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організацією</w:t>
      </w:r>
      <w:proofErr w:type="spellEnd"/>
      <w:r>
        <w:rPr>
          <w:sz w:val="28"/>
          <w:szCs w:val="28"/>
        </w:rPr>
        <w:t xml:space="preserve">), яка </w:t>
      </w:r>
      <w:proofErr w:type="spellStart"/>
      <w:r>
        <w:rPr>
          <w:sz w:val="28"/>
          <w:szCs w:val="28"/>
        </w:rPr>
        <w:t>залучається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матеріалів</w:t>
      </w:r>
      <w:proofErr w:type="spellEnd"/>
      <w:r>
        <w:rPr>
          <w:sz w:val="28"/>
          <w:szCs w:val="28"/>
        </w:rPr>
        <w:t xml:space="preserve"> на конкурс, </w:t>
      </w:r>
      <w:proofErr w:type="spellStart"/>
      <w:r>
        <w:rPr>
          <w:sz w:val="28"/>
          <w:szCs w:val="28"/>
        </w:rPr>
        <w:t>подає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розгляд</w:t>
      </w:r>
      <w:proofErr w:type="spellEnd"/>
      <w:r>
        <w:rPr>
          <w:sz w:val="28"/>
          <w:szCs w:val="28"/>
        </w:rPr>
        <w:t xml:space="preserve"> конкурсному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чинного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>.</w:t>
      </w:r>
    </w:p>
    <w:p w:rsidR="00D13807" w:rsidRDefault="00D13807" w:rsidP="009D1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секретаря конкурсного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обов'язки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виконує</w:t>
      </w:r>
      <w:proofErr w:type="spellEnd"/>
      <w:r>
        <w:rPr>
          <w:sz w:val="28"/>
          <w:szCs w:val="28"/>
        </w:rPr>
        <w:t xml:space="preserve"> один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конкурсного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(за </w:t>
      </w:r>
      <w:proofErr w:type="spellStart"/>
      <w:r>
        <w:rPr>
          <w:sz w:val="28"/>
          <w:szCs w:val="28"/>
        </w:rPr>
        <w:t>визначенням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>).</w:t>
      </w:r>
    </w:p>
    <w:p w:rsidR="00D13807" w:rsidRDefault="00D13807" w:rsidP="009D1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Основною формою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конкурсного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засідання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проводяться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конкурсного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>.</w:t>
      </w:r>
    </w:p>
    <w:p w:rsidR="00D13807" w:rsidRPr="00CF2C3B" w:rsidRDefault="00D13807" w:rsidP="009D1F2E">
      <w:pPr>
        <w:tabs>
          <w:tab w:val="left" w:pos="720"/>
        </w:tabs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Конкурсний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на 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присутності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половини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складу </w:t>
      </w:r>
      <w:proofErr w:type="spellStart"/>
      <w:r>
        <w:rPr>
          <w:sz w:val="28"/>
          <w:szCs w:val="28"/>
        </w:rPr>
        <w:t>відкритим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голосуванням</w:t>
      </w:r>
      <w:proofErr w:type="spellEnd"/>
      <w:r>
        <w:rPr>
          <w:sz w:val="28"/>
          <w:szCs w:val="28"/>
        </w:rPr>
        <w:t xml:space="preserve"> простою </w:t>
      </w:r>
      <w:proofErr w:type="spellStart"/>
      <w:r>
        <w:rPr>
          <w:sz w:val="28"/>
          <w:szCs w:val="28"/>
        </w:rPr>
        <w:t>більшістю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голосів</w:t>
      </w:r>
      <w:proofErr w:type="spellEnd"/>
      <w:r>
        <w:rPr>
          <w:sz w:val="28"/>
          <w:szCs w:val="28"/>
        </w:rPr>
        <w:t xml:space="preserve">.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голосів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вирішальним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голос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конкурсного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. </w:t>
      </w:r>
    </w:p>
    <w:p w:rsidR="00D13807" w:rsidRDefault="00D13807" w:rsidP="009D1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конкурсного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переможця</w:t>
      </w:r>
      <w:proofErr w:type="spellEnd"/>
      <w:r>
        <w:rPr>
          <w:sz w:val="28"/>
          <w:szCs w:val="28"/>
        </w:rPr>
        <w:t xml:space="preserve"> конкурсу </w:t>
      </w:r>
      <w:proofErr w:type="spellStart"/>
      <w:r>
        <w:rPr>
          <w:sz w:val="28"/>
          <w:szCs w:val="28"/>
        </w:rPr>
        <w:t>оформляється</w:t>
      </w:r>
      <w:proofErr w:type="spellEnd"/>
      <w:r>
        <w:rPr>
          <w:sz w:val="28"/>
          <w:szCs w:val="28"/>
        </w:rPr>
        <w:t xml:space="preserve">    протоколом,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підписує</w:t>
      </w:r>
      <w:proofErr w:type="spellEnd"/>
      <w:r>
        <w:rPr>
          <w:sz w:val="28"/>
          <w:szCs w:val="28"/>
        </w:rPr>
        <w:t xml:space="preserve"> голова   конкурсного ком</w:t>
      </w:r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тету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надсилається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триденний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переможцю</w:t>
      </w:r>
      <w:proofErr w:type="spellEnd"/>
      <w:r>
        <w:rPr>
          <w:sz w:val="28"/>
          <w:szCs w:val="28"/>
        </w:rPr>
        <w:t xml:space="preserve"> конкурсу та </w:t>
      </w:r>
      <w:proofErr w:type="spellStart"/>
      <w:r>
        <w:rPr>
          <w:sz w:val="28"/>
          <w:szCs w:val="28"/>
        </w:rPr>
        <w:t>іншим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учасникам</w:t>
      </w:r>
      <w:proofErr w:type="spellEnd"/>
      <w:r>
        <w:rPr>
          <w:sz w:val="28"/>
          <w:szCs w:val="28"/>
        </w:rPr>
        <w:t xml:space="preserve"> конкурсу (на запит).</w:t>
      </w:r>
    </w:p>
    <w:p w:rsidR="00D13807" w:rsidRDefault="00D13807" w:rsidP="009D1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Голова конкурсного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підписує</w:t>
      </w:r>
      <w:proofErr w:type="spellEnd"/>
      <w:r>
        <w:rPr>
          <w:sz w:val="28"/>
          <w:szCs w:val="28"/>
        </w:rPr>
        <w:t xml:space="preserve"> договори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перевізниками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організацію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перевезення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пасажирів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міжміських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приміських</w:t>
      </w:r>
      <w:proofErr w:type="spellEnd"/>
      <w:r>
        <w:rPr>
          <w:sz w:val="20"/>
          <w:szCs w:val="20"/>
        </w:rPr>
        <w:t xml:space="preserve">        </w:t>
      </w:r>
      <w:proofErr w:type="spellStart"/>
      <w:r>
        <w:rPr>
          <w:sz w:val="28"/>
          <w:szCs w:val="28"/>
        </w:rPr>
        <w:t>автобусних</w:t>
      </w:r>
      <w:proofErr w:type="spellEnd"/>
      <w:r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маршрутах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виходять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межі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>.</w:t>
      </w:r>
    </w:p>
    <w:p w:rsidR="00D13807" w:rsidRPr="00886D81" w:rsidRDefault="00D13807" w:rsidP="009D1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конкурсного </w:t>
      </w:r>
      <w:proofErr w:type="spellStart"/>
      <w:r>
        <w:rPr>
          <w:sz w:val="28"/>
          <w:szCs w:val="28"/>
        </w:rPr>
        <w:t>комітету</w:t>
      </w:r>
      <w:proofErr w:type="spellEnd"/>
      <w:r w:rsidR="009D1F2E">
        <w:rPr>
          <w:sz w:val="28"/>
          <w:szCs w:val="28"/>
          <w:lang w:val="en-US"/>
        </w:rPr>
        <w:t xml:space="preserve"> </w:t>
      </w:r>
      <w:proofErr w:type="spellStart"/>
      <w:r w:rsidRPr="00886D81">
        <w:rPr>
          <w:sz w:val="28"/>
          <w:szCs w:val="28"/>
        </w:rPr>
        <w:t>є</w:t>
      </w:r>
      <w:proofErr w:type="spellEnd"/>
      <w:r w:rsidRPr="00886D81">
        <w:rPr>
          <w:sz w:val="28"/>
          <w:szCs w:val="28"/>
        </w:rPr>
        <w:t xml:space="preserve"> </w:t>
      </w:r>
      <w:proofErr w:type="spellStart"/>
      <w:r w:rsidRPr="00886D81">
        <w:rPr>
          <w:sz w:val="28"/>
          <w:szCs w:val="28"/>
        </w:rPr>
        <w:t>підставою</w:t>
      </w:r>
      <w:proofErr w:type="spellEnd"/>
      <w:r w:rsidRPr="00886D81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видачі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перевізнику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укладання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ним договору на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пасажирських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перевезень</w:t>
      </w:r>
      <w:proofErr w:type="spellEnd"/>
      <w:r>
        <w:rPr>
          <w:sz w:val="28"/>
          <w:szCs w:val="28"/>
        </w:rPr>
        <w:t>.</w:t>
      </w:r>
    </w:p>
    <w:p w:rsidR="00D13807" w:rsidRDefault="00D13807" w:rsidP="009D1F2E">
      <w:pPr>
        <w:ind w:firstLine="709"/>
        <w:jc w:val="both"/>
        <w:rPr>
          <w:sz w:val="28"/>
          <w:szCs w:val="28"/>
        </w:rPr>
      </w:pPr>
    </w:p>
    <w:p w:rsidR="00D13807" w:rsidRDefault="00D13807" w:rsidP="00D13807">
      <w:pPr>
        <w:ind w:firstLine="709"/>
        <w:jc w:val="both"/>
        <w:rPr>
          <w:sz w:val="28"/>
          <w:szCs w:val="28"/>
        </w:rPr>
      </w:pPr>
    </w:p>
    <w:p w:rsidR="00D13807" w:rsidRDefault="00D13807" w:rsidP="00D13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голови</w:t>
      </w:r>
      <w:proofErr w:type="spellEnd"/>
    </w:p>
    <w:p w:rsidR="00D13807" w:rsidRPr="00071309" w:rsidRDefault="00D13807" w:rsidP="00D1380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облдержадм</w:t>
      </w:r>
      <w:r>
        <w:rPr>
          <w:sz w:val="28"/>
          <w:szCs w:val="28"/>
          <w:lang w:val="uk-UA"/>
        </w:rPr>
        <w:t>іністрації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               Н.С.</w:t>
      </w:r>
      <w:proofErr w:type="spellStart"/>
      <w:r>
        <w:rPr>
          <w:sz w:val="28"/>
          <w:szCs w:val="28"/>
          <w:lang w:val="uk-UA"/>
        </w:rPr>
        <w:t>Мякушко</w:t>
      </w:r>
      <w:proofErr w:type="spellEnd"/>
      <w:r>
        <w:rPr>
          <w:sz w:val="28"/>
          <w:szCs w:val="28"/>
          <w:lang w:val="uk-UA"/>
        </w:rPr>
        <w:t xml:space="preserve">           </w:t>
      </w:r>
    </w:p>
    <w:p w:rsidR="00D13807" w:rsidRDefault="00D13807" w:rsidP="00D13807">
      <w:pPr>
        <w:jc w:val="both"/>
        <w:rPr>
          <w:sz w:val="28"/>
          <w:szCs w:val="28"/>
        </w:rPr>
      </w:pPr>
    </w:p>
    <w:sectPr w:rsidR="00D13807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453292"/>
    <w:rsid w:val="00514504"/>
    <w:rsid w:val="009D1F2E"/>
    <w:rsid w:val="00D13807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7F232-1A57-4E02-B2F3-AB31499F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807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PODA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adm_poch</dc:creator>
  <cp:keywords/>
  <dc:description/>
  <cp:lastModifiedBy>Mykhailo Tolstikhin</cp:lastModifiedBy>
  <cp:revision>2</cp:revision>
  <dcterms:created xsi:type="dcterms:W3CDTF">2023-06-08T12:46:00Z</dcterms:created>
  <dcterms:modified xsi:type="dcterms:W3CDTF">2023-06-08T12:46:00Z</dcterms:modified>
</cp:coreProperties>
</file>