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3CE5" w:rsidRDefault="005B3CE5" w:rsidP="005B3CE5">
      <w:pPr>
        <w:ind w:right="-1048"/>
        <w:jc w:val="both"/>
        <w:rPr>
          <w:sz w:val="28"/>
          <w:lang w:val="uk-UA"/>
        </w:rPr>
      </w:pPr>
    </w:p>
    <w:p w:rsidR="005B3CE5" w:rsidRDefault="005B3CE5" w:rsidP="001B42A4">
      <w:pPr>
        <w:ind w:left="5616" w:right="-104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ЗАТВЕРДЖЕНО </w:t>
      </w:r>
    </w:p>
    <w:p w:rsidR="005B3CE5" w:rsidRDefault="005B3CE5" w:rsidP="001B42A4">
      <w:pPr>
        <w:ind w:left="5616" w:right="-1048"/>
        <w:jc w:val="both"/>
        <w:rPr>
          <w:sz w:val="28"/>
          <w:lang w:val="uk-UA"/>
        </w:rPr>
      </w:pPr>
      <w:r>
        <w:rPr>
          <w:sz w:val="28"/>
          <w:lang w:val="uk-UA"/>
        </w:rPr>
        <w:t>Розпорядження  голови</w:t>
      </w:r>
    </w:p>
    <w:p w:rsidR="005B3CE5" w:rsidRDefault="005B3CE5" w:rsidP="001B42A4">
      <w:pPr>
        <w:ind w:left="5616" w:right="-1048"/>
        <w:jc w:val="both"/>
        <w:rPr>
          <w:sz w:val="28"/>
          <w:lang w:val="uk-UA"/>
        </w:rPr>
      </w:pPr>
      <w:r>
        <w:rPr>
          <w:sz w:val="28"/>
          <w:lang w:val="uk-UA"/>
        </w:rPr>
        <w:t>облдержадміністрації</w:t>
      </w:r>
    </w:p>
    <w:p w:rsidR="005B3CE5" w:rsidRDefault="005B3CE5" w:rsidP="001B42A4">
      <w:pPr>
        <w:ind w:left="5616" w:right="-1048"/>
        <w:jc w:val="both"/>
        <w:rPr>
          <w:sz w:val="28"/>
          <w:lang w:val="uk-UA"/>
        </w:rPr>
      </w:pPr>
      <w:r>
        <w:rPr>
          <w:sz w:val="28"/>
          <w:lang w:val="uk-UA"/>
        </w:rPr>
        <w:t>21.04.2008   № 126</w:t>
      </w:r>
    </w:p>
    <w:p w:rsidR="001B42A4" w:rsidRDefault="001B42A4" w:rsidP="005B3CE5">
      <w:pPr>
        <w:pStyle w:val="Heading3"/>
        <w:ind w:right="-1"/>
        <w:jc w:val="center"/>
        <w:rPr>
          <w:lang w:val="en-US"/>
        </w:rPr>
      </w:pPr>
    </w:p>
    <w:p w:rsidR="001B42A4" w:rsidRDefault="001B42A4" w:rsidP="005B3CE5">
      <w:pPr>
        <w:pStyle w:val="Heading3"/>
        <w:ind w:right="-1"/>
        <w:jc w:val="center"/>
        <w:rPr>
          <w:lang w:val="en-US"/>
        </w:rPr>
      </w:pPr>
    </w:p>
    <w:p w:rsidR="005B3CE5" w:rsidRDefault="005B3CE5" w:rsidP="005B3CE5">
      <w:pPr>
        <w:pStyle w:val="Heading3"/>
        <w:ind w:right="-1"/>
        <w:jc w:val="center"/>
      </w:pPr>
      <w:r>
        <w:t xml:space="preserve">П О Л О Ж Е Н </w:t>
      </w:r>
      <w:proofErr w:type="spellStart"/>
      <w:r>
        <w:t>Н</w:t>
      </w:r>
      <w:proofErr w:type="spellEnd"/>
      <w:r>
        <w:t xml:space="preserve"> Я</w:t>
      </w:r>
    </w:p>
    <w:p w:rsidR="005B3CE5" w:rsidRDefault="005B3CE5" w:rsidP="005B3CE5">
      <w:pPr>
        <w:ind w:right="-1"/>
        <w:jc w:val="center"/>
        <w:rPr>
          <w:sz w:val="28"/>
          <w:lang w:val="uk-UA"/>
        </w:rPr>
      </w:pPr>
      <w:r>
        <w:rPr>
          <w:sz w:val="28"/>
          <w:lang w:val="uk-UA"/>
        </w:rPr>
        <w:t>про редакційну колегію обласного тому Національної  книги  пам’яті</w:t>
      </w:r>
    </w:p>
    <w:p w:rsidR="005B3CE5" w:rsidRDefault="005B3CE5" w:rsidP="005B3CE5">
      <w:pPr>
        <w:ind w:right="-1"/>
        <w:jc w:val="center"/>
        <w:rPr>
          <w:sz w:val="28"/>
          <w:lang w:val="uk-UA"/>
        </w:rPr>
      </w:pPr>
      <w:r>
        <w:rPr>
          <w:sz w:val="28"/>
          <w:lang w:val="uk-UA"/>
        </w:rPr>
        <w:t>жертв Голодомору 1932-1933 років в Україні</w:t>
      </w:r>
    </w:p>
    <w:p w:rsidR="005B3CE5" w:rsidRDefault="005B3CE5" w:rsidP="005B3CE5">
      <w:pPr>
        <w:ind w:right="-1"/>
        <w:jc w:val="both"/>
        <w:rPr>
          <w:sz w:val="28"/>
          <w:lang w:val="uk-UA"/>
        </w:rPr>
      </w:pPr>
    </w:p>
    <w:p w:rsidR="005B3CE5" w:rsidRDefault="005B3CE5" w:rsidP="001B42A4">
      <w:pPr>
        <w:ind w:right="-1" w:firstLine="702"/>
        <w:jc w:val="both"/>
        <w:rPr>
          <w:sz w:val="28"/>
          <w:lang w:val="uk-UA"/>
        </w:rPr>
      </w:pPr>
      <w:r>
        <w:rPr>
          <w:sz w:val="28"/>
          <w:lang w:val="uk-UA"/>
        </w:rPr>
        <w:t>1. Редакційна колегія обласного тому Національної  книги  пам’яті жертв Голодомору 1932-1933 років в Україні (далі – редакційна колегія) є консультативно-дорадчим органом при обласній державній адміністрації, що утворений з метою підготовки і видання обласного тому Національної  книги пам’яті жертв Голодомору 1932-1933 років в Україні.</w:t>
      </w:r>
    </w:p>
    <w:p w:rsidR="005B3CE5" w:rsidRDefault="005B3CE5" w:rsidP="001B42A4">
      <w:pPr>
        <w:ind w:right="-1" w:firstLine="702"/>
        <w:jc w:val="both"/>
        <w:rPr>
          <w:sz w:val="28"/>
          <w:lang w:val="uk-UA"/>
        </w:rPr>
      </w:pPr>
      <w:r>
        <w:rPr>
          <w:sz w:val="28"/>
          <w:lang w:val="uk-UA"/>
        </w:rPr>
        <w:t>2. Редакційна колегія у своїй діяльності керується Конституцією та законами України, актами Президента України, Кабінету Міністрів України, а також цим Положенням.</w:t>
      </w:r>
    </w:p>
    <w:p w:rsidR="005B3CE5" w:rsidRDefault="005B3CE5" w:rsidP="001B42A4">
      <w:pPr>
        <w:pStyle w:val="BlockText"/>
        <w:tabs>
          <w:tab w:val="left" w:pos="-180"/>
        </w:tabs>
        <w:ind w:left="0" w:right="-1" w:firstLine="702"/>
      </w:pPr>
      <w:r>
        <w:t>3. Основними завданнями редакційної колегії є:</w:t>
      </w:r>
    </w:p>
    <w:p w:rsidR="005B3CE5" w:rsidRDefault="005B3CE5" w:rsidP="001B42A4">
      <w:pPr>
        <w:ind w:right="-1" w:firstLine="702"/>
        <w:jc w:val="both"/>
        <w:rPr>
          <w:sz w:val="28"/>
          <w:lang w:val="uk-UA"/>
        </w:rPr>
      </w:pPr>
      <w:r>
        <w:rPr>
          <w:sz w:val="28"/>
          <w:lang w:val="uk-UA"/>
        </w:rPr>
        <w:t>3.1. Підготовка до видання обласного тому Національної  книги  пам’яті жертв Голодомору 1932-1933 років в Україні.</w:t>
      </w:r>
    </w:p>
    <w:p w:rsidR="005B3CE5" w:rsidRDefault="005B3CE5" w:rsidP="001B42A4">
      <w:pPr>
        <w:ind w:right="-1" w:firstLine="702"/>
        <w:jc w:val="both"/>
        <w:rPr>
          <w:sz w:val="28"/>
          <w:lang w:val="uk-UA"/>
        </w:rPr>
      </w:pPr>
      <w:r>
        <w:rPr>
          <w:sz w:val="28"/>
          <w:lang w:val="uk-UA"/>
        </w:rPr>
        <w:t>3.2. Забезпечення взаємодії між обласною державною адміністрацією, науково-редакційним підрозділом-центром по дослідженню історії Полтавщини та представниками зацікавлених громадських організацій.</w:t>
      </w:r>
    </w:p>
    <w:p w:rsidR="005B3CE5" w:rsidRDefault="005B3CE5" w:rsidP="001B42A4">
      <w:pPr>
        <w:ind w:right="-1" w:firstLine="702"/>
        <w:jc w:val="both"/>
        <w:rPr>
          <w:sz w:val="28"/>
          <w:lang w:val="uk-UA"/>
        </w:rPr>
      </w:pPr>
      <w:r>
        <w:rPr>
          <w:sz w:val="28"/>
          <w:lang w:val="uk-UA"/>
        </w:rPr>
        <w:t>3.3. Участь у підготовці проектів розпорядчих документів голови  обласної державної адміністрації з підготовки та видання обласного тому Національної  книги  пам’яті жертв Голодомору 1932-1933 років в Україні.</w:t>
      </w:r>
    </w:p>
    <w:p w:rsidR="005B3CE5" w:rsidRDefault="005B3CE5" w:rsidP="001B42A4">
      <w:pPr>
        <w:pStyle w:val="BlockText"/>
        <w:ind w:left="0" w:right="-1" w:firstLine="702"/>
      </w:pPr>
      <w:r>
        <w:t>4. Для виконання покладених на неї завдань редакційна колегія  має право одержувати в установленому порядку від відповідних структурних підрозділів обласної державної адміністрації необхідні матеріали та інформацію.</w:t>
      </w:r>
    </w:p>
    <w:p w:rsidR="005B3CE5" w:rsidRDefault="005B3CE5" w:rsidP="001B42A4">
      <w:pPr>
        <w:pStyle w:val="BlockText"/>
        <w:ind w:left="0" w:right="-1" w:firstLine="702"/>
      </w:pPr>
      <w:r>
        <w:t xml:space="preserve">5. Редакційна колегія утворює науково-редакційні робочі групи та відповідає за достовірність та узагальнення матеріалів, включених  до обласного тому Національної книги пам’яті жертв Голодомору 1932-1933 років в Україні, реалізацію конкретних механізмів її формування і видання. </w:t>
      </w:r>
    </w:p>
    <w:p w:rsidR="005B3CE5" w:rsidRDefault="005B3CE5" w:rsidP="001B42A4">
      <w:pPr>
        <w:ind w:right="-1" w:firstLine="702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6. Редакційна колегія утворюється у складі голови, двох заступників голови, відповідального секретаря, членів колегії та виконує  свої повноваження на громадських засадах. </w:t>
      </w:r>
    </w:p>
    <w:p w:rsidR="005B3CE5" w:rsidRDefault="005B3CE5" w:rsidP="001B42A4">
      <w:pPr>
        <w:ind w:right="-1" w:firstLine="702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7. Редакційна колегія проводить чергові зібрання у формі засідань  у разі потреби. </w:t>
      </w:r>
    </w:p>
    <w:p w:rsidR="005B3CE5" w:rsidRDefault="005B3CE5" w:rsidP="001B42A4">
      <w:pPr>
        <w:pStyle w:val="BlockText"/>
        <w:ind w:left="0" w:right="-1" w:firstLine="702"/>
      </w:pPr>
      <w:r>
        <w:t>8. Рішення редакційної колегії оформляються протоколом, який підписує голова.</w:t>
      </w:r>
    </w:p>
    <w:p w:rsidR="005B3CE5" w:rsidRDefault="005B3CE5" w:rsidP="001B42A4">
      <w:pPr>
        <w:pStyle w:val="BlockText"/>
        <w:ind w:left="0" w:right="-1" w:firstLine="702"/>
      </w:pPr>
      <w:r>
        <w:t xml:space="preserve">9. Організаційне забезпечення роботи редакційної колегії  здійснює управління  у справах преси та інформації облдержадміністрації. </w:t>
      </w:r>
    </w:p>
    <w:p w:rsidR="005B3CE5" w:rsidRDefault="005B3CE5" w:rsidP="001B42A4">
      <w:pPr>
        <w:pStyle w:val="BlockText"/>
        <w:ind w:left="0" w:right="-1" w:firstLine="702"/>
      </w:pPr>
    </w:p>
    <w:p w:rsidR="005B3CE5" w:rsidRDefault="005B3CE5" w:rsidP="005B3CE5">
      <w:pPr>
        <w:pStyle w:val="BlockText"/>
        <w:ind w:right="-1"/>
      </w:pPr>
      <w:r>
        <w:t xml:space="preserve">        Заступник голови – керівник                                              С.А. Соловей</w:t>
      </w:r>
    </w:p>
    <w:p w:rsidR="005B3CE5" w:rsidRDefault="005B3CE5" w:rsidP="005B3CE5">
      <w:pPr>
        <w:pStyle w:val="BlockText"/>
        <w:ind w:right="-1"/>
      </w:pPr>
      <w:r>
        <w:t xml:space="preserve">        апарату облдержадміністрації </w:t>
      </w:r>
    </w:p>
    <w:sectPr w:rsidR="005B3CE5">
      <w:pgSz w:w="11906" w:h="16838"/>
      <w:pgMar w:top="1134" w:right="567" w:bottom="567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1B42A4"/>
    <w:rsid w:val="0026315A"/>
    <w:rsid w:val="00514504"/>
    <w:rsid w:val="005B3CE5"/>
    <w:rsid w:val="00D04D8F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0D486-3FA9-4277-B7FA-A1699FCB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CE5"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qFormat/>
    <w:rsid w:val="005B3CE5"/>
    <w:pPr>
      <w:keepNext/>
      <w:ind w:right="-1048"/>
      <w:jc w:val="both"/>
      <w:outlineLvl w:val="2"/>
    </w:pPr>
    <w:rPr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lockText">
    <w:name w:val="Block Text"/>
    <w:basedOn w:val="Normal"/>
    <w:semiHidden/>
    <w:rsid w:val="005B3CE5"/>
    <w:pPr>
      <w:ind w:left="-540" w:right="-1048"/>
      <w:jc w:val="both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PODA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adm_poch</dc:creator>
  <cp:keywords/>
  <dc:description/>
  <cp:lastModifiedBy>Mykhailo Tolstikhin</cp:lastModifiedBy>
  <cp:revision>2</cp:revision>
  <dcterms:created xsi:type="dcterms:W3CDTF">2023-06-08T12:38:00Z</dcterms:created>
  <dcterms:modified xsi:type="dcterms:W3CDTF">2023-06-08T12:38:00Z</dcterms:modified>
</cp:coreProperties>
</file>