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CD407E" w:rsidRPr="008C393C" w:rsidTr="003A2C66">
        <w:trPr>
          <w:trHeight w:val="2335"/>
        </w:trPr>
        <w:tc>
          <w:tcPr>
            <w:tcW w:w="5400" w:type="dxa"/>
          </w:tcPr>
          <w:p w:rsidR="00CD407E" w:rsidRDefault="00CD407E" w:rsidP="00CD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CD407E" w:rsidRDefault="00CD407E" w:rsidP="00CD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</w:t>
            </w:r>
          </w:p>
          <w:p w:rsidR="00CD407E" w:rsidRDefault="00CD407E" w:rsidP="00CD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обласної державної</w:t>
            </w:r>
            <w:r w:rsidR="003A2C66">
              <w:rPr>
                <w:sz w:val="28"/>
                <w:szCs w:val="28"/>
                <w:lang w:val="en-US"/>
              </w:rPr>
              <w:t xml:space="preserve"> </w:t>
            </w:r>
            <w:r w:rsidR="003A2C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дміністрації</w:t>
            </w:r>
          </w:p>
          <w:p w:rsidR="00CD407E" w:rsidRPr="008C393C" w:rsidRDefault="00CD407E" w:rsidP="00CD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04.02.2003 № 25</w:t>
            </w:r>
          </w:p>
          <w:p w:rsidR="00CD407E" w:rsidRDefault="00CD407E" w:rsidP="00CD407E">
            <w:pPr>
              <w:tabs>
                <w:tab w:val="left" w:pos="6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редакції розпорядження </w:t>
            </w:r>
          </w:p>
          <w:p w:rsidR="00CD407E" w:rsidRPr="00972BBE" w:rsidRDefault="00CD407E" w:rsidP="00CD407E">
            <w:pPr>
              <w:tabs>
                <w:tab w:val="left" w:pos="6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 обласної держа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ної</w:t>
            </w:r>
            <w:r w:rsidR="003A2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</w:t>
            </w:r>
          </w:p>
          <w:p w:rsidR="00CD407E" w:rsidRPr="008C393C" w:rsidRDefault="00CD407E" w:rsidP="00CD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07.06.2010  № 198)</w:t>
            </w:r>
          </w:p>
        </w:tc>
      </w:tr>
    </w:tbl>
    <w:p w:rsidR="003A2C66" w:rsidRPr="00CE2E9F" w:rsidRDefault="003A2C66" w:rsidP="003A2C66">
      <w:pPr>
        <w:tabs>
          <w:tab w:val="left" w:pos="4515"/>
          <w:tab w:val="left" w:pos="5565"/>
        </w:tabs>
        <w:jc w:val="right"/>
        <w:rPr>
          <w:sz w:val="28"/>
          <w:szCs w:val="28"/>
        </w:rPr>
      </w:pPr>
      <w:r w:rsidRPr="00CE2E9F">
        <w:rPr>
          <w:sz w:val="28"/>
          <w:szCs w:val="28"/>
        </w:rPr>
        <w:t>Зареєстровано в Головному управлі</w:t>
      </w:r>
      <w:r w:rsidRPr="00CE2E9F">
        <w:rPr>
          <w:sz w:val="28"/>
          <w:szCs w:val="28"/>
        </w:rPr>
        <w:t>н</w:t>
      </w:r>
      <w:r w:rsidRPr="00CE2E9F">
        <w:rPr>
          <w:sz w:val="28"/>
          <w:szCs w:val="28"/>
        </w:rPr>
        <w:t>ні</w:t>
      </w:r>
    </w:p>
    <w:p w:rsidR="003A2C66" w:rsidRPr="00CE2E9F" w:rsidRDefault="003A2C66" w:rsidP="003A2C66">
      <w:pPr>
        <w:tabs>
          <w:tab w:val="left" w:pos="4515"/>
          <w:tab w:val="left" w:pos="5565"/>
        </w:tabs>
        <w:jc w:val="right"/>
        <w:rPr>
          <w:sz w:val="28"/>
          <w:szCs w:val="28"/>
        </w:rPr>
      </w:pPr>
      <w:r w:rsidRPr="00CE2E9F">
        <w:rPr>
          <w:sz w:val="28"/>
          <w:szCs w:val="28"/>
        </w:rPr>
        <w:t xml:space="preserve">           юстиції у Полтавській обл</w:t>
      </w:r>
      <w:r w:rsidRPr="00CE2E9F">
        <w:rPr>
          <w:sz w:val="28"/>
          <w:szCs w:val="28"/>
        </w:rPr>
        <w:t>а</w:t>
      </w:r>
      <w:r w:rsidRPr="00CE2E9F">
        <w:rPr>
          <w:sz w:val="28"/>
          <w:szCs w:val="28"/>
        </w:rPr>
        <w:t>сті</w:t>
      </w:r>
      <w:r w:rsidRPr="00CE2E9F">
        <w:rPr>
          <w:sz w:val="28"/>
          <w:szCs w:val="28"/>
        </w:rPr>
        <w:tab/>
      </w:r>
    </w:p>
    <w:p w:rsidR="003A2C66" w:rsidRPr="00CE2E9F" w:rsidRDefault="003A2C66" w:rsidP="003A2C6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CE2E9F">
        <w:rPr>
          <w:sz w:val="28"/>
          <w:szCs w:val="28"/>
          <w:u w:val="single"/>
        </w:rPr>
        <w:t>«14» червня 2010 р. за № 33/1531</w:t>
      </w:r>
    </w:p>
    <w:p w:rsidR="003A2C66" w:rsidRDefault="003A2C66" w:rsidP="00CD407E">
      <w:pPr>
        <w:jc w:val="center"/>
        <w:rPr>
          <w:sz w:val="28"/>
          <w:szCs w:val="28"/>
        </w:rPr>
      </w:pPr>
    </w:p>
    <w:p w:rsidR="00CD407E" w:rsidRPr="00B777D8" w:rsidRDefault="00CD407E" w:rsidP="00CD407E">
      <w:pPr>
        <w:jc w:val="center"/>
        <w:rPr>
          <w:sz w:val="28"/>
          <w:szCs w:val="28"/>
        </w:rPr>
      </w:pPr>
      <w:r w:rsidRPr="00B777D8">
        <w:rPr>
          <w:sz w:val="28"/>
          <w:szCs w:val="28"/>
        </w:rPr>
        <w:t xml:space="preserve">ПОЛОЖЕННЯ </w:t>
      </w:r>
    </w:p>
    <w:p w:rsidR="00CD407E" w:rsidRPr="00B777D8" w:rsidRDefault="00CD407E" w:rsidP="00CD407E">
      <w:pPr>
        <w:jc w:val="center"/>
        <w:rPr>
          <w:sz w:val="28"/>
          <w:szCs w:val="28"/>
        </w:rPr>
      </w:pPr>
      <w:r w:rsidRPr="00B777D8">
        <w:rPr>
          <w:sz w:val="28"/>
          <w:szCs w:val="28"/>
        </w:rPr>
        <w:t>про Комісію з встановлення пенсій за особливі заслуги</w:t>
      </w:r>
    </w:p>
    <w:p w:rsidR="00CD407E" w:rsidRPr="00B777D8" w:rsidRDefault="00CD407E" w:rsidP="00CD407E">
      <w:pPr>
        <w:jc w:val="center"/>
        <w:rPr>
          <w:sz w:val="28"/>
          <w:szCs w:val="28"/>
        </w:rPr>
      </w:pPr>
      <w:r w:rsidRPr="00B777D8">
        <w:rPr>
          <w:sz w:val="28"/>
          <w:szCs w:val="28"/>
        </w:rPr>
        <w:t>перед Україною при Полтавській обласній</w:t>
      </w:r>
    </w:p>
    <w:p w:rsidR="00CD407E" w:rsidRPr="008C393C" w:rsidRDefault="00CD407E" w:rsidP="00CD407E">
      <w:pPr>
        <w:jc w:val="center"/>
        <w:rPr>
          <w:b/>
          <w:sz w:val="28"/>
          <w:szCs w:val="28"/>
        </w:rPr>
      </w:pPr>
      <w:r w:rsidRPr="00B777D8">
        <w:rPr>
          <w:sz w:val="28"/>
          <w:szCs w:val="28"/>
        </w:rPr>
        <w:t>державній адміністрації</w:t>
      </w:r>
    </w:p>
    <w:p w:rsidR="00CD407E" w:rsidRDefault="00CD407E" w:rsidP="00CD407E">
      <w:pPr>
        <w:rPr>
          <w:sz w:val="28"/>
          <w:szCs w:val="28"/>
        </w:rPr>
      </w:pPr>
    </w:p>
    <w:p w:rsidR="00CD407E" w:rsidRDefault="00CD407E" w:rsidP="00CD40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Комісія </w:t>
      </w:r>
      <w:r w:rsidRPr="00F77213">
        <w:rPr>
          <w:sz w:val="28"/>
          <w:szCs w:val="28"/>
        </w:rPr>
        <w:t>з встановлення пенсій за особливі заслуги</w:t>
      </w:r>
      <w:r>
        <w:rPr>
          <w:sz w:val="28"/>
          <w:szCs w:val="28"/>
        </w:rPr>
        <w:t xml:space="preserve"> </w:t>
      </w:r>
      <w:r w:rsidRPr="00F77213">
        <w:rPr>
          <w:sz w:val="28"/>
          <w:szCs w:val="28"/>
        </w:rPr>
        <w:t>перед Україною при Полтавській обласній</w:t>
      </w:r>
      <w:r>
        <w:rPr>
          <w:sz w:val="28"/>
          <w:szCs w:val="28"/>
        </w:rPr>
        <w:t xml:space="preserve"> </w:t>
      </w:r>
      <w:r w:rsidRPr="00F77213">
        <w:rPr>
          <w:sz w:val="28"/>
          <w:szCs w:val="28"/>
        </w:rPr>
        <w:t>державній адміністрації</w:t>
      </w:r>
      <w:r>
        <w:rPr>
          <w:sz w:val="28"/>
          <w:szCs w:val="28"/>
        </w:rPr>
        <w:t xml:space="preserve"> (далі – Комісія) є           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стійним органом з питань встановлення пенсій за особливі заслуги перед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ною.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Комісія у своїй діяльності керується Конституцією України,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ном України </w:t>
      </w:r>
      <w:r>
        <w:rPr>
          <w:sz w:val="28"/>
          <w:szCs w:val="28"/>
          <w:lang w:val="ru-RU"/>
        </w:rPr>
        <w:t xml:space="preserve"> „</w:t>
      </w:r>
      <w:r>
        <w:rPr>
          <w:sz w:val="28"/>
          <w:szCs w:val="28"/>
        </w:rPr>
        <w:t>Про пенсії за особливі заслуги перед Україною</w:t>
      </w:r>
      <w:r w:rsidRPr="00B777D8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 (далі – Закон),    і</w:t>
      </w:r>
      <w:r>
        <w:rPr>
          <w:sz w:val="28"/>
          <w:szCs w:val="28"/>
        </w:rPr>
        <w:t>н</w:t>
      </w:r>
      <w:r>
        <w:rPr>
          <w:sz w:val="28"/>
          <w:szCs w:val="28"/>
        </w:rPr>
        <w:t>шими законами України, актами Президента України, Кабінету Міністрів України, розпорядженнями голови облдержадміністрації та Положе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ням про Комісію </w:t>
      </w:r>
      <w:r w:rsidRPr="00F77213">
        <w:rPr>
          <w:sz w:val="28"/>
          <w:szCs w:val="28"/>
        </w:rPr>
        <w:t>з встановлення пенсій за особливі заслуги</w:t>
      </w:r>
      <w:r>
        <w:rPr>
          <w:sz w:val="28"/>
          <w:szCs w:val="28"/>
        </w:rPr>
        <w:t xml:space="preserve"> </w:t>
      </w:r>
      <w:r w:rsidRPr="00F77213">
        <w:rPr>
          <w:sz w:val="28"/>
          <w:szCs w:val="28"/>
        </w:rPr>
        <w:t xml:space="preserve">перед Україною при </w:t>
      </w:r>
      <w:r>
        <w:rPr>
          <w:sz w:val="28"/>
          <w:szCs w:val="28"/>
        </w:rPr>
        <w:t xml:space="preserve">   </w:t>
      </w:r>
      <w:r w:rsidRPr="00F77213">
        <w:rPr>
          <w:sz w:val="28"/>
          <w:szCs w:val="28"/>
        </w:rPr>
        <w:t>Полтавській обласній</w:t>
      </w:r>
      <w:r>
        <w:rPr>
          <w:sz w:val="28"/>
          <w:szCs w:val="28"/>
        </w:rPr>
        <w:t xml:space="preserve"> </w:t>
      </w:r>
      <w:r w:rsidRPr="00F77213">
        <w:rPr>
          <w:sz w:val="28"/>
          <w:szCs w:val="28"/>
        </w:rPr>
        <w:t>державній адміністрації</w:t>
      </w:r>
      <w:r>
        <w:rPr>
          <w:sz w:val="28"/>
          <w:szCs w:val="28"/>
        </w:rPr>
        <w:t xml:space="preserve"> (далі – Положення).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Основними завданнями Комісії є призначення пенсій особам,          зазначеним у пунктах 2, 6, 7 статті 1 Закону, підготовка і подання звітності по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значених і виплачених пенсій.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Комісія має право: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одержувати в установленому порядку від центральних і місцевих      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ганів виконавчої влади, підприємств, установ та організацій інформацію та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кументи, необхідні для виконання покладеного на неї завдання; 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залучати спеціалістів місцевих органів виконавчої влади та органів    місцевого самоврядування, підприємств, установ та організацій (за              погодженням з їх керівниками) до розгляду питань, що належать до її        компетенції;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скликати в установленому порядку наради з питань, що належать до її комп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тенції.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Основною формою діяльності Комісії є засідання, які проводяться не р</w:t>
      </w:r>
      <w:r>
        <w:rPr>
          <w:sz w:val="28"/>
          <w:szCs w:val="28"/>
        </w:rPr>
        <w:t>і</w:t>
      </w:r>
      <w:r>
        <w:rPr>
          <w:sz w:val="28"/>
          <w:szCs w:val="28"/>
        </w:rPr>
        <w:t>дше ніж один раз на місяць.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 Засідання Комісії веде голова Комісії, а у разі його відсутності –    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ступник голови Комісії.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Комісія правомочна приймати рішення за участі в засіданні не менш як 70 відсотків її членів. Рішення вважається прийнятим, якщо за нього     проголосувала більшість її членів, присутніх на засіданні.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Рішення Комісії оформляється протоколом, підготовка якого         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кладається на секретаря Комісії.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Протокол Комісії підписується головою і всіма членами Комісії та скріплюється печаткою загального відділу апарату обласної державної        адміністрації. Протоколи Комісії реєструються і зберігаються в загальному відділі апар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 облдержадміністрації.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Підготовка витягів із протоколів засідання Комісії проводиться          Головним управлінням Пенсійного фонду України в Полтавській області. Витяг із протоколу підписується секретарем Комісії та скріплюється            гербовою печаткою головного управління Пенсійного фонду України в     Полтавській області.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 Пенсії за особливі заслуги перед Україною встановлюються         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місією за клопотанням посадових осіб, визначених Законом.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До клопотання про встановлення пенсії особі, яка має особливі   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слуги перед Україною, додаються: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копії документів, що підтверджують особливі заслуги перед        Укр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їною;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копії документів, що підтверджують трудовий стаж;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копія довідки медико-соціальної експертної комісії про інвалідність осіб, визнаних інвалідами;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довідка про вид та розмір отримуваної пенсії;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 копія сторінки паспорта, де прізвище, ім’я, по батькові особи        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значені українською мовою.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 До клопотання про встановлення пенсії членам сім’ї померлої      особи, яка мала особливі заслуги перед Україною, додаються: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копії документів, що підтверджують особливі заслуги перед        Укр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їною померлої особи;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копії документів, що підтверджують трудовий стаж померлої особи;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копія свідоцтва про смерть;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документи, що підтверджують родинні стосунки з померлим (копія свідоцтва про шлюб, копії свідоцтв про народження дітей, рішення суду про встановлення родинних стосунків);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  копія довідки медико-соціальної експертної комісії про інвалі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ність особи, щодо якої порушено клопотання, або документ, що підтверджує      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сягнення нею пенсійного віку;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 довідка навчального закладу про навчання дітей, братів, сестер і вн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ків, які досягли 18-річного віку;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 довідка про вид та розмір пенсії особи, щодо якої порушено           клопотання;</w:t>
      </w: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 копії документів, що підтверджують факт загибелі                          військовослужбовця, особи начальницького і рядового складу органів        вну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рішніх справ під час виконання службових обов’язків (смерті внаслідок поранення, отриман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під час виконання службових обов’язків).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Копії документів, що додаються до клопотання про встановлення пенсії за особливі заслуги перед Україною, засвідчуються в установленому порядку.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 Клопотання про встановлення пенсії за особливі заслуги перед Україною повинно бути розглянуто протягом місяця з дня надходження до Комісії всіх необхідних документів.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 Рішення про встановлення пенсії за особливі заслуги перед         Україною або про відмову в її встановленні, прийняте Комісією,                  повідомляється не пізніше 10 днів після його прийняття громадянам,  які   звернулися за встановленням пенсії за особливі заслуги перед Україною, і пос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довим особам, які порушили клопотання.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16. Документи громадян після розгляду їх Комісією зберігаються в їх пенсійних справах за місцем перебування на пенсійному обліку.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Рішення про призначення пенсії за особливі заслуги перед         Укр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їною або про відмову у її призначенні може бути оскаржено в судовому порядку або до Комісії з встановлення пенсій за особливі заслуги перед Укр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їною при Кабінеті Міністрів України.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18. Розмір пенсії за особливі заслуги перед Україною може бути          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глянуто в кожному окремому випадку за клопотанням посадових осіб, визн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чених Законом.</w:t>
      </w:r>
    </w:p>
    <w:p w:rsidR="00CD407E" w:rsidRDefault="00CD407E" w:rsidP="00CD407E">
      <w:pPr>
        <w:jc w:val="both"/>
        <w:rPr>
          <w:sz w:val="28"/>
          <w:szCs w:val="28"/>
        </w:rPr>
      </w:pPr>
    </w:p>
    <w:p w:rsidR="00CD407E" w:rsidRDefault="00CD407E" w:rsidP="00CD4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 Виплата пенсії за особливі заслуги провадиться відповідно до      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конодавства.</w:t>
      </w:r>
    </w:p>
    <w:p w:rsidR="00CD407E" w:rsidRDefault="00CD407E" w:rsidP="00CD407E">
      <w:pPr>
        <w:rPr>
          <w:sz w:val="28"/>
          <w:szCs w:val="28"/>
        </w:rPr>
      </w:pPr>
    </w:p>
    <w:p w:rsidR="00CD407E" w:rsidRDefault="00CD407E" w:rsidP="00CD407E">
      <w:pPr>
        <w:rPr>
          <w:sz w:val="28"/>
          <w:szCs w:val="28"/>
        </w:rPr>
      </w:pPr>
      <w:r w:rsidRPr="0055180A">
        <w:rPr>
          <w:sz w:val="28"/>
          <w:szCs w:val="28"/>
          <w:lang w:val="ru-RU"/>
        </w:rPr>
        <w:t xml:space="preserve">Заступник </w:t>
      </w:r>
      <w:r w:rsidRPr="00694A25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–</w:t>
      </w:r>
      <w:r w:rsidR="003A2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керівник апарату </w:t>
      </w:r>
    </w:p>
    <w:p w:rsidR="00CD407E" w:rsidRPr="004F3920" w:rsidRDefault="00CD407E" w:rsidP="00CD407E">
      <w:pPr>
        <w:tabs>
          <w:tab w:val="left" w:pos="6240"/>
        </w:tabs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  <w:t xml:space="preserve">              В.О.Пархоменко</w:t>
      </w:r>
    </w:p>
    <w:p w:rsidR="00B2612F" w:rsidRDefault="00B2612F"/>
    <w:sectPr w:rsidR="00B2612F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7492D">
      <w:r>
        <w:separator/>
      </w:r>
    </w:p>
  </w:endnote>
  <w:endnote w:type="continuationSeparator" w:id="0">
    <w:p w:rsidR="00000000" w:rsidRDefault="0007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7492D">
      <w:r>
        <w:separator/>
      </w:r>
    </w:p>
  </w:footnote>
  <w:footnote w:type="continuationSeparator" w:id="0">
    <w:p w:rsidR="00000000" w:rsidRDefault="00074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07E"/>
    <w:rsid w:val="0007492D"/>
    <w:rsid w:val="003A2C66"/>
    <w:rsid w:val="00AB560D"/>
    <w:rsid w:val="00B2612F"/>
    <w:rsid w:val="00C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EDC6E-5073-4F17-8DF0-811F3B1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07E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