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300"/>
        <w:gridCol w:w="370"/>
        <w:gridCol w:w="5901"/>
      </w:tblGrid>
      <w:tr w:rsidR="00214CC8">
        <w:trPr>
          <w:trHeight w:val="1316"/>
          <w:jc w:val="center"/>
        </w:trPr>
        <w:tc>
          <w:tcPr>
            <w:tcW w:w="9571" w:type="dxa"/>
            <w:gridSpan w:val="3"/>
          </w:tcPr>
          <w:p w:rsidR="00214CC8" w:rsidRDefault="00214CC8" w:rsidP="00214CC8">
            <w:pPr>
              <w:pStyle w:val="Heading1"/>
              <w:ind w:left="0" w:firstLine="5689"/>
              <w:jc w:val="both"/>
            </w:pPr>
            <w:r>
              <w:rPr>
                <w:szCs w:val="28"/>
              </w:rPr>
              <w:br w:type="page"/>
            </w:r>
            <w:r>
              <w:t>ЗАТВЕРДЖЕНО</w:t>
            </w:r>
          </w:p>
          <w:p w:rsidR="00214CC8" w:rsidRDefault="00214CC8" w:rsidP="00214CC8">
            <w:pPr>
              <w:pStyle w:val="Heading1"/>
              <w:ind w:left="0" w:firstLine="5689"/>
              <w:jc w:val="both"/>
            </w:pPr>
            <w:r>
              <w:t>Розпорядження голови</w:t>
            </w:r>
          </w:p>
          <w:p w:rsidR="00214CC8" w:rsidRDefault="00214CC8" w:rsidP="00214CC8">
            <w:pPr>
              <w:ind w:firstLine="5689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Полтавської обласної </w:t>
            </w:r>
          </w:p>
          <w:p w:rsidR="00214CC8" w:rsidRDefault="00214CC8" w:rsidP="00214CC8">
            <w:pPr>
              <w:ind w:firstLine="5689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державної адміністрації</w:t>
            </w:r>
          </w:p>
          <w:p w:rsidR="00214CC8" w:rsidRDefault="00214CC8" w:rsidP="00214CC8">
            <w:pPr>
              <w:ind w:firstLine="5689"/>
              <w:jc w:val="both"/>
            </w:pPr>
            <w:r>
              <w:rPr>
                <w:sz w:val="28"/>
                <w:lang w:val="uk-UA"/>
              </w:rPr>
              <w:t>19.11.2012 №547</w:t>
            </w:r>
          </w:p>
        </w:tc>
      </w:tr>
      <w:tr w:rsidR="00214CC8">
        <w:trPr>
          <w:trHeight w:val="999"/>
          <w:jc w:val="center"/>
        </w:trPr>
        <w:tc>
          <w:tcPr>
            <w:tcW w:w="9571" w:type="dxa"/>
            <w:gridSpan w:val="3"/>
          </w:tcPr>
          <w:p w:rsidR="00214CC8" w:rsidRPr="00837E2E" w:rsidRDefault="00214CC8" w:rsidP="00214CC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lang w:val="uk-UA"/>
              </w:rPr>
            </w:pPr>
            <w:r w:rsidRPr="00837E2E">
              <w:rPr>
                <w:rFonts w:ascii="Times New Roman" w:hAnsi="Times New Roman" w:cs="Times New Roman"/>
                <w:b w:val="0"/>
                <w:i w:val="0"/>
                <w:lang w:val="uk-UA"/>
              </w:rPr>
              <w:t>СКЛАД</w:t>
            </w:r>
          </w:p>
          <w:p w:rsidR="00214CC8" w:rsidRDefault="00214CC8" w:rsidP="00214CC8">
            <w:pPr>
              <w:jc w:val="center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 xml:space="preserve">колегії Департаменту освіти і </w:t>
            </w:r>
            <w:r>
              <w:rPr>
                <w:sz w:val="28"/>
                <w:szCs w:val="28"/>
                <w:lang w:val="uk-UA"/>
              </w:rPr>
              <w:t>науки Полтавської</w:t>
            </w:r>
          </w:p>
          <w:p w:rsidR="00214CC8" w:rsidRPr="00837E2E" w:rsidRDefault="00214CC8" w:rsidP="00214CC8">
            <w:pPr>
              <w:jc w:val="center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обласної державної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адміністрації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4CC8">
        <w:trPr>
          <w:jc w:val="center"/>
        </w:trPr>
        <w:tc>
          <w:tcPr>
            <w:tcW w:w="3300" w:type="dxa"/>
          </w:tcPr>
          <w:p w:rsidR="00214CC8" w:rsidRPr="00FE540C" w:rsidRDefault="00214CC8" w:rsidP="00214CC8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proofErr w:type="spellStart"/>
            <w:r w:rsidRPr="00FE540C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Мирошниченко</w:t>
            </w:r>
            <w:proofErr w:type="spellEnd"/>
            <w:r w:rsidRPr="00FE540C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</w:p>
          <w:p w:rsidR="00214CC8" w:rsidRPr="00FE540C" w:rsidRDefault="00214CC8" w:rsidP="00214CC8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FE540C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370" w:type="dxa"/>
          </w:tcPr>
          <w:p w:rsidR="00214CC8" w:rsidRPr="00FE540C" w:rsidRDefault="00214CC8" w:rsidP="00214CC8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FE540C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5901" w:type="dxa"/>
          </w:tcPr>
          <w:p w:rsidR="00214CC8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FE540C">
              <w:rPr>
                <w:sz w:val="28"/>
                <w:szCs w:val="28"/>
                <w:lang w:val="uk-UA"/>
              </w:rPr>
              <w:t>директор Департаменту освіти і науки Полтавської облдержадміністрації, голова колегії</w:t>
            </w:r>
          </w:p>
          <w:p w:rsidR="00214CC8" w:rsidRPr="00FE540C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4CC8" w:rsidRPr="00214CC8">
        <w:trPr>
          <w:jc w:val="center"/>
        </w:trPr>
        <w:tc>
          <w:tcPr>
            <w:tcW w:w="3300" w:type="dxa"/>
          </w:tcPr>
          <w:p w:rsidR="00214CC8" w:rsidRPr="00FE540C" w:rsidRDefault="00214CC8" w:rsidP="00214CC8">
            <w:pPr>
              <w:pStyle w:val="Heading4"/>
              <w:spacing w:before="0" w:after="0"/>
              <w:jc w:val="both"/>
              <w:rPr>
                <w:b w:val="0"/>
                <w:lang w:val="uk-UA"/>
              </w:rPr>
            </w:pPr>
            <w:proofErr w:type="spellStart"/>
            <w:r w:rsidRPr="00FE540C">
              <w:rPr>
                <w:b w:val="0"/>
                <w:lang w:val="uk-UA"/>
              </w:rPr>
              <w:t>Власюк</w:t>
            </w:r>
            <w:proofErr w:type="spellEnd"/>
            <w:r w:rsidRPr="00FE540C">
              <w:rPr>
                <w:b w:val="0"/>
                <w:lang w:val="uk-UA"/>
              </w:rPr>
              <w:t xml:space="preserve"> </w:t>
            </w:r>
          </w:p>
          <w:p w:rsidR="00214CC8" w:rsidRPr="00FE540C" w:rsidRDefault="00214CC8" w:rsidP="00214CC8">
            <w:pPr>
              <w:pStyle w:val="Heading4"/>
              <w:spacing w:before="0" w:after="0"/>
              <w:jc w:val="both"/>
              <w:rPr>
                <w:b w:val="0"/>
                <w:lang w:val="uk-UA"/>
              </w:rPr>
            </w:pPr>
            <w:r w:rsidRPr="00FE540C">
              <w:rPr>
                <w:b w:val="0"/>
                <w:lang w:val="uk-UA"/>
              </w:rPr>
              <w:t xml:space="preserve">Галина Богданівна </w:t>
            </w:r>
          </w:p>
        </w:tc>
        <w:tc>
          <w:tcPr>
            <w:tcW w:w="370" w:type="dxa"/>
          </w:tcPr>
          <w:p w:rsidR="00214CC8" w:rsidRPr="00FE540C" w:rsidRDefault="00214CC8" w:rsidP="00214CC8">
            <w:pPr>
              <w:pStyle w:val="Heading4"/>
              <w:spacing w:before="0" w:after="0"/>
              <w:jc w:val="both"/>
              <w:rPr>
                <w:b w:val="0"/>
                <w:lang w:val="uk-UA"/>
              </w:rPr>
            </w:pPr>
            <w:r w:rsidRPr="00FE540C">
              <w:rPr>
                <w:b w:val="0"/>
                <w:lang w:val="uk-UA"/>
              </w:rPr>
              <w:t>–</w:t>
            </w:r>
          </w:p>
        </w:tc>
        <w:tc>
          <w:tcPr>
            <w:tcW w:w="5901" w:type="dxa"/>
          </w:tcPr>
          <w:p w:rsidR="00214CC8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FE540C">
              <w:rPr>
                <w:sz w:val="28"/>
                <w:szCs w:val="28"/>
                <w:lang w:val="uk-UA"/>
              </w:rPr>
              <w:t>заступник директора Департаменту – начальник управління загальної середньої, професійно-технічної освіти та фінансово-господарської роботи Департаменту освіти і науки Полтавської облдержадміністрації, заступник голови колегії</w:t>
            </w:r>
          </w:p>
          <w:p w:rsidR="00214CC8" w:rsidRPr="00FE540C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4CC8">
        <w:trPr>
          <w:jc w:val="center"/>
        </w:trPr>
        <w:tc>
          <w:tcPr>
            <w:tcW w:w="3300" w:type="dxa"/>
          </w:tcPr>
          <w:p w:rsidR="00214CC8" w:rsidRPr="00FE540C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E540C">
              <w:rPr>
                <w:sz w:val="28"/>
                <w:szCs w:val="28"/>
                <w:lang w:val="uk-UA"/>
              </w:rPr>
              <w:t>Горбаньова</w:t>
            </w:r>
            <w:proofErr w:type="spellEnd"/>
          </w:p>
          <w:p w:rsidR="00214CC8" w:rsidRPr="00FE540C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FE540C">
              <w:rPr>
                <w:sz w:val="28"/>
                <w:szCs w:val="28"/>
                <w:lang w:val="uk-UA"/>
              </w:rPr>
              <w:t xml:space="preserve">Світлана Володимирівна </w:t>
            </w:r>
          </w:p>
        </w:tc>
        <w:tc>
          <w:tcPr>
            <w:tcW w:w="370" w:type="dxa"/>
          </w:tcPr>
          <w:p w:rsidR="00214CC8" w:rsidRPr="00FE540C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FE540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01" w:type="dxa"/>
          </w:tcPr>
          <w:p w:rsidR="00214CC8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FE540C">
              <w:rPr>
                <w:sz w:val="28"/>
                <w:szCs w:val="28"/>
                <w:lang w:val="uk-UA"/>
              </w:rPr>
              <w:t>заступник директора Департаменту - начальник управління вищих навчальних закладів, науки, інноваційних технологій, кадрової, виховної, позашкільної роботи та закладів обласного підпорядкування Департаменту освіти і науки Полтавської облдержадміністрації, заступник голови колегії</w:t>
            </w:r>
          </w:p>
          <w:p w:rsidR="00214CC8" w:rsidRPr="00FE540C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4CC8">
        <w:trPr>
          <w:jc w:val="center"/>
        </w:trPr>
        <w:tc>
          <w:tcPr>
            <w:tcW w:w="3300" w:type="dxa"/>
          </w:tcPr>
          <w:p w:rsidR="00214CC8" w:rsidRPr="00837E2E" w:rsidRDefault="00214CC8" w:rsidP="00214CC8">
            <w:pPr>
              <w:pStyle w:val="BodyText"/>
              <w:jc w:val="both"/>
              <w:rPr>
                <w:szCs w:val="28"/>
              </w:rPr>
            </w:pPr>
            <w:r w:rsidRPr="00837E2E">
              <w:rPr>
                <w:szCs w:val="28"/>
              </w:rPr>
              <w:t xml:space="preserve">Вовк </w:t>
            </w:r>
          </w:p>
          <w:p w:rsidR="00214CC8" w:rsidRPr="00837E2E" w:rsidRDefault="00214CC8" w:rsidP="00214CC8">
            <w:pPr>
              <w:pStyle w:val="BodyText"/>
              <w:jc w:val="both"/>
              <w:rPr>
                <w:szCs w:val="28"/>
              </w:rPr>
            </w:pPr>
            <w:r w:rsidRPr="00837E2E">
              <w:rPr>
                <w:szCs w:val="28"/>
              </w:rPr>
              <w:t xml:space="preserve">Ірина Олександрівна </w:t>
            </w:r>
          </w:p>
        </w:tc>
        <w:tc>
          <w:tcPr>
            <w:tcW w:w="370" w:type="dxa"/>
          </w:tcPr>
          <w:p w:rsidR="00214CC8" w:rsidRPr="00837E2E" w:rsidRDefault="00214CC8" w:rsidP="00214CC8">
            <w:pPr>
              <w:pStyle w:val="BodyText"/>
              <w:jc w:val="both"/>
              <w:rPr>
                <w:szCs w:val="28"/>
              </w:rPr>
            </w:pPr>
            <w:r w:rsidRPr="00837E2E">
              <w:rPr>
                <w:szCs w:val="28"/>
              </w:rPr>
              <w:t>–</w:t>
            </w:r>
          </w:p>
        </w:tc>
        <w:tc>
          <w:tcPr>
            <w:tcW w:w="5901" w:type="dxa"/>
          </w:tcPr>
          <w:p w:rsidR="00214CC8" w:rsidRDefault="00214CC8" w:rsidP="00214CC8">
            <w:pPr>
              <w:pStyle w:val="BodyText"/>
              <w:jc w:val="both"/>
              <w:rPr>
                <w:szCs w:val="28"/>
              </w:rPr>
            </w:pPr>
            <w:r w:rsidRPr="00837E2E">
              <w:rPr>
                <w:szCs w:val="28"/>
              </w:rPr>
              <w:t>головний спеціаліст відділу позашкільної, виховної роботи та закладів обласного підпорядкування управління вищих навчальних закладів, науки, інноваційних технологій, кадрової, виховної, позашкільної роботи та закладів обласного підпорядкування Департаменту освіти і науки Полтавської облдержадміністрації, секретар колегії</w:t>
            </w:r>
          </w:p>
          <w:p w:rsidR="00214CC8" w:rsidRPr="00837E2E" w:rsidRDefault="00214CC8" w:rsidP="00214CC8">
            <w:pPr>
              <w:pStyle w:val="BodyText"/>
              <w:jc w:val="both"/>
              <w:rPr>
                <w:szCs w:val="28"/>
              </w:rPr>
            </w:pPr>
          </w:p>
        </w:tc>
      </w:tr>
      <w:tr w:rsidR="00214CC8">
        <w:trPr>
          <w:jc w:val="center"/>
        </w:trPr>
        <w:tc>
          <w:tcPr>
            <w:tcW w:w="9571" w:type="dxa"/>
            <w:gridSpan w:val="3"/>
          </w:tcPr>
          <w:p w:rsidR="00214CC8" w:rsidRDefault="00214CC8" w:rsidP="00214CC8">
            <w:pPr>
              <w:pStyle w:val="BodyText"/>
              <w:rPr>
                <w:szCs w:val="28"/>
              </w:rPr>
            </w:pPr>
            <w:r w:rsidRPr="004E37CD">
              <w:rPr>
                <w:szCs w:val="28"/>
              </w:rPr>
              <w:t>Члени колегії:</w:t>
            </w:r>
          </w:p>
          <w:p w:rsidR="00214CC8" w:rsidRPr="004E37CD" w:rsidRDefault="00214CC8" w:rsidP="00214CC8">
            <w:pPr>
              <w:pStyle w:val="BodyText"/>
              <w:rPr>
                <w:szCs w:val="28"/>
              </w:rPr>
            </w:pPr>
          </w:p>
        </w:tc>
      </w:tr>
      <w:tr w:rsidR="00214CC8">
        <w:trPr>
          <w:jc w:val="center"/>
        </w:trPr>
        <w:tc>
          <w:tcPr>
            <w:tcW w:w="3300" w:type="dxa"/>
          </w:tcPr>
          <w:p w:rsidR="00214CC8" w:rsidRPr="00837E2E" w:rsidRDefault="00214CC8" w:rsidP="00214CC8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proofErr w:type="spellStart"/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Бардаченко</w:t>
            </w:r>
            <w:proofErr w:type="spellEnd"/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</w:p>
          <w:p w:rsidR="00214CC8" w:rsidRPr="00837E2E" w:rsidRDefault="00214CC8" w:rsidP="00214CC8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Анатолій Іванович </w:t>
            </w:r>
          </w:p>
        </w:tc>
        <w:tc>
          <w:tcPr>
            <w:tcW w:w="370" w:type="dxa"/>
          </w:tcPr>
          <w:p w:rsidR="00214CC8" w:rsidRPr="00837E2E" w:rsidRDefault="00214CC8" w:rsidP="00214CC8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5901" w:type="dxa"/>
          </w:tcPr>
          <w:p w:rsidR="00214CC8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начальник відділу загальної середньої та професійно-технічної освіти управління загальної середньої, професійно-технічної освіти та фінансово-господарської роботи Департаменту освіти і науки Полтавської облдержадміністрації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4CC8">
        <w:trPr>
          <w:jc w:val="center"/>
        </w:trPr>
        <w:tc>
          <w:tcPr>
            <w:tcW w:w="3300" w:type="dxa"/>
          </w:tcPr>
          <w:p w:rsidR="00214CC8" w:rsidRDefault="00214CC8" w:rsidP="00214CC8">
            <w:pPr>
              <w:pStyle w:val="Heading5"/>
              <w:spacing w:before="0" w:after="0"/>
              <w:jc w:val="both"/>
              <w:rPr>
                <w:b w:val="0"/>
                <w:i w:val="0"/>
                <w:sz w:val="28"/>
                <w:szCs w:val="28"/>
                <w:lang w:val="uk-UA"/>
              </w:rPr>
            </w:pPr>
          </w:p>
          <w:p w:rsidR="00214CC8" w:rsidRPr="00837E2E" w:rsidRDefault="00214CC8" w:rsidP="00214CC8">
            <w:pPr>
              <w:pStyle w:val="Heading5"/>
              <w:spacing w:before="0" w:after="0"/>
              <w:jc w:val="both"/>
              <w:rPr>
                <w:b w:val="0"/>
                <w:i w:val="0"/>
                <w:sz w:val="28"/>
                <w:szCs w:val="28"/>
                <w:lang w:val="uk-UA"/>
              </w:rPr>
            </w:pPr>
            <w:proofErr w:type="spellStart"/>
            <w:r w:rsidRPr="00837E2E">
              <w:rPr>
                <w:b w:val="0"/>
                <w:i w:val="0"/>
                <w:sz w:val="28"/>
                <w:szCs w:val="28"/>
                <w:lang w:val="uk-UA"/>
              </w:rPr>
              <w:lastRenderedPageBreak/>
              <w:t>Воліченко</w:t>
            </w:r>
            <w:proofErr w:type="spellEnd"/>
            <w:r w:rsidRPr="00837E2E">
              <w:rPr>
                <w:b w:val="0"/>
                <w:i w:val="0"/>
                <w:sz w:val="28"/>
                <w:szCs w:val="28"/>
                <w:lang w:val="uk-UA"/>
              </w:rPr>
              <w:t xml:space="preserve"> </w:t>
            </w:r>
          </w:p>
          <w:p w:rsidR="00214CC8" w:rsidRPr="00837E2E" w:rsidRDefault="00214CC8" w:rsidP="00214CC8">
            <w:pPr>
              <w:pStyle w:val="Heading5"/>
              <w:spacing w:before="0" w:after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837E2E">
              <w:rPr>
                <w:b w:val="0"/>
                <w:i w:val="0"/>
                <w:sz w:val="28"/>
                <w:szCs w:val="28"/>
                <w:lang w:val="uk-UA"/>
              </w:rPr>
              <w:t>Інна Андріївна</w:t>
            </w:r>
            <w:r w:rsidRPr="00837E2E">
              <w:rPr>
                <w:b w:val="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70" w:type="dxa"/>
          </w:tcPr>
          <w:p w:rsidR="00214CC8" w:rsidRDefault="00214CC8" w:rsidP="00214CC8">
            <w:pPr>
              <w:pStyle w:val="Heading5"/>
              <w:spacing w:before="0" w:after="0"/>
              <w:jc w:val="both"/>
              <w:rPr>
                <w:b w:val="0"/>
                <w:sz w:val="28"/>
                <w:szCs w:val="28"/>
                <w:lang w:val="uk-UA"/>
              </w:rPr>
            </w:pPr>
          </w:p>
          <w:p w:rsidR="00214CC8" w:rsidRPr="00837E2E" w:rsidRDefault="00214CC8" w:rsidP="00214CC8">
            <w:pPr>
              <w:pStyle w:val="Heading5"/>
              <w:spacing w:before="0" w:after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837E2E">
              <w:rPr>
                <w:b w:val="0"/>
                <w:sz w:val="28"/>
                <w:szCs w:val="28"/>
                <w:lang w:val="uk-UA"/>
              </w:rPr>
              <w:lastRenderedPageBreak/>
              <w:t>–</w:t>
            </w:r>
          </w:p>
        </w:tc>
        <w:tc>
          <w:tcPr>
            <w:tcW w:w="5901" w:type="dxa"/>
          </w:tcPr>
          <w:p w:rsidR="00214CC8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14CC8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lastRenderedPageBreak/>
              <w:t xml:space="preserve">заступник начальника управління </w:t>
            </w:r>
            <w:r>
              <w:rPr>
                <w:sz w:val="28"/>
                <w:szCs w:val="28"/>
                <w:lang w:val="uk-UA"/>
              </w:rPr>
              <w:t xml:space="preserve">– </w:t>
            </w:r>
            <w:r w:rsidRPr="00837E2E">
              <w:rPr>
                <w:sz w:val="28"/>
                <w:szCs w:val="28"/>
                <w:lang w:val="uk-UA"/>
              </w:rPr>
              <w:t>начальник відділу, позашкільної,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виховної роботи та закладів обласного підпорядкування управління вищих навчальних закладів, науки, інноваційних технологій, кадрової, виховної,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позашкільної роботи та закладів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обласного підпорядкування Департаменту освіти і науки Полтавської облдержадміністрації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4CC8" w:rsidRPr="009A21A3">
        <w:trPr>
          <w:jc w:val="center"/>
        </w:trPr>
        <w:tc>
          <w:tcPr>
            <w:tcW w:w="3300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37E2E">
              <w:rPr>
                <w:sz w:val="28"/>
                <w:szCs w:val="28"/>
                <w:lang w:val="uk-UA"/>
              </w:rPr>
              <w:lastRenderedPageBreak/>
              <w:t>Гальченко</w:t>
            </w:r>
            <w:proofErr w:type="spellEnd"/>
            <w:r w:rsidRPr="00837E2E">
              <w:rPr>
                <w:sz w:val="28"/>
                <w:szCs w:val="28"/>
                <w:lang w:val="uk-UA"/>
              </w:rPr>
              <w:t xml:space="preserve"> 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 xml:space="preserve">Іван Васильович </w:t>
            </w:r>
          </w:p>
        </w:tc>
        <w:tc>
          <w:tcPr>
            <w:tcW w:w="370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01" w:type="dxa"/>
          </w:tcPr>
          <w:p w:rsidR="00214CC8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директор Кременчуцького педагогічного училища імені А.С.Макаренка, голова постійної комісії обласної ради 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питань освіти, науки, молодіжної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політики, спорту та туризму обласної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(за згодою)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4CC8">
        <w:trPr>
          <w:jc w:val="center"/>
        </w:trPr>
        <w:tc>
          <w:tcPr>
            <w:tcW w:w="3300" w:type="dxa"/>
          </w:tcPr>
          <w:p w:rsidR="00214CC8" w:rsidRPr="00837E2E" w:rsidRDefault="00214CC8" w:rsidP="00214CC8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Єрмак </w:t>
            </w:r>
          </w:p>
          <w:p w:rsidR="00214CC8" w:rsidRPr="00837E2E" w:rsidRDefault="00214CC8" w:rsidP="00214CC8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Любов Василівна </w:t>
            </w:r>
          </w:p>
        </w:tc>
        <w:tc>
          <w:tcPr>
            <w:tcW w:w="370" w:type="dxa"/>
          </w:tcPr>
          <w:p w:rsidR="00214CC8" w:rsidRPr="00837E2E" w:rsidRDefault="00214CC8" w:rsidP="00214CC8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5901" w:type="dxa"/>
          </w:tcPr>
          <w:p w:rsidR="00214CC8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директор Полтавської загальноосвітньої школи І-ІІІ ступенів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34, депутат обласної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(за згодою)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4CC8">
        <w:trPr>
          <w:jc w:val="center"/>
        </w:trPr>
        <w:tc>
          <w:tcPr>
            <w:tcW w:w="3300" w:type="dxa"/>
          </w:tcPr>
          <w:p w:rsidR="00214CC8" w:rsidRPr="00837E2E" w:rsidRDefault="00214CC8" w:rsidP="00214CC8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proofErr w:type="spellStart"/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Зелюк</w:t>
            </w:r>
            <w:proofErr w:type="spellEnd"/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</w:p>
          <w:p w:rsidR="00214CC8" w:rsidRPr="00837E2E" w:rsidRDefault="00214CC8" w:rsidP="00214CC8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Віталій Володимирович</w:t>
            </w:r>
          </w:p>
        </w:tc>
        <w:tc>
          <w:tcPr>
            <w:tcW w:w="370" w:type="dxa"/>
          </w:tcPr>
          <w:p w:rsidR="00214CC8" w:rsidRPr="00837E2E" w:rsidRDefault="00214CC8" w:rsidP="00214CC8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5901" w:type="dxa"/>
          </w:tcPr>
          <w:p w:rsidR="00214CC8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ректор Полтавського обласного інституту післядипломної педагогічної освіти імені М.В.Остроградського (за згодою)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4CC8">
        <w:trPr>
          <w:jc w:val="center"/>
        </w:trPr>
        <w:tc>
          <w:tcPr>
            <w:tcW w:w="3300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 xml:space="preserve">Іваненко 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 xml:space="preserve">Людмила Валентинівна </w:t>
            </w:r>
          </w:p>
        </w:tc>
        <w:tc>
          <w:tcPr>
            <w:tcW w:w="370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01" w:type="dxa"/>
          </w:tcPr>
          <w:p w:rsidR="00214CC8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начальник відділу вищих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навчальних закладів, наукової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діяльності, інноваційних технологій,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кадрової роботи, юридичного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забезпечення та державної служби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управління вищих навчальних закладів,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науки, інноваційних технологій,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кадрової, виховної, позашкільної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роботи та закладів обласного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підпорядкування Департаменту освіти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науки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Полтавської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4CC8" w:rsidRPr="009A21A3">
        <w:trPr>
          <w:jc w:val="center"/>
        </w:trPr>
        <w:tc>
          <w:tcPr>
            <w:tcW w:w="3300" w:type="dxa"/>
          </w:tcPr>
          <w:p w:rsidR="00214CC8" w:rsidRPr="00837E2E" w:rsidRDefault="00214CC8" w:rsidP="00214CC8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proofErr w:type="spellStart"/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Ключинська</w:t>
            </w:r>
            <w:proofErr w:type="spellEnd"/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</w:p>
          <w:p w:rsidR="00214CC8" w:rsidRPr="00837E2E" w:rsidRDefault="00214CC8" w:rsidP="00214CC8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Алевтина Володимирівна </w:t>
            </w:r>
          </w:p>
        </w:tc>
        <w:tc>
          <w:tcPr>
            <w:tcW w:w="370" w:type="dxa"/>
          </w:tcPr>
          <w:p w:rsidR="00214CC8" w:rsidRPr="00837E2E" w:rsidRDefault="00214CC8" w:rsidP="00214CC8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5901" w:type="dxa"/>
          </w:tcPr>
          <w:p w:rsidR="00214CC8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директор Полтавської обласної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школи-інтернату І-ІІІ ступенів для дітей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>сиріт та без батьківського піклування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7E2E">
              <w:rPr>
                <w:sz w:val="28"/>
                <w:szCs w:val="28"/>
                <w:lang w:val="uk-UA"/>
              </w:rPr>
              <w:t xml:space="preserve">імені Н.К. </w:t>
            </w:r>
            <w:proofErr w:type="spellStart"/>
            <w:r w:rsidRPr="00837E2E">
              <w:rPr>
                <w:sz w:val="28"/>
                <w:szCs w:val="28"/>
                <w:lang w:val="uk-UA"/>
              </w:rPr>
              <w:t>Крупської</w:t>
            </w:r>
            <w:proofErr w:type="spellEnd"/>
            <w:r w:rsidRPr="00837E2E">
              <w:rPr>
                <w:sz w:val="28"/>
                <w:szCs w:val="28"/>
                <w:lang w:val="uk-UA"/>
              </w:rPr>
              <w:t xml:space="preserve"> Полтавської обласної ради (за згодою)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4CC8">
        <w:trPr>
          <w:jc w:val="center"/>
        </w:trPr>
        <w:tc>
          <w:tcPr>
            <w:tcW w:w="3300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 xml:space="preserve">Комісар 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Станіслав Вікторович</w:t>
            </w:r>
          </w:p>
        </w:tc>
        <w:tc>
          <w:tcPr>
            <w:tcW w:w="370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01" w:type="dxa"/>
          </w:tcPr>
          <w:p w:rsidR="00214CC8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4E37CD">
              <w:rPr>
                <w:sz w:val="28"/>
                <w:szCs w:val="28"/>
                <w:lang w:val="uk-UA"/>
              </w:rPr>
              <w:t>директор Полтавського обласного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E37CD">
              <w:rPr>
                <w:sz w:val="28"/>
                <w:szCs w:val="28"/>
                <w:lang w:val="uk-UA"/>
              </w:rPr>
              <w:t>центру туризму і краєзнавства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E37CD">
              <w:rPr>
                <w:sz w:val="28"/>
                <w:szCs w:val="28"/>
                <w:lang w:val="uk-UA"/>
              </w:rPr>
              <w:t>учнівської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E37CD">
              <w:rPr>
                <w:sz w:val="28"/>
                <w:szCs w:val="28"/>
                <w:lang w:val="uk-UA"/>
              </w:rPr>
              <w:t>молоді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E37CD">
              <w:rPr>
                <w:sz w:val="28"/>
                <w:szCs w:val="28"/>
                <w:lang w:val="uk-UA"/>
              </w:rPr>
              <w:t>(за згодою)</w:t>
            </w:r>
          </w:p>
          <w:p w:rsidR="00214CC8" w:rsidRPr="004E37CD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4CC8" w:rsidRPr="009A21A3">
        <w:trPr>
          <w:jc w:val="center"/>
        </w:trPr>
        <w:tc>
          <w:tcPr>
            <w:tcW w:w="3300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37E2E">
              <w:rPr>
                <w:sz w:val="28"/>
                <w:szCs w:val="28"/>
                <w:lang w:val="uk-UA"/>
              </w:rPr>
              <w:t>Лелюх</w:t>
            </w:r>
            <w:proofErr w:type="spellEnd"/>
            <w:r w:rsidRPr="00837E2E">
              <w:rPr>
                <w:sz w:val="28"/>
                <w:szCs w:val="28"/>
                <w:lang w:val="uk-UA"/>
              </w:rPr>
              <w:t xml:space="preserve"> </w:t>
            </w:r>
          </w:p>
          <w:p w:rsidR="00214CC8" w:rsidRPr="003061DC" w:rsidRDefault="00214CC8" w:rsidP="00214CC8">
            <w:pPr>
              <w:jc w:val="both"/>
              <w:rPr>
                <w:sz w:val="27"/>
                <w:szCs w:val="27"/>
                <w:lang w:val="uk-UA"/>
              </w:rPr>
            </w:pPr>
            <w:r w:rsidRPr="003061DC">
              <w:rPr>
                <w:sz w:val="27"/>
                <w:szCs w:val="27"/>
                <w:lang w:val="uk-UA"/>
              </w:rPr>
              <w:t xml:space="preserve">Володимир Миколайович </w:t>
            </w:r>
          </w:p>
        </w:tc>
        <w:tc>
          <w:tcPr>
            <w:tcW w:w="370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1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3061DC">
              <w:rPr>
                <w:sz w:val="27"/>
                <w:szCs w:val="27"/>
                <w:lang w:val="uk-UA"/>
              </w:rPr>
              <w:t>начальник відділу освіти Пирятинської районної</w:t>
            </w:r>
            <w:r w:rsidRPr="00837E2E">
              <w:rPr>
                <w:sz w:val="28"/>
                <w:szCs w:val="28"/>
                <w:lang w:val="uk-UA"/>
              </w:rPr>
              <w:t xml:space="preserve"> державної адміністрації (за згодою)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4CC8">
        <w:trPr>
          <w:jc w:val="center"/>
        </w:trPr>
        <w:tc>
          <w:tcPr>
            <w:tcW w:w="3300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37E2E">
              <w:rPr>
                <w:sz w:val="28"/>
                <w:szCs w:val="28"/>
                <w:lang w:val="uk-UA"/>
              </w:rPr>
              <w:t>Несен</w:t>
            </w:r>
            <w:proofErr w:type="spellEnd"/>
            <w:r w:rsidRPr="00837E2E">
              <w:rPr>
                <w:sz w:val="28"/>
                <w:szCs w:val="28"/>
                <w:lang w:val="uk-UA"/>
              </w:rPr>
              <w:t xml:space="preserve"> 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 xml:space="preserve">Микола Григорович 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01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3061DC">
              <w:rPr>
                <w:sz w:val="27"/>
                <w:szCs w:val="27"/>
                <w:lang w:val="uk-UA"/>
              </w:rPr>
              <w:t>директор Кременчуцького вищого професійного</w:t>
            </w:r>
            <w:r w:rsidRPr="00837E2E">
              <w:rPr>
                <w:sz w:val="28"/>
                <w:szCs w:val="28"/>
                <w:lang w:val="uk-UA"/>
              </w:rPr>
              <w:t xml:space="preserve"> училища № 7 (за згодою)</w:t>
            </w:r>
          </w:p>
        </w:tc>
      </w:tr>
      <w:tr w:rsidR="00214CC8">
        <w:trPr>
          <w:jc w:val="center"/>
        </w:trPr>
        <w:tc>
          <w:tcPr>
            <w:tcW w:w="3300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37E2E">
              <w:rPr>
                <w:sz w:val="28"/>
                <w:szCs w:val="28"/>
                <w:lang w:val="uk-UA"/>
              </w:rPr>
              <w:t>Онищенко</w:t>
            </w:r>
            <w:proofErr w:type="spellEnd"/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Володимир Олександрович</w:t>
            </w:r>
          </w:p>
        </w:tc>
        <w:tc>
          <w:tcPr>
            <w:tcW w:w="370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1" w:type="dxa"/>
          </w:tcPr>
          <w:p w:rsidR="00214CC8" w:rsidRPr="003061DC" w:rsidRDefault="00214CC8" w:rsidP="00214CC8">
            <w:pPr>
              <w:jc w:val="both"/>
              <w:rPr>
                <w:sz w:val="27"/>
                <w:szCs w:val="27"/>
                <w:lang w:val="uk-UA"/>
              </w:rPr>
            </w:pPr>
            <w:r w:rsidRPr="003061DC">
              <w:rPr>
                <w:sz w:val="27"/>
                <w:szCs w:val="27"/>
                <w:lang w:val="uk-UA"/>
              </w:rPr>
              <w:t>голова ради ректорів вищих навчальних закладів ІІІ-ІV рівнів акредитації, ректор Полтавського національного технічного університету імені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3061DC">
              <w:rPr>
                <w:sz w:val="27"/>
                <w:szCs w:val="27"/>
                <w:lang w:val="uk-UA"/>
              </w:rPr>
              <w:t xml:space="preserve">Юрія Кондратюка (за згодою) </w:t>
            </w:r>
          </w:p>
          <w:p w:rsidR="00214CC8" w:rsidRPr="003061DC" w:rsidRDefault="00214CC8" w:rsidP="00214CC8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214CC8">
        <w:trPr>
          <w:jc w:val="center"/>
        </w:trPr>
        <w:tc>
          <w:tcPr>
            <w:tcW w:w="3300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 xml:space="preserve">Павленко 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 xml:space="preserve">Ірина Володимирівна </w:t>
            </w:r>
          </w:p>
        </w:tc>
        <w:tc>
          <w:tcPr>
            <w:tcW w:w="370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01" w:type="dxa"/>
          </w:tcPr>
          <w:p w:rsidR="00214CC8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 xml:space="preserve">заступник начальника управління – начальник відділу фінансово-господарської роботи управління загальної середньої, професійно-технічної освіти та фінансово-господарської </w:t>
            </w:r>
            <w:r w:rsidRPr="003061DC">
              <w:rPr>
                <w:sz w:val="27"/>
                <w:szCs w:val="27"/>
                <w:lang w:val="uk-UA"/>
              </w:rPr>
              <w:t>роботи Департаменту освіти і науки Полтавської облдержадміністрації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4CC8" w:rsidRPr="00487394">
        <w:trPr>
          <w:jc w:val="center"/>
        </w:trPr>
        <w:tc>
          <w:tcPr>
            <w:tcW w:w="3300" w:type="dxa"/>
          </w:tcPr>
          <w:p w:rsidR="00214CC8" w:rsidRPr="00837E2E" w:rsidRDefault="00214CC8" w:rsidP="00214CC8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proofErr w:type="spellStart"/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Сень</w:t>
            </w:r>
            <w:proofErr w:type="spellEnd"/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</w:p>
          <w:p w:rsidR="00214CC8" w:rsidRPr="00837E2E" w:rsidRDefault="00214CC8" w:rsidP="00214CC8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Ольга Олексіївна</w:t>
            </w:r>
          </w:p>
        </w:tc>
        <w:tc>
          <w:tcPr>
            <w:tcW w:w="370" w:type="dxa"/>
          </w:tcPr>
          <w:p w:rsidR="00214CC8" w:rsidRPr="00837E2E" w:rsidRDefault="00214CC8" w:rsidP="00214CC8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5901" w:type="dxa"/>
          </w:tcPr>
          <w:p w:rsidR="00214CC8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начальник відділу освіти Полтавської районної державної адміністрації (за згодою)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4CC8">
        <w:trPr>
          <w:jc w:val="center"/>
        </w:trPr>
        <w:tc>
          <w:tcPr>
            <w:tcW w:w="3300" w:type="dxa"/>
          </w:tcPr>
          <w:p w:rsidR="00214CC8" w:rsidRPr="00837E2E" w:rsidRDefault="00214CC8" w:rsidP="00214CC8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proofErr w:type="spellStart"/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Чернобель</w:t>
            </w:r>
            <w:proofErr w:type="spellEnd"/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</w:p>
          <w:p w:rsidR="00214CC8" w:rsidRPr="00837E2E" w:rsidRDefault="00214CC8" w:rsidP="00214CC8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Олександр Борисович</w:t>
            </w:r>
          </w:p>
        </w:tc>
        <w:tc>
          <w:tcPr>
            <w:tcW w:w="370" w:type="dxa"/>
          </w:tcPr>
          <w:p w:rsidR="00214CC8" w:rsidRPr="00837E2E" w:rsidRDefault="00214CC8" w:rsidP="00214CC8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837E2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5901" w:type="dxa"/>
          </w:tcPr>
          <w:p w:rsidR="00214CC8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директор Полтавського професійного ліцею транспорту (за згодою)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4CC8">
        <w:trPr>
          <w:jc w:val="center"/>
        </w:trPr>
        <w:tc>
          <w:tcPr>
            <w:tcW w:w="3300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37E2E">
              <w:rPr>
                <w:sz w:val="28"/>
                <w:szCs w:val="28"/>
                <w:lang w:val="uk-UA"/>
              </w:rPr>
              <w:t>Шевніков</w:t>
            </w:r>
            <w:proofErr w:type="spellEnd"/>
            <w:r w:rsidRPr="00837E2E">
              <w:rPr>
                <w:sz w:val="28"/>
                <w:szCs w:val="28"/>
                <w:lang w:val="uk-UA"/>
              </w:rPr>
              <w:t xml:space="preserve"> 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 xml:space="preserve">Микола </w:t>
            </w:r>
            <w:proofErr w:type="spellStart"/>
            <w:r w:rsidRPr="00837E2E">
              <w:rPr>
                <w:sz w:val="28"/>
                <w:szCs w:val="28"/>
                <w:lang w:val="uk-UA"/>
              </w:rPr>
              <w:t>Янайович</w:t>
            </w:r>
            <w:proofErr w:type="spellEnd"/>
          </w:p>
        </w:tc>
        <w:tc>
          <w:tcPr>
            <w:tcW w:w="370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01" w:type="dxa"/>
          </w:tcPr>
          <w:p w:rsidR="00214CC8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голова ради директорів вищих навчальних закладів І-ІІ рівнів акредитації, директор аграрно-економічного коледжу Полтавської державної аграрної академії (за згодою)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4CC8">
        <w:trPr>
          <w:jc w:val="center"/>
        </w:trPr>
        <w:tc>
          <w:tcPr>
            <w:tcW w:w="3300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 xml:space="preserve">Шумейко 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Григорій Іванович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01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голова обласної організації профспілки працівників освіти і науки (за згодою)</w:t>
            </w:r>
          </w:p>
        </w:tc>
      </w:tr>
      <w:tr w:rsidR="00214CC8">
        <w:trPr>
          <w:jc w:val="center"/>
        </w:trPr>
        <w:tc>
          <w:tcPr>
            <w:tcW w:w="3300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 xml:space="preserve">Голуб </w:t>
            </w: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Володимир Семенович</w:t>
            </w:r>
          </w:p>
        </w:tc>
        <w:tc>
          <w:tcPr>
            <w:tcW w:w="370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1" w:type="dxa"/>
          </w:tcPr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  <w:r w:rsidRPr="00837E2E">
              <w:rPr>
                <w:sz w:val="28"/>
                <w:szCs w:val="28"/>
                <w:lang w:val="uk-UA"/>
              </w:rPr>
              <w:t>голова Громадської ради при Полтавській обласній державній адміністрації (за згодою)</w:t>
            </w:r>
          </w:p>
        </w:tc>
      </w:tr>
      <w:tr w:rsidR="00214CC8">
        <w:trPr>
          <w:trHeight w:val="842"/>
          <w:jc w:val="center"/>
        </w:trPr>
        <w:tc>
          <w:tcPr>
            <w:tcW w:w="9571" w:type="dxa"/>
            <w:gridSpan w:val="3"/>
          </w:tcPr>
          <w:p w:rsidR="00214CC8" w:rsidRPr="00837E2E" w:rsidRDefault="00214CC8" w:rsidP="00214CC8">
            <w:pPr>
              <w:pStyle w:val="Heading1"/>
              <w:ind w:left="0"/>
              <w:jc w:val="both"/>
              <w:rPr>
                <w:szCs w:val="28"/>
              </w:rPr>
            </w:pPr>
          </w:p>
          <w:p w:rsidR="00214CC8" w:rsidRPr="00837E2E" w:rsidRDefault="00214CC8" w:rsidP="00214CC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14CC8" w:rsidRPr="00214CC8" w:rsidRDefault="00214CC8" w:rsidP="00214CC8">
            <w:pPr>
              <w:pStyle w:val="Heading1"/>
              <w:ind w:left="0"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Заступник голови </w:t>
            </w:r>
            <w:r>
              <w:rPr>
                <w:szCs w:val="28"/>
                <w:lang w:val="en-US"/>
              </w:rPr>
              <w:t>–</w:t>
            </w:r>
          </w:p>
          <w:p w:rsidR="00214CC8" w:rsidRPr="00837E2E" w:rsidRDefault="00214CC8" w:rsidP="00214CC8">
            <w:pPr>
              <w:pStyle w:val="Heading1"/>
              <w:ind w:left="0"/>
              <w:rPr>
                <w:szCs w:val="28"/>
              </w:rPr>
            </w:pPr>
            <w:r w:rsidRPr="00837E2E">
              <w:rPr>
                <w:szCs w:val="28"/>
              </w:rPr>
              <w:t>керівник апарату</w:t>
            </w:r>
            <w:r w:rsidRPr="00837E2E">
              <w:rPr>
                <w:szCs w:val="28"/>
              </w:rPr>
              <w:tab/>
            </w:r>
            <w:r w:rsidRPr="00837E2E">
              <w:rPr>
                <w:szCs w:val="28"/>
              </w:rPr>
              <w:tab/>
            </w:r>
            <w:r w:rsidRPr="00837E2E">
              <w:rPr>
                <w:szCs w:val="28"/>
              </w:rPr>
              <w:tab/>
            </w:r>
            <w:r w:rsidRPr="00837E2E">
              <w:rPr>
                <w:szCs w:val="28"/>
              </w:rPr>
              <w:tab/>
            </w:r>
            <w:r w:rsidRPr="00837E2E">
              <w:rPr>
                <w:szCs w:val="28"/>
              </w:rPr>
              <w:tab/>
            </w:r>
            <w:r>
              <w:rPr>
                <w:szCs w:val="28"/>
              </w:rPr>
              <w:t xml:space="preserve"> </w:t>
            </w:r>
            <w:r w:rsidRPr="00837E2E">
              <w:rPr>
                <w:szCs w:val="28"/>
              </w:rPr>
              <w:t>В.О. Пархоменко</w:t>
            </w:r>
          </w:p>
          <w:p w:rsidR="00214CC8" w:rsidRPr="00837E2E" w:rsidRDefault="00214CC8" w:rsidP="00214CC8">
            <w:pPr>
              <w:pStyle w:val="Heading1"/>
              <w:ind w:left="0"/>
              <w:jc w:val="both"/>
              <w:rPr>
                <w:szCs w:val="28"/>
              </w:rPr>
            </w:pPr>
            <w:r w:rsidRPr="00837E2E">
              <w:rPr>
                <w:szCs w:val="28"/>
              </w:rPr>
              <w:t>облдержадміністрації</w:t>
            </w:r>
          </w:p>
        </w:tc>
      </w:tr>
    </w:tbl>
    <w:p w:rsidR="00214CC8" w:rsidRPr="007D07F8" w:rsidRDefault="00214CC8" w:rsidP="00214CC8">
      <w:pPr>
        <w:jc w:val="both"/>
      </w:pPr>
    </w:p>
    <w:p w:rsidR="00731B33" w:rsidRDefault="00731B33"/>
    <w:sectPr w:rsidR="00731B33" w:rsidSect="00214CC8">
      <w:headerReference w:type="even" r:id="rId6"/>
      <w:headerReference w:type="default" r:id="rId7"/>
      <w:pgSz w:w="11906" w:h="16838"/>
      <w:pgMar w:top="1019" w:right="566" w:bottom="180" w:left="1701" w:header="540" w:footer="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72A61">
      <w:r>
        <w:separator/>
      </w:r>
    </w:p>
  </w:endnote>
  <w:endnote w:type="continuationSeparator" w:id="0">
    <w:p w:rsidR="00000000" w:rsidRDefault="0057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72A61">
      <w:r>
        <w:separator/>
      </w:r>
    </w:p>
  </w:footnote>
  <w:footnote w:type="continuationSeparator" w:id="0">
    <w:p w:rsidR="00000000" w:rsidRDefault="0057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CC8" w:rsidRDefault="00214CC8" w:rsidP="00214C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4CC8" w:rsidRDefault="00214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CC8" w:rsidRPr="00D82294" w:rsidRDefault="00214CC8" w:rsidP="00214CC8">
    <w:pPr>
      <w:pStyle w:val="Header"/>
      <w:framePr w:wrap="around" w:vAnchor="text" w:hAnchor="margin" w:xAlign="center" w:y="1"/>
      <w:rPr>
        <w:rStyle w:val="PageNumber"/>
        <w:lang w:val="uk-UA"/>
      </w:rPr>
    </w:pPr>
  </w:p>
  <w:p w:rsidR="00214CC8" w:rsidRDefault="00214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CC8"/>
    <w:rsid w:val="001121AE"/>
    <w:rsid w:val="00176FA5"/>
    <w:rsid w:val="001D1D30"/>
    <w:rsid w:val="00214CC8"/>
    <w:rsid w:val="002629C9"/>
    <w:rsid w:val="00284834"/>
    <w:rsid w:val="002B05BF"/>
    <w:rsid w:val="003F5401"/>
    <w:rsid w:val="004D60B7"/>
    <w:rsid w:val="00543CA8"/>
    <w:rsid w:val="00572A61"/>
    <w:rsid w:val="005B2172"/>
    <w:rsid w:val="005D65EA"/>
    <w:rsid w:val="005D67A2"/>
    <w:rsid w:val="00653798"/>
    <w:rsid w:val="00680807"/>
    <w:rsid w:val="006F5EE5"/>
    <w:rsid w:val="006F6CD5"/>
    <w:rsid w:val="00711551"/>
    <w:rsid w:val="00731B33"/>
    <w:rsid w:val="007D4DAF"/>
    <w:rsid w:val="008769B4"/>
    <w:rsid w:val="008F5F38"/>
    <w:rsid w:val="00913804"/>
    <w:rsid w:val="00952A55"/>
    <w:rsid w:val="009B59B4"/>
    <w:rsid w:val="00A436E4"/>
    <w:rsid w:val="00A6303B"/>
    <w:rsid w:val="00B72473"/>
    <w:rsid w:val="00B96DF0"/>
    <w:rsid w:val="00C6324C"/>
    <w:rsid w:val="00D54749"/>
    <w:rsid w:val="00ED42CB"/>
    <w:rsid w:val="00F06DCD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A3B58-9529-4E1B-A8E0-E99B5B3B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4CC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214CC8"/>
    <w:pPr>
      <w:keepNext/>
      <w:ind w:left="5797"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rsid w:val="00214C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14C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14C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14CC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14CC8"/>
    <w:pPr>
      <w:jc w:val="center"/>
    </w:pPr>
    <w:rPr>
      <w:sz w:val="28"/>
      <w:szCs w:val="20"/>
      <w:lang w:val="uk-UA"/>
    </w:rPr>
  </w:style>
  <w:style w:type="paragraph" w:customStyle="1" w:styleId="a">
    <w:name w:val="Знак Знак Знак"/>
    <w:basedOn w:val="Normal"/>
    <w:link w:val="DefaultParagraphFont"/>
    <w:rsid w:val="00214CC8"/>
    <w:rPr>
      <w:rFonts w:ascii="Verdana" w:hAnsi="Verdana" w:cs="Verdana"/>
      <w:lang w:val="en-US" w:eastAsia="en-US"/>
    </w:rPr>
  </w:style>
  <w:style w:type="paragraph" w:styleId="Header">
    <w:name w:val="header"/>
    <w:basedOn w:val="Normal"/>
    <w:rsid w:val="00214CC8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21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2023-06-08T13:18:00Z</dcterms:created>
  <dcterms:modified xsi:type="dcterms:W3CDTF">2023-06-08T13:18:00Z</dcterms:modified>
</cp:coreProperties>
</file>