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11" w:type="dxa"/>
        <w:tblLook w:val="00A0" w:firstRow="1" w:lastRow="0" w:firstColumn="1" w:lastColumn="0" w:noHBand="0" w:noVBand="0"/>
      </w:tblPr>
      <w:tblGrid>
        <w:gridCol w:w="4643"/>
      </w:tblGrid>
      <w:tr w:rsidR="001E188D" w:rsidRPr="0045183C">
        <w:tc>
          <w:tcPr>
            <w:tcW w:w="4643" w:type="dxa"/>
          </w:tcPr>
          <w:p w:rsidR="001E188D" w:rsidRPr="0045183C" w:rsidRDefault="001E188D" w:rsidP="00ED0BF1">
            <w:pPr>
              <w:rPr>
                <w:sz w:val="28"/>
                <w:szCs w:val="28"/>
              </w:rPr>
            </w:pPr>
            <w:r w:rsidRPr="0045183C">
              <w:rPr>
                <w:sz w:val="28"/>
                <w:szCs w:val="28"/>
              </w:rPr>
              <w:t>ЗАТВЕРДЖЕНО</w:t>
            </w:r>
          </w:p>
          <w:p w:rsidR="001E188D" w:rsidRPr="0045183C" w:rsidRDefault="001E188D" w:rsidP="00ED0BF1">
            <w:pPr>
              <w:rPr>
                <w:sz w:val="28"/>
                <w:szCs w:val="28"/>
              </w:rPr>
            </w:pPr>
            <w:r w:rsidRPr="0045183C">
              <w:rPr>
                <w:sz w:val="28"/>
                <w:szCs w:val="28"/>
              </w:rPr>
              <w:t>Розпорядження голови Полтавської обласної державної адміністрації</w:t>
            </w:r>
          </w:p>
          <w:p w:rsidR="001E188D" w:rsidRPr="001E188D" w:rsidRDefault="001E188D" w:rsidP="001E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188D">
              <w:rPr>
                <w:rFonts w:ascii="Times New Roman" w:hAnsi="Times New Roman" w:cs="Times New Roman"/>
                <w:sz w:val="28"/>
                <w:szCs w:val="28"/>
              </w:rPr>
              <w:t>26.12.2012           № 613</w:t>
            </w:r>
          </w:p>
        </w:tc>
      </w:tr>
    </w:tbl>
    <w:p w:rsidR="001E188D" w:rsidRDefault="001E188D" w:rsidP="001E18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1E188D" w:rsidRDefault="001E188D" w:rsidP="001E18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right" w:tblpY="105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239"/>
      </w:tblGrid>
      <w:tr w:rsidR="001E188D">
        <w:trPr>
          <w:trHeight w:val="1833"/>
        </w:trPr>
        <w:tc>
          <w:tcPr>
            <w:tcW w:w="5239" w:type="dxa"/>
          </w:tcPr>
          <w:p w:rsidR="001E188D" w:rsidRDefault="001E188D" w:rsidP="00ED0BF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Зареєстровано в Головному управлінні юстиції у Полтавській області</w:t>
            </w:r>
          </w:p>
          <w:p w:rsidR="001E188D" w:rsidRDefault="001E188D" w:rsidP="00ED0BF1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88D" w:rsidRDefault="001E188D" w:rsidP="00ED0BF1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88D" w:rsidRDefault="001E188D" w:rsidP="00ED0BF1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«28» грудня 2012 року за № 127/1936</w:t>
            </w:r>
          </w:p>
          <w:p w:rsidR="001E188D" w:rsidRDefault="001E188D" w:rsidP="00ED0BF1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88D" w:rsidRDefault="001E188D" w:rsidP="001E188D">
      <w:pPr>
        <w:jc w:val="center"/>
        <w:rPr>
          <w:sz w:val="28"/>
          <w:szCs w:val="28"/>
        </w:rPr>
      </w:pPr>
    </w:p>
    <w:p w:rsidR="001E188D" w:rsidRDefault="001E188D" w:rsidP="001E188D">
      <w:pPr>
        <w:jc w:val="center"/>
        <w:rPr>
          <w:sz w:val="28"/>
          <w:szCs w:val="28"/>
        </w:rPr>
      </w:pPr>
    </w:p>
    <w:p w:rsidR="001E188D" w:rsidRDefault="001E188D" w:rsidP="001E188D">
      <w:pPr>
        <w:jc w:val="center"/>
        <w:rPr>
          <w:sz w:val="28"/>
          <w:szCs w:val="28"/>
        </w:rPr>
      </w:pPr>
    </w:p>
    <w:p w:rsidR="001E188D" w:rsidRDefault="001E188D" w:rsidP="001E188D">
      <w:pPr>
        <w:jc w:val="center"/>
        <w:rPr>
          <w:sz w:val="28"/>
          <w:szCs w:val="28"/>
        </w:rPr>
      </w:pPr>
    </w:p>
    <w:p w:rsidR="001E188D" w:rsidRDefault="001E188D" w:rsidP="001E188D">
      <w:pPr>
        <w:jc w:val="center"/>
        <w:rPr>
          <w:sz w:val="28"/>
          <w:szCs w:val="28"/>
        </w:rPr>
      </w:pPr>
    </w:p>
    <w:p w:rsidR="001E188D" w:rsidRDefault="001E188D" w:rsidP="001E188D">
      <w:pPr>
        <w:jc w:val="center"/>
        <w:rPr>
          <w:sz w:val="28"/>
          <w:szCs w:val="28"/>
        </w:rPr>
      </w:pPr>
    </w:p>
    <w:p w:rsidR="001E188D" w:rsidRDefault="001E188D" w:rsidP="001E188D">
      <w:pPr>
        <w:jc w:val="center"/>
        <w:rPr>
          <w:sz w:val="28"/>
          <w:szCs w:val="28"/>
        </w:rPr>
      </w:pPr>
    </w:p>
    <w:p w:rsidR="001E188D" w:rsidRDefault="001E188D" w:rsidP="001E188D">
      <w:pPr>
        <w:jc w:val="center"/>
        <w:rPr>
          <w:sz w:val="28"/>
          <w:szCs w:val="28"/>
        </w:rPr>
      </w:pPr>
    </w:p>
    <w:p w:rsidR="001E188D" w:rsidRDefault="001E188D" w:rsidP="001E188D">
      <w:pPr>
        <w:jc w:val="center"/>
        <w:rPr>
          <w:sz w:val="28"/>
          <w:szCs w:val="28"/>
        </w:rPr>
      </w:pPr>
    </w:p>
    <w:p w:rsidR="001E188D" w:rsidRDefault="001E188D" w:rsidP="001E188D">
      <w:pPr>
        <w:jc w:val="center"/>
        <w:rPr>
          <w:rFonts w:ascii="Calibri" w:hAnsi="Calibri" w:cs="Calibri"/>
          <w:sz w:val="28"/>
          <w:szCs w:val="28"/>
        </w:rPr>
      </w:pPr>
    </w:p>
    <w:p w:rsidR="001E188D" w:rsidRDefault="001E188D" w:rsidP="001E18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Положення </w:t>
      </w:r>
    </w:p>
    <w:p w:rsidR="001E188D" w:rsidRDefault="001E188D" w:rsidP="001E18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порядок взаємодії місцевих органів виконавчої влади та </w:t>
      </w:r>
    </w:p>
    <w:p w:rsidR="001E188D" w:rsidRDefault="001E188D" w:rsidP="001E18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комунальної бюджетної установи </w:t>
      </w:r>
      <w:r w:rsidRPr="001E188D">
        <w:rPr>
          <w:rStyle w:val="FontStyle"/>
        </w:rPr>
        <w:t>„</w:t>
      </w:r>
      <w:r>
        <w:rPr>
          <w:sz w:val="28"/>
          <w:szCs w:val="28"/>
        </w:rPr>
        <w:t xml:space="preserve">Обласний контактний центр” </w:t>
      </w:r>
    </w:p>
    <w:p w:rsidR="001E188D" w:rsidRDefault="001E188D" w:rsidP="001E188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Полтавської обласної ради</w:t>
      </w:r>
    </w:p>
    <w:p w:rsidR="001E188D" w:rsidRDefault="001E188D" w:rsidP="001E188D">
      <w:pPr>
        <w:jc w:val="center"/>
        <w:rPr>
          <w:sz w:val="28"/>
          <w:szCs w:val="28"/>
        </w:rPr>
      </w:pPr>
    </w:p>
    <w:p w:rsidR="001E188D" w:rsidRDefault="001E188D" w:rsidP="001E188D">
      <w:pPr>
        <w:jc w:val="center"/>
        <w:rPr>
          <w:sz w:val="28"/>
          <w:szCs w:val="28"/>
        </w:rPr>
      </w:pPr>
    </w:p>
    <w:p w:rsidR="001E188D" w:rsidRDefault="001E188D" w:rsidP="001E18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Положення про порядок взаємодії місцевих органів виконавчої влади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та комунальної бюджетної установи </w:t>
      </w:r>
      <w:r w:rsidRPr="001E188D">
        <w:rPr>
          <w:rStyle w:val="FontStyle"/>
        </w:rPr>
        <w:t>„</w:t>
      </w:r>
      <w:r>
        <w:rPr>
          <w:sz w:val="28"/>
          <w:szCs w:val="28"/>
        </w:rPr>
        <w:t>Обласний контактний центр” Полтавської обласної ради (далі – Положення) регламентує порядок взаємодії структурних підрозділів облдержадміністрації, територіальних підрозділів центральних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органів виконавчої влади, райдержадміністрацій (далі – місцеві органи влади) 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та комунальної бюджетної установи  </w:t>
      </w:r>
      <w:r w:rsidRPr="001E188D">
        <w:rPr>
          <w:rStyle w:val="FontStyle"/>
        </w:rPr>
        <w:t>„</w:t>
      </w:r>
      <w:r>
        <w:rPr>
          <w:sz w:val="28"/>
          <w:szCs w:val="28"/>
        </w:rPr>
        <w:t>Обласний  контактний  центр”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Полтавської обласної ради (далі – контактний центр)  із забезпечення 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sz w:val="28"/>
          <w:szCs w:val="28"/>
        </w:rPr>
        <w:t>оперативного розгляду звернень громадян, підприємств, установ  та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організацій,  суб'єктів  підприємницької  діяльності, органів  місцевого  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sz w:val="28"/>
          <w:szCs w:val="28"/>
        </w:rPr>
        <w:t>самоврядування (далі – заявники), що надходять за допомогою засобів телеком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нікації (за єдиним телефонним номером та через Інтернет). </w:t>
      </w: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Default="001E188D" w:rsidP="001E18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Контактний центр та  місцеві органи влади спрямовують свою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діяльність на забезпечення своєчасного, всебічного, повного розгляду звернень, вжиття у межах компетенції вичерпних заходів щодо оперативного реагування на порушені заявниками питання з метою максимального задоволення чи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відновлення законних їх прав та законних інтересів. </w:t>
      </w: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Default="001E188D" w:rsidP="001E18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Контактний центр забезпечує за допомогою програмно-апаратного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комплексу Національної системи опрацювання звернень до органів виконавчої влади (далі – програмно-апаратний комплекс) приймання звернень за єдиним 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телефонним номером та через Інтернет, їх реєстрацію та надсилання на розгляд місцевим органам влади відповідно до компетенції. </w:t>
      </w: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Pr="00F024F9" w:rsidRDefault="001E188D" w:rsidP="001E18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188D" w:rsidRDefault="001E188D" w:rsidP="001E188D">
      <w:pPr>
        <w:jc w:val="center"/>
        <w:rPr>
          <w:sz w:val="28"/>
          <w:szCs w:val="28"/>
        </w:rPr>
      </w:pPr>
    </w:p>
    <w:p w:rsidR="001E188D" w:rsidRDefault="001E188D" w:rsidP="001E188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4. На кожне звернення відповідальним працівником контактного центру заводиться електронна реєстраційна картка, в  якій зазначається  прізвище,   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sz w:val="28"/>
          <w:szCs w:val="28"/>
        </w:rPr>
        <w:t xml:space="preserve">ім'я, по   батькові   заявника (найменування   підприємства,   установи,   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sz w:val="28"/>
          <w:szCs w:val="28"/>
        </w:rPr>
        <w:t>організації,  суб'єкта  підприємницької   діяльності,    органу    місцевого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самоврядування), контактний телефон, адреса, викладається суть порушеного питання, зауваження,  пропозиції,  прохання чи  вимоги.  Кожному  зверненню надається індивідуальний номер. </w:t>
      </w: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Default="001E188D" w:rsidP="001E1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У  разі  коли заявник не називає своє прізвище,  ім'я,  по батькові або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не надає інші відомості,  звернення  реєструється  як анонімне  і надсилається в установленому порядку місцевому органу влади, до компетенції якого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належить розгляд порушеного  у  ньому питання,  який  самостійно  визначає  доцільність його розгляду та інформує про це контактний центр. </w:t>
      </w: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Default="001E188D" w:rsidP="001E1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6. За результатами попереднього опрацювання звернення контактний центр у той же день забезпечує його надсилання за допомогою програмно-апаратного комплексу на розгляд місцевим органам влади відповідно до 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компетенції. </w:t>
      </w: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Default="001E188D" w:rsidP="001E18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  кожному місцевому органі влади визначається посадова особа, яка   відповідає за забезпечення оперативного розгляду звернень. </w:t>
      </w: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Default="001E188D" w:rsidP="001E1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Відомості про  визначених  відповідальних посадових осіб,  їх контактні телефони та електронні адреси подаються контактному центру. </w:t>
      </w: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Default="001E188D" w:rsidP="001E18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Посадова особа місцевого органу влади, відповідальна за опрацювання звернень, інформує контактний центр про прийняття надісланого звернення на розгляд.</w:t>
      </w: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Default="001E188D" w:rsidP="001E1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Якщо протягом  двох  робочих  днів місцевим органом влади інформація про прийняття звернення на розгляд не надається, то контактний центр з'ясовує причини та вживає відповідних заходів для їх усунення. </w:t>
      </w: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Default="001E188D" w:rsidP="001E18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 разі коли питання,  порушені у зверненні, не належать до компетенції місцевого органу влади, він не пізніше наступного дня переадресовує звернення іншому місцевому органу влади, про  що надсилається відповідна інформація контактному центру. </w:t>
      </w: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Default="001E188D" w:rsidP="001E18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Місцеві органи влади  забезпечують  об'єктивний  і вчасний розгляд  звернень,  перевіряють  викладені  в  них  факти, приймають у разі потреби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відповідні рішення. </w:t>
      </w: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Default="001E188D" w:rsidP="001E188D">
      <w:pPr>
        <w:ind w:firstLine="708"/>
        <w:jc w:val="both"/>
        <w:rPr>
          <w:sz w:val="28"/>
          <w:szCs w:val="28"/>
        </w:rPr>
      </w:pPr>
    </w:p>
    <w:p w:rsidR="001E188D" w:rsidRPr="00F024F9" w:rsidRDefault="001E188D" w:rsidP="001E188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E188D" w:rsidRDefault="001E188D" w:rsidP="001E188D">
      <w:pPr>
        <w:ind w:firstLine="708"/>
        <w:jc w:val="center"/>
        <w:rPr>
          <w:sz w:val="28"/>
          <w:szCs w:val="28"/>
        </w:rPr>
      </w:pPr>
    </w:p>
    <w:p w:rsidR="001E188D" w:rsidRDefault="001E188D" w:rsidP="001E18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Якщо звернення не містить  достатніх  даних,  необхідних  для прийняття  обґрунтованого  рішення,  місцевий орган влади вживає заходів для отримання додаткової інформації. </w:t>
      </w: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Default="001E188D" w:rsidP="001E18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Про результати розгляду звернень місцеві органи влади повідомляють заявників у встановленому порядку. </w:t>
      </w: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Default="001E188D" w:rsidP="001E18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Звернення, які  не  потребують  додаткового  вивчення, розглядаються 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протягом п'яти днів, а ті, що потребують додаткового вивчення, – протягом   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15 днів після їх надходження. </w:t>
      </w: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Default="001E188D" w:rsidP="001E18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разі  коли  місцевий орган влади  прийняв  рішення щодо продовження строку розгляду  звернення,  він  інформує  про  це  в установленому порядку 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sz w:val="28"/>
          <w:szCs w:val="28"/>
        </w:rPr>
        <w:t>заявника та надає відповідну інформацію контактному центру.  При цьому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загальний строк вирішення питань, порушених у зверненні, не може 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перевищувати 30 днів. </w:t>
      </w: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Default="001E188D" w:rsidP="001E18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Інформація  про результати розгляду звернення надається місцевим 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органом влади до контактного центру разом з копією листа, яким 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sz w:val="28"/>
          <w:szCs w:val="28"/>
        </w:rPr>
        <w:t>поінформовано заявника, за допомогою засобів програмно-апаратного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комплексу. </w:t>
      </w: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Default="001E188D" w:rsidP="001E18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Якщо  заявник  повідомив  про  незадоволення результатами розгляду порушеного ним питання, контактний центр реєструє повторне звернення та 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надсилає його місцевому органу влади з грифом </w:t>
      </w:r>
      <w:r w:rsidRPr="001E188D">
        <w:rPr>
          <w:rStyle w:val="FontStyle"/>
        </w:rPr>
        <w:t>„</w:t>
      </w:r>
      <w:r>
        <w:rPr>
          <w:sz w:val="28"/>
          <w:szCs w:val="28"/>
        </w:rPr>
        <w:t xml:space="preserve">повторно”. </w:t>
      </w: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Default="001E188D" w:rsidP="001E18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розгляді повторного звернення керівник місцевого органу влади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зобов'язаний з'ясувати причини надходження повторного звернення та 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sz w:val="28"/>
          <w:szCs w:val="28"/>
        </w:rPr>
        <w:t>забезпечити належне вирішення порушених у зверненні питань.</w:t>
      </w: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Default="001E188D" w:rsidP="001E18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Контактний центр забезпечує щотижневий аналіз результатів розгляду місцевими органами влади звернень та надання облдержадміністрації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щоквартальної узагальненої інформації. У разі виявлення за результатами 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такого аналізу випадків систематичного порушення місцевим органом влади норм чинного законодавства про звернення громадян та вимог Положення 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директор контактного центру про такий факт інформує у письмовій формі </w:t>
      </w:r>
      <w:r w:rsidR="00F024F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sz w:val="28"/>
          <w:szCs w:val="28"/>
        </w:rPr>
        <w:t>облдержадміністрацію невідкладно.</w:t>
      </w: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Default="001E188D" w:rsidP="001E188D">
      <w:pPr>
        <w:jc w:val="both"/>
        <w:rPr>
          <w:sz w:val="28"/>
          <w:szCs w:val="28"/>
        </w:rPr>
      </w:pPr>
    </w:p>
    <w:p w:rsidR="001E188D" w:rsidRDefault="001E188D" w:rsidP="001E1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апарату </w:t>
      </w:r>
    </w:p>
    <w:p w:rsidR="001E188D" w:rsidRDefault="001E188D" w:rsidP="001E188D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обласної державної адміністрації                                         В.О. Пархоменко</w:t>
      </w:r>
    </w:p>
    <w:sectPr w:rsidR="001E188D" w:rsidSect="00F55420">
      <w:headerReference w:type="default" r:id="rId6"/>
      <w:footerReference w:type="default" r:id="rId7"/>
      <w:footerReference w:type="first" r:id="rId8"/>
      <w:pgSz w:w="11907" w:h="16840" w:code="9"/>
      <w:pgMar w:top="142" w:right="680" w:bottom="1077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481F" w:rsidRDefault="00D8481F">
      <w:r>
        <w:separator/>
      </w:r>
    </w:p>
  </w:endnote>
  <w:endnote w:type="continuationSeparator" w:id="0">
    <w:p w:rsidR="00D8481F" w:rsidRDefault="00D8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4163" w:rsidRPr="00D503FA" w:rsidRDefault="00D64163" w:rsidP="00D50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4163" w:rsidRPr="006123AB" w:rsidRDefault="00D64163" w:rsidP="00612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481F" w:rsidRDefault="00D8481F">
      <w:r>
        <w:separator/>
      </w:r>
    </w:p>
  </w:footnote>
  <w:footnote w:type="continuationSeparator" w:id="0">
    <w:p w:rsidR="00D8481F" w:rsidRDefault="00D84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4163" w:rsidRPr="00011025" w:rsidRDefault="00D64163" w:rsidP="00FB0F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1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185"/>
    <w:rsid w:val="00011025"/>
    <w:rsid w:val="000404F2"/>
    <w:rsid w:val="0005704A"/>
    <w:rsid w:val="00071379"/>
    <w:rsid w:val="00092AFA"/>
    <w:rsid w:val="000C4D0B"/>
    <w:rsid w:val="000F3760"/>
    <w:rsid w:val="00114904"/>
    <w:rsid w:val="0012632C"/>
    <w:rsid w:val="00141A8A"/>
    <w:rsid w:val="00185B9D"/>
    <w:rsid w:val="00191957"/>
    <w:rsid w:val="001B1BA6"/>
    <w:rsid w:val="001D1BFB"/>
    <w:rsid w:val="001E188D"/>
    <w:rsid w:val="001F2773"/>
    <w:rsid w:val="001F7F8C"/>
    <w:rsid w:val="00201C09"/>
    <w:rsid w:val="00226626"/>
    <w:rsid w:val="00231DA2"/>
    <w:rsid w:val="002637E8"/>
    <w:rsid w:val="002657FD"/>
    <w:rsid w:val="002E0B75"/>
    <w:rsid w:val="002E76C6"/>
    <w:rsid w:val="003C4625"/>
    <w:rsid w:val="00436895"/>
    <w:rsid w:val="0045183C"/>
    <w:rsid w:val="00493EB1"/>
    <w:rsid w:val="004B1BBA"/>
    <w:rsid w:val="004C3185"/>
    <w:rsid w:val="004C4756"/>
    <w:rsid w:val="004D595D"/>
    <w:rsid w:val="0051442B"/>
    <w:rsid w:val="00543977"/>
    <w:rsid w:val="005627B4"/>
    <w:rsid w:val="005C52D5"/>
    <w:rsid w:val="006123AB"/>
    <w:rsid w:val="006515F2"/>
    <w:rsid w:val="006A7C60"/>
    <w:rsid w:val="006C54EE"/>
    <w:rsid w:val="007154C8"/>
    <w:rsid w:val="007255BC"/>
    <w:rsid w:val="00737850"/>
    <w:rsid w:val="00760E73"/>
    <w:rsid w:val="007B09C3"/>
    <w:rsid w:val="007F237D"/>
    <w:rsid w:val="0082151F"/>
    <w:rsid w:val="00840786"/>
    <w:rsid w:val="00843380"/>
    <w:rsid w:val="00854379"/>
    <w:rsid w:val="008B3DA2"/>
    <w:rsid w:val="00941F45"/>
    <w:rsid w:val="00953742"/>
    <w:rsid w:val="00954105"/>
    <w:rsid w:val="009941E3"/>
    <w:rsid w:val="009A225E"/>
    <w:rsid w:val="009C75F7"/>
    <w:rsid w:val="00A60238"/>
    <w:rsid w:val="00A7330C"/>
    <w:rsid w:val="00A86170"/>
    <w:rsid w:val="00AA0431"/>
    <w:rsid w:val="00B0041C"/>
    <w:rsid w:val="00B02358"/>
    <w:rsid w:val="00BB3E81"/>
    <w:rsid w:val="00BE193D"/>
    <w:rsid w:val="00C27234"/>
    <w:rsid w:val="00C85943"/>
    <w:rsid w:val="00CA2C17"/>
    <w:rsid w:val="00CD247D"/>
    <w:rsid w:val="00CE54E1"/>
    <w:rsid w:val="00D1531D"/>
    <w:rsid w:val="00D16B33"/>
    <w:rsid w:val="00D503FA"/>
    <w:rsid w:val="00D64163"/>
    <w:rsid w:val="00D74C14"/>
    <w:rsid w:val="00D8481F"/>
    <w:rsid w:val="00DB3450"/>
    <w:rsid w:val="00DC343B"/>
    <w:rsid w:val="00E16B16"/>
    <w:rsid w:val="00EA4A18"/>
    <w:rsid w:val="00ED0BF1"/>
    <w:rsid w:val="00F024F9"/>
    <w:rsid w:val="00F101FC"/>
    <w:rsid w:val="00F450D2"/>
    <w:rsid w:val="00F55420"/>
    <w:rsid w:val="00F70D52"/>
    <w:rsid w:val="00F7616C"/>
    <w:rsid w:val="00FB0FFD"/>
    <w:rsid w:val="00FC4902"/>
    <w:rsid w:val="00FD55C8"/>
    <w:rsid w:val="00F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E3219B0A-DDCE-4BD2-9627-3DCA823D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Body Text Indent 2" w:locked="1"/>
    <w:lsdException w:name="Strong" w:locked="1" w:qFormat="1"/>
    <w:lsdException w:name="Emphasis" w:locked="1" w:qFormat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300" w:lineRule="exac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ind w:firstLine="709"/>
      <w:jc w:val="both"/>
      <w:outlineLvl w:val="3"/>
    </w:pPr>
    <w:rPr>
      <w:sz w:val="24"/>
      <w:szCs w:val="24"/>
    </w:rPr>
  </w:style>
  <w:style w:type="character" w:default="1" w:styleId="DefaultParagraphFont">
    <w:name w:val="Default Paragraph Font"/>
    <w:link w:val="a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locked/>
    <w:rPr>
      <w:rFonts w:ascii="Cambria" w:eastAsia="Times New Roman" w:hAnsi="Cambria" w:cs="Cambria"/>
      <w:b/>
      <w:bCs/>
      <w:kern w:val="32"/>
      <w:sz w:val="32"/>
      <w:szCs w:val="32"/>
      <w:lang w:val="uk-UA" w:eastAsia="x-none"/>
    </w:rPr>
  </w:style>
  <w:style w:type="character" w:customStyle="1" w:styleId="Heading2Char">
    <w:name w:val="Heading 2 Char"/>
    <w:basedOn w:val="DefaultParagraphFont"/>
    <w:link w:val="Heading2"/>
    <w:semiHidden/>
    <w:locked/>
    <w:rPr>
      <w:rFonts w:ascii="Cambria" w:eastAsia="Times New Roman" w:hAnsi="Cambria" w:cs="Cambria"/>
      <w:b/>
      <w:bCs/>
      <w:i/>
      <w:iCs/>
      <w:sz w:val="28"/>
      <w:szCs w:val="28"/>
      <w:lang w:val="uk-UA" w:eastAsia="x-none"/>
    </w:rPr>
  </w:style>
  <w:style w:type="character" w:customStyle="1" w:styleId="Heading3Char">
    <w:name w:val="Heading 3 Char"/>
    <w:basedOn w:val="DefaultParagraphFont"/>
    <w:link w:val="Heading3"/>
    <w:semiHidden/>
    <w:locked/>
    <w:rPr>
      <w:rFonts w:ascii="Cambria" w:eastAsia="Times New Roman" w:hAnsi="Cambria" w:cs="Cambria"/>
      <w:b/>
      <w:bCs/>
      <w:sz w:val="26"/>
      <w:szCs w:val="26"/>
      <w:lang w:val="uk-UA" w:eastAsia="x-none"/>
    </w:rPr>
  </w:style>
  <w:style w:type="character" w:customStyle="1" w:styleId="Heading4Char">
    <w:name w:val="Heading 4 Char"/>
    <w:basedOn w:val="DefaultParagraphFont"/>
    <w:link w:val="Heading4"/>
    <w:semiHidden/>
    <w:locked/>
    <w:rPr>
      <w:rFonts w:ascii="Calibri" w:eastAsia="Times New Roman" w:hAnsi="Calibri" w:cs="Calibri"/>
      <w:b/>
      <w:bCs/>
      <w:sz w:val="28"/>
      <w:szCs w:val="28"/>
      <w:lang w:val="uk-UA" w:eastAsia="x-none"/>
    </w:rPr>
  </w:style>
  <w:style w:type="character" w:customStyle="1" w:styleId="a0">
    <w:name w:val="Основной шрифт"/>
  </w:style>
  <w:style w:type="paragraph" w:styleId="Header">
    <w:name w:val="header"/>
    <w:basedOn w:val="Normal"/>
    <w:link w:val="HeaderChar"/>
    <w:pPr>
      <w:widowControl/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CG Times (W1)" w:hAnsi="CG Times (W1)" w:cs="CG Times (W1)"/>
      <w:sz w:val="20"/>
      <w:szCs w:val="20"/>
      <w:lang w:val="uk-UA" w:eastAsia="x-none"/>
    </w:rPr>
  </w:style>
  <w:style w:type="paragraph" w:styleId="Footer">
    <w:name w:val="footer"/>
    <w:basedOn w:val="Normal"/>
    <w:link w:val="FooterChar"/>
    <w:pPr>
      <w:widowControl/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CG Times (W1)" w:hAnsi="CG Times (W1)" w:cs="CG Times (W1)"/>
      <w:sz w:val="20"/>
      <w:szCs w:val="20"/>
      <w:lang w:val="uk-UA" w:eastAsia="x-none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widowControl/>
      <w:ind w:firstLine="709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locked/>
    <w:rPr>
      <w:rFonts w:ascii="CG Times (W1)" w:hAnsi="CG Times (W1)" w:cs="CG Times (W1)"/>
      <w:sz w:val="20"/>
      <w:szCs w:val="20"/>
      <w:lang w:val="uk-UA" w:eastAsia="x-none"/>
    </w:rPr>
  </w:style>
  <w:style w:type="paragraph" w:styleId="BodyText">
    <w:name w:val="Body Text"/>
    <w:basedOn w:val="Normal"/>
    <w:link w:val="BodyTextChar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locked/>
    <w:rPr>
      <w:rFonts w:ascii="CG Times (W1)" w:hAnsi="CG Times (W1)" w:cs="CG Times (W1)"/>
      <w:sz w:val="20"/>
      <w:szCs w:val="20"/>
      <w:lang w:val="uk-UA" w:eastAsia="x-none"/>
    </w:rPr>
  </w:style>
  <w:style w:type="character" w:customStyle="1" w:styleId="a1">
    <w:name w:val="номер страницы"/>
    <w:basedOn w:val="a0"/>
  </w:style>
  <w:style w:type="paragraph" w:styleId="BodyTextIndent2">
    <w:name w:val="Body Text Indent 2"/>
    <w:basedOn w:val="Normal"/>
    <w:link w:val="BodyTextIndent2Char"/>
    <w:pPr>
      <w:widowControl/>
      <w:ind w:firstLine="720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Pr>
      <w:rFonts w:ascii="CG Times (W1)" w:hAnsi="CG Times (W1)" w:cs="CG Times (W1)"/>
      <w:sz w:val="20"/>
      <w:szCs w:val="20"/>
      <w:lang w:val="uk-UA" w:eastAsia="x-none"/>
    </w:rPr>
  </w:style>
  <w:style w:type="paragraph" w:customStyle="1" w:styleId="a2">
    <w:name w:val="Нормальный"/>
    <w:rsid w:val="00FD55C8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paragraph" w:customStyle="1" w:styleId="a">
    <w:name w:val="Знак Знак Знак"/>
    <w:basedOn w:val="Normal"/>
    <w:link w:val="DefaultParagraphFont"/>
    <w:rsid w:val="006A7C60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7B0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Pr>
      <w:rFonts w:ascii="Tahoma" w:hAnsi="Tahoma" w:cs="Tahoma"/>
      <w:sz w:val="16"/>
      <w:szCs w:val="16"/>
      <w:lang w:val="uk-UA" w:eastAsia="x-none"/>
    </w:rPr>
  </w:style>
  <w:style w:type="character" w:customStyle="1" w:styleId="FontStyle">
    <w:name w:val="Font Style"/>
    <w:rsid w:val="001E188D"/>
    <w:rPr>
      <w:color w:val="000000"/>
      <w:sz w:val="20"/>
      <w:szCs w:val="20"/>
    </w:rPr>
  </w:style>
  <w:style w:type="table" w:styleId="TableGrid">
    <w:name w:val="Table Grid"/>
    <w:basedOn w:val="TableNormal"/>
    <w:rsid w:val="001E188D"/>
    <w:rPr>
      <w:rFonts w:ascii="CG Times (W1)" w:hAnsi="CG Times (W1)" w:cs="CG Times (W1)"/>
      <w:sz w:val="22"/>
      <w:szCs w:val="22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ODA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Бабич Виктор Григорьевич</dc:creator>
  <cp:keywords/>
  <dc:description/>
  <cp:lastModifiedBy>Mykhailo Tolstikhin</cp:lastModifiedBy>
  <cp:revision>2</cp:revision>
  <cp:lastPrinted>2012-02-16T11:52:00Z</cp:lastPrinted>
  <dcterms:created xsi:type="dcterms:W3CDTF">2023-06-08T13:19:00Z</dcterms:created>
  <dcterms:modified xsi:type="dcterms:W3CDTF">2023-06-08T13:19:00Z</dcterms:modified>
</cp:coreProperties>
</file>