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341" w:rsidRPr="00861341" w:rsidRDefault="00861341" w:rsidP="00861341">
      <w:pPr>
        <w:tabs>
          <w:tab w:val="left" w:pos="840"/>
        </w:tabs>
        <w:ind w:left="5040" w:hanging="180"/>
        <w:rPr>
          <w:caps/>
          <w:sz w:val="28"/>
          <w:szCs w:val="28"/>
        </w:rPr>
      </w:pPr>
      <w:r>
        <w:rPr>
          <w:caps/>
          <w:sz w:val="28"/>
          <w:szCs w:val="28"/>
          <w:lang w:val="en-US"/>
        </w:rPr>
        <w:t xml:space="preserve"> </w:t>
      </w:r>
      <w:r w:rsidRPr="00861341">
        <w:rPr>
          <w:caps/>
          <w:sz w:val="28"/>
          <w:szCs w:val="28"/>
        </w:rPr>
        <w:t>Затверджено</w:t>
      </w:r>
    </w:p>
    <w:p w:rsidR="00861341" w:rsidRPr="00861341" w:rsidRDefault="00861341" w:rsidP="00861341">
      <w:pPr>
        <w:ind w:left="4950"/>
        <w:jc w:val="both"/>
        <w:rPr>
          <w:sz w:val="28"/>
          <w:szCs w:val="28"/>
        </w:rPr>
      </w:pPr>
      <w:r w:rsidRPr="00861341">
        <w:rPr>
          <w:sz w:val="28"/>
          <w:szCs w:val="28"/>
        </w:rPr>
        <w:t>Розпорядження голови</w:t>
      </w:r>
    </w:p>
    <w:p w:rsidR="00861341" w:rsidRPr="00861341" w:rsidRDefault="00861341" w:rsidP="00861341">
      <w:pPr>
        <w:ind w:left="4950"/>
        <w:jc w:val="both"/>
        <w:rPr>
          <w:sz w:val="28"/>
          <w:szCs w:val="28"/>
        </w:rPr>
      </w:pPr>
      <w:r w:rsidRPr="00861341">
        <w:rPr>
          <w:sz w:val="28"/>
          <w:szCs w:val="28"/>
        </w:rPr>
        <w:t>обласної державної адміністрації</w:t>
      </w:r>
    </w:p>
    <w:p w:rsidR="00861341" w:rsidRPr="00861341" w:rsidRDefault="00861341" w:rsidP="00861341">
      <w:pPr>
        <w:jc w:val="both"/>
        <w:rPr>
          <w:sz w:val="28"/>
          <w:szCs w:val="28"/>
        </w:rPr>
      </w:pPr>
      <w:r w:rsidRPr="00861341">
        <w:rPr>
          <w:sz w:val="28"/>
          <w:szCs w:val="28"/>
        </w:rPr>
        <w:tab/>
      </w:r>
      <w:r w:rsidRPr="00861341">
        <w:rPr>
          <w:sz w:val="28"/>
          <w:szCs w:val="28"/>
        </w:rPr>
        <w:tab/>
      </w:r>
      <w:r w:rsidRPr="00861341">
        <w:rPr>
          <w:sz w:val="28"/>
          <w:szCs w:val="28"/>
        </w:rPr>
        <w:tab/>
      </w:r>
      <w:r w:rsidRPr="00861341">
        <w:rPr>
          <w:sz w:val="28"/>
          <w:szCs w:val="28"/>
        </w:rPr>
        <w:tab/>
      </w:r>
      <w:r w:rsidRPr="00861341">
        <w:rPr>
          <w:sz w:val="28"/>
          <w:szCs w:val="28"/>
        </w:rPr>
        <w:tab/>
      </w:r>
      <w:r w:rsidRPr="00861341">
        <w:rPr>
          <w:sz w:val="28"/>
          <w:szCs w:val="28"/>
        </w:rPr>
        <w:tab/>
      </w:r>
      <w:r w:rsidRPr="00861341">
        <w:rPr>
          <w:sz w:val="28"/>
          <w:szCs w:val="28"/>
        </w:rPr>
        <w:tab/>
        <w:t>11.02.2011 №49</w:t>
      </w:r>
    </w:p>
    <w:p w:rsidR="00861341" w:rsidRPr="00861341" w:rsidRDefault="00861341" w:rsidP="00861341">
      <w:pPr>
        <w:rPr>
          <w:rStyle w:val="HTMLTypewriter"/>
          <w:rFonts w:ascii="Times New Roman" w:hAnsi="Times New Roman" w:cs="Times New Roman"/>
          <w:bCs/>
          <w:sz w:val="28"/>
          <w:szCs w:val="28"/>
        </w:rPr>
      </w:pPr>
    </w:p>
    <w:p w:rsidR="00861341" w:rsidRPr="00861341" w:rsidRDefault="00861341" w:rsidP="00861341">
      <w:pPr>
        <w:jc w:val="center"/>
        <w:rPr>
          <w:rStyle w:val="HTMLTypewriter"/>
          <w:rFonts w:ascii="Times New Roman" w:hAnsi="Times New Roman" w:cs="Times New Roman"/>
          <w:bCs/>
          <w:sz w:val="28"/>
          <w:szCs w:val="28"/>
        </w:rPr>
      </w:pPr>
      <w:r w:rsidRPr="00861341">
        <w:rPr>
          <w:rStyle w:val="HTMLTypewriter"/>
          <w:rFonts w:ascii="Times New Roman" w:hAnsi="Times New Roman" w:cs="Times New Roman"/>
          <w:bCs/>
          <w:sz w:val="28"/>
          <w:szCs w:val="28"/>
        </w:rPr>
        <w:t>ПОЛОЖЕННЯ</w:t>
      </w:r>
    </w:p>
    <w:p w:rsidR="00861341" w:rsidRPr="00861341" w:rsidRDefault="00861341" w:rsidP="00861341">
      <w:pPr>
        <w:jc w:val="center"/>
        <w:rPr>
          <w:rStyle w:val="HTMLTypewriter"/>
          <w:rFonts w:ascii="Times New Roman" w:hAnsi="Times New Roman" w:cs="Times New Roman"/>
          <w:bCs/>
          <w:sz w:val="28"/>
          <w:szCs w:val="28"/>
        </w:rPr>
      </w:pPr>
      <w:r w:rsidRPr="00861341">
        <w:rPr>
          <w:rStyle w:val="HTMLTypewriter"/>
          <w:rFonts w:ascii="Times New Roman" w:hAnsi="Times New Roman" w:cs="Times New Roman"/>
          <w:bCs/>
          <w:sz w:val="28"/>
          <w:szCs w:val="28"/>
        </w:rPr>
        <w:t>про раду вітчизняних та іноземних інвесторів</w:t>
      </w:r>
    </w:p>
    <w:p w:rsidR="00861341" w:rsidRPr="00861341" w:rsidRDefault="00861341" w:rsidP="00861341">
      <w:pPr>
        <w:jc w:val="center"/>
        <w:rPr>
          <w:rStyle w:val="HTMLTypewriter"/>
          <w:rFonts w:ascii="Times New Roman" w:hAnsi="Times New Roman" w:cs="Times New Roman"/>
          <w:sz w:val="28"/>
          <w:szCs w:val="28"/>
        </w:rPr>
      </w:pPr>
      <w:r w:rsidRPr="00861341">
        <w:rPr>
          <w:rStyle w:val="HTMLTypewriter"/>
          <w:rFonts w:ascii="Times New Roman" w:hAnsi="Times New Roman" w:cs="Times New Roman"/>
          <w:bCs/>
          <w:sz w:val="28"/>
          <w:szCs w:val="28"/>
        </w:rPr>
        <w:t>при Полтавській обласній державній адміністрації</w:t>
      </w:r>
    </w:p>
    <w:p w:rsidR="00861341" w:rsidRPr="00861341" w:rsidRDefault="00861341" w:rsidP="00861341">
      <w:pPr>
        <w:ind w:firstLine="720"/>
        <w:jc w:val="both"/>
        <w:rPr>
          <w:rStyle w:val="HTMLTypewriter"/>
          <w:rFonts w:ascii="Times New Roman" w:hAnsi="Times New Roman" w:cs="Times New Roman"/>
          <w:sz w:val="28"/>
          <w:szCs w:val="28"/>
        </w:rPr>
      </w:pPr>
    </w:p>
    <w:p w:rsidR="00861341" w:rsidRPr="00861341" w:rsidRDefault="00861341" w:rsidP="00861341">
      <w:pPr>
        <w:pStyle w:val="BodyText"/>
        <w:ind w:firstLine="720"/>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 xml:space="preserve">1. Рада </w:t>
      </w:r>
      <w:r w:rsidRPr="00861341">
        <w:rPr>
          <w:rStyle w:val="HTMLTypewriter"/>
          <w:rFonts w:ascii="Times New Roman" w:hAnsi="Times New Roman" w:cs="Times New Roman"/>
          <w:bCs/>
          <w:sz w:val="28"/>
          <w:szCs w:val="28"/>
        </w:rPr>
        <w:t>вітчизняних та іноземних інвесторів</w:t>
      </w:r>
      <w:r w:rsidRPr="00861341">
        <w:rPr>
          <w:rStyle w:val="HTMLTypewriter"/>
          <w:rFonts w:ascii="Times New Roman" w:hAnsi="Times New Roman" w:cs="Times New Roman"/>
          <w:sz w:val="28"/>
          <w:szCs w:val="28"/>
        </w:rPr>
        <w:t xml:space="preserve"> при Полтавській обласній державній адміністрації (далі – рада) є консультативно-дорадчим органом, який утворюється з метою сприяння залученню і ефективному використанню вітчизняних та іноземних інвестицій для забезпечення розвитку регіону. </w:t>
      </w:r>
    </w:p>
    <w:p w:rsidR="00861341" w:rsidRPr="00861341" w:rsidRDefault="00861341" w:rsidP="00861341">
      <w:pPr>
        <w:pStyle w:val="BodyText"/>
        <w:ind w:firstLine="720"/>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2. Рада у своїй діяльності керується Конституцією і законами України, актами Президента України та Кабінету Міністрів України, розпорядженнями голови облдержадміністрації, а також Положенням про раду.</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3. Основними завданнями ради є:</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створення сприятливих умов для залучення і ефективного використання вітчизняних та іноземних інвестицій з метою розвитку регіону;</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 xml:space="preserve">сприяння інвестиційній діяльності в регіоні та виходу вітчизняних суб’єктів господарювання на міжнародний ринок товарів, капіталів і послуг; </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поглиблення взаємодії органів виконавчої влади, органів місцевого самоврядування та суб’єктів господарської діяльності у сфері інвестиційної діяльності;</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 xml:space="preserve">участь у формуванні привабливого інвестиційного іміджу держави, регіону. </w:t>
      </w:r>
    </w:p>
    <w:p w:rsidR="00861341" w:rsidRPr="00861341" w:rsidRDefault="00861341" w:rsidP="00861341">
      <w:pPr>
        <w:pStyle w:val="BodyText"/>
        <w:ind w:firstLine="720"/>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4. Рада відповідно до покладених на неї завдань:</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проводить аналіз стану реалізації державної інвестиційної політики та провадження інвестиційної діяльності в області, причин виникнення проблем і готує пропозиції щодо шляхів їх розв’язання;</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здійснює моніторинг стану виконання обласною державною адміністрацією покладених на неї завдань у сфері інвестиційної діяльності;</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бере участь у розробленні та проведенні експертизи проектів нормативно-правових актів, що стосуються інвестиційної діяльності або впливають на інвестиційний клімат;</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готує пропозиції щодо підготовки і реалізації інвестиційних проектів, спрямованих на розвиток області;</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 xml:space="preserve">надає аналітичну, інформаційну допомогу місцевим органам виконавчої влади, органам місцевого самоврядування, підприємствам, установам та організаціям, а також приватним та іноземним інвесторам з питань інвестиційної діяльності. </w:t>
      </w:r>
    </w:p>
    <w:p w:rsidR="00861341" w:rsidRPr="00861341" w:rsidRDefault="00861341" w:rsidP="00861341">
      <w:pPr>
        <w:pStyle w:val="BodyText"/>
        <w:ind w:firstLine="720"/>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5. Рада має право:</w:t>
      </w:r>
    </w:p>
    <w:p w:rsidR="00861341" w:rsidRPr="00861341" w:rsidRDefault="00861341" w:rsidP="00861341">
      <w:pPr>
        <w:pStyle w:val="BodyText"/>
        <w:ind w:firstLine="720"/>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lastRenderedPageBreak/>
        <w:t>одержувати в установленому порядку від органів виконавчої влади та органів місцевого самоврядування , підприємств, установ та організацій інформацію, необхідну для виконання покладених на неї завдань;</w:t>
      </w:r>
    </w:p>
    <w:p w:rsidR="00861341" w:rsidRPr="00861341" w:rsidRDefault="00861341" w:rsidP="00861341">
      <w:pPr>
        <w:pStyle w:val="BodyText"/>
        <w:ind w:firstLine="720"/>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залучати до участі у своїй роботі представників місцевих органів виконавчої влади, органів місцевого самоврядування, підприємств, установ та організацій (за погодженням з їх керівниками), а також незалежних експертів (за згодою);</w:t>
      </w:r>
    </w:p>
    <w:p w:rsidR="00861341" w:rsidRPr="00861341" w:rsidRDefault="00861341" w:rsidP="00861341">
      <w:pPr>
        <w:pStyle w:val="BodyText"/>
        <w:ind w:firstLine="720"/>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подавати до Ради вітчизняних та іноземних інвесторів при Президентові України схвалені в установленому порядку пропозиції та рекомендації з питань, що належать до її компетенції;</w:t>
      </w:r>
    </w:p>
    <w:p w:rsidR="00861341" w:rsidRPr="00861341" w:rsidRDefault="00861341" w:rsidP="00861341">
      <w:pPr>
        <w:pStyle w:val="BodyText"/>
        <w:ind w:firstLine="720"/>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утворювати у разі необхідності для виконання покладених на неї завдань постійні або тимчасові робочі групи;</w:t>
      </w:r>
    </w:p>
    <w:p w:rsidR="00861341" w:rsidRPr="00861341" w:rsidRDefault="00861341" w:rsidP="00861341">
      <w:pPr>
        <w:pStyle w:val="BodyText"/>
        <w:ind w:firstLine="720"/>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організовувати проведення конференцій, семінарів, нарад та інших заходів.</w:t>
      </w:r>
    </w:p>
    <w:p w:rsidR="00861341" w:rsidRPr="00861341" w:rsidRDefault="00861341" w:rsidP="00861341">
      <w:pPr>
        <w:pStyle w:val="BodyText"/>
        <w:ind w:firstLine="720"/>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6. Рада під час виконання покладених на неї завдань взаємодіє з органами виконавчої влади та органами місцевого самоврядування, підприємствами, установами та організаціями.</w:t>
      </w:r>
    </w:p>
    <w:p w:rsidR="00861341" w:rsidRPr="00861341" w:rsidRDefault="00861341" w:rsidP="00861341">
      <w:pPr>
        <w:pStyle w:val="BodyText"/>
        <w:ind w:firstLine="720"/>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7. Рада утворюється у складі голови, заступника голови, секретаря та членів ради.</w:t>
      </w:r>
    </w:p>
    <w:p w:rsidR="00861341" w:rsidRPr="00861341" w:rsidRDefault="00861341" w:rsidP="00861341">
      <w:pPr>
        <w:pStyle w:val="BodyText"/>
        <w:ind w:firstLine="720"/>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До складу ради входять представники облдержадміністрації, територіальних підрозділів центральних органів виконавчої влади, а також органів місцевого самоврядування, наукових установ, громадських організацій, народні депутати України (за згодою).</w:t>
      </w:r>
    </w:p>
    <w:p w:rsidR="00861341" w:rsidRPr="00861341" w:rsidRDefault="00861341" w:rsidP="00861341">
      <w:pPr>
        <w:pStyle w:val="BodyText"/>
        <w:ind w:firstLine="720"/>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До складу ради можуть входити керівники або уповноважені ними представники вітчизняних та іноземних компаній, банків, консультативних фірм, організацій, об’єднань інвесторів і підприємців (далі – інвестори), що відповідають таким критеріям:</w:t>
      </w:r>
    </w:p>
    <w:p w:rsidR="00861341" w:rsidRPr="00861341" w:rsidRDefault="00861341" w:rsidP="00861341">
      <w:pPr>
        <w:pStyle w:val="BodyText"/>
        <w:ind w:firstLine="720"/>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збільшення обсягу капіталовкладень в об’єкти інвестування в області інвесторами, яких представляє кандидат у члени ради, наявність у таких інвесторів стратегічних планів щодо розширення підприємницької та інвестиційної діяльності в регіоні;</w:t>
      </w:r>
    </w:p>
    <w:p w:rsidR="00861341" w:rsidRPr="00861341" w:rsidRDefault="00861341" w:rsidP="00861341">
      <w:pPr>
        <w:pStyle w:val="BodyText"/>
        <w:ind w:firstLine="720"/>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сприяння розвиткові та модернізації області, поліпшенню їх інвестиційного іміджу;</w:t>
      </w:r>
    </w:p>
    <w:p w:rsidR="00861341" w:rsidRPr="00861341" w:rsidRDefault="00861341" w:rsidP="00861341">
      <w:pPr>
        <w:pStyle w:val="BodyText"/>
        <w:ind w:firstLine="720"/>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 xml:space="preserve">відсутність в інвесторів, яких представляє кандидат у члени ради, заборгованості із сплати в Україні податків, зборів (обов’язкових платежів) до бюджетів та державних цільових фондів, а також заборгованості з виплати заробітної плати працівникам підприємств, установ та організацій, що є об’єктами інвестування в Україні. </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Головою ради є голова обласної державної адміністрації.</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Персональний склад ради затверджує її голова.</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8. За рішенням голови ради проводиться періодична ротація її складу, яка передбачає виведення із складу ради членів, строк перебування яких перевищив п’ять років або результати роботи яких не відповідають ознакам, визначеним цим пунктом.</w:t>
      </w:r>
    </w:p>
    <w:p w:rsidR="00861341" w:rsidRPr="00861341" w:rsidRDefault="00861341" w:rsidP="00861341">
      <w:pPr>
        <w:ind w:firstLine="720"/>
        <w:jc w:val="both"/>
        <w:rPr>
          <w:rStyle w:val="HTMLTypewriter"/>
          <w:rFonts w:ascii="Times New Roman" w:hAnsi="Times New Roman" w:cs="Times New Roman"/>
          <w:sz w:val="28"/>
          <w:szCs w:val="28"/>
        </w:rPr>
      </w:pP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Ознаками ефективності роботи члена ради є:</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активна участь у формуванні позитивного інвестиційного іміджу України, області;</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особиста активна участь у роботі ради;</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відповідність інвесторів, яких представляє член ради, критеріям визначеним пунктом 7 цього Положення.</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Члена ради за рішенням голови ради може бути виведено з її складу в разі вчинення дій, які завдають шкоди інвестиційному іміджу України, або дій, вчинених з порушенням вимог законодавства України.</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Пропозиції щодо виведення члена ради з її складу готуються утвореною за рішенням голови ради робочою групою на чолі із секретарем ради.</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9. Формою роботи ради є засідання, що проводяться за рішенням її голови.</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Засідання ради веде голова, а у разі його відсутності – заступник голови.</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Підготовку матеріалів для розгляду на засідання ради забезпечує її секретар.</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 xml:space="preserve">Засідання ради вважається </w:t>
      </w:r>
      <w:proofErr w:type="spellStart"/>
      <w:r w:rsidRPr="00861341">
        <w:rPr>
          <w:rStyle w:val="HTMLTypewriter"/>
          <w:rFonts w:ascii="Times New Roman" w:hAnsi="Times New Roman" w:cs="Times New Roman"/>
          <w:sz w:val="28"/>
          <w:szCs w:val="28"/>
        </w:rPr>
        <w:t>правоможним</w:t>
      </w:r>
      <w:proofErr w:type="spellEnd"/>
      <w:r w:rsidRPr="00861341">
        <w:rPr>
          <w:rStyle w:val="HTMLTypewriter"/>
          <w:rFonts w:ascii="Times New Roman" w:hAnsi="Times New Roman" w:cs="Times New Roman"/>
          <w:sz w:val="28"/>
          <w:szCs w:val="28"/>
        </w:rPr>
        <w:t>, якщо на ньому присутні більш як половина її членів.</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 xml:space="preserve">10. На своїх засіданнях рада розробляє пропозиції та рекомендації з питань, що належать до її компетенції. </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Пропозиції та рекомендації вважаються схваленими, якщо за них проголосувало більш як половина присутніх на засіданні членів ради.</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У разі рівного розподілу голосів вирішальним є голос головуючого на засіданні.</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Член ради, який не підтримує пропозиції (рекомендації), може викласти у письмовій формі свою окрему думку, що додається до протоколу засідання.</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Пропозиції та рекомендації фіксуються у протоколі засідання, який підписується головуючим на засіданні та секретарем ради і надсилається членам ради, відповідному центральному та місцевому органам виконавчої влади.</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11. Рішення ради мають рекомендаційний характер.</w:t>
      </w:r>
    </w:p>
    <w:p w:rsidR="00861341" w:rsidRPr="00861341" w:rsidRDefault="00861341" w:rsidP="00861341">
      <w:pPr>
        <w:ind w:firstLine="720"/>
        <w:jc w:val="both"/>
        <w:rPr>
          <w:rStyle w:val="HTMLTypewriter"/>
          <w:rFonts w:ascii="Times New Roman" w:hAnsi="Times New Roman" w:cs="Times New Roman"/>
          <w:sz w:val="28"/>
          <w:szCs w:val="28"/>
        </w:rPr>
      </w:pPr>
      <w:r w:rsidRPr="00861341">
        <w:rPr>
          <w:rStyle w:val="HTMLTypewriter"/>
          <w:rFonts w:ascii="Times New Roman" w:hAnsi="Times New Roman" w:cs="Times New Roman"/>
          <w:sz w:val="28"/>
          <w:szCs w:val="28"/>
        </w:rPr>
        <w:t xml:space="preserve">12. Організаційне, інформаційне та матеріально-технічне забезпечення діяльності ради здійснює Полтавська обласна державна адміністрація. </w:t>
      </w:r>
    </w:p>
    <w:p w:rsidR="00861341" w:rsidRPr="00861341" w:rsidRDefault="00861341" w:rsidP="00861341">
      <w:pPr>
        <w:pStyle w:val="BodyText"/>
        <w:ind w:firstLine="360"/>
        <w:rPr>
          <w:rStyle w:val="HTMLTypewriter"/>
          <w:rFonts w:ascii="Times New Roman" w:hAnsi="Times New Roman" w:cs="Times New Roman"/>
          <w:sz w:val="28"/>
          <w:szCs w:val="28"/>
        </w:rPr>
      </w:pPr>
    </w:p>
    <w:p w:rsidR="00861341" w:rsidRPr="00861341" w:rsidRDefault="00861341" w:rsidP="00861341">
      <w:pPr>
        <w:pStyle w:val="BodyText"/>
        <w:ind w:firstLine="360"/>
        <w:rPr>
          <w:rStyle w:val="HTMLTypewriter"/>
          <w:rFonts w:ascii="Times New Roman" w:hAnsi="Times New Roman" w:cs="Times New Roman"/>
          <w:sz w:val="28"/>
          <w:szCs w:val="28"/>
        </w:rPr>
      </w:pPr>
    </w:p>
    <w:p w:rsidR="00861341" w:rsidRPr="00861341" w:rsidRDefault="00861341" w:rsidP="00861341">
      <w:pPr>
        <w:tabs>
          <w:tab w:val="left" w:pos="840"/>
        </w:tabs>
        <w:rPr>
          <w:sz w:val="28"/>
          <w:szCs w:val="28"/>
        </w:rPr>
      </w:pPr>
      <w:r w:rsidRPr="00861341">
        <w:rPr>
          <w:sz w:val="28"/>
          <w:szCs w:val="28"/>
        </w:rPr>
        <w:t xml:space="preserve">Заступник голови </w:t>
      </w:r>
      <w:r w:rsidRPr="00861341">
        <w:rPr>
          <w:sz w:val="28"/>
          <w:szCs w:val="28"/>
          <w:lang w:val="ru-RU"/>
        </w:rPr>
        <w:t>–</w:t>
      </w:r>
      <w:r w:rsidRPr="00861341">
        <w:rPr>
          <w:sz w:val="28"/>
          <w:szCs w:val="28"/>
        </w:rPr>
        <w:t xml:space="preserve"> керівник </w:t>
      </w:r>
    </w:p>
    <w:p w:rsidR="00861341" w:rsidRPr="00861341" w:rsidRDefault="00861341" w:rsidP="00861341">
      <w:pPr>
        <w:pStyle w:val="BodyText"/>
        <w:rPr>
          <w:rFonts w:eastAsia="Arial Unicode MS"/>
          <w:szCs w:val="28"/>
        </w:rPr>
      </w:pPr>
      <w:r w:rsidRPr="00861341">
        <w:rPr>
          <w:szCs w:val="28"/>
        </w:rPr>
        <w:t xml:space="preserve">апарату облдержадміністрації </w:t>
      </w:r>
      <w:r w:rsidRPr="00861341">
        <w:rPr>
          <w:szCs w:val="28"/>
          <w:lang w:val="ru-RU"/>
        </w:rPr>
        <w:tab/>
      </w:r>
      <w:r w:rsidRPr="00861341">
        <w:rPr>
          <w:szCs w:val="28"/>
          <w:lang w:val="ru-RU"/>
        </w:rPr>
        <w:tab/>
      </w:r>
      <w:r w:rsidRPr="00861341">
        <w:rPr>
          <w:szCs w:val="28"/>
          <w:lang w:val="ru-RU"/>
        </w:rPr>
        <w:tab/>
      </w:r>
      <w:r w:rsidRPr="00861341">
        <w:rPr>
          <w:szCs w:val="28"/>
          <w:lang w:val="ru-RU"/>
        </w:rPr>
        <w:tab/>
      </w:r>
      <w:r w:rsidRPr="00861341">
        <w:rPr>
          <w:szCs w:val="28"/>
          <w:lang w:val="ru-RU"/>
        </w:rPr>
        <w:tab/>
      </w:r>
      <w:r w:rsidRPr="00861341">
        <w:rPr>
          <w:szCs w:val="28"/>
        </w:rPr>
        <w:t>В.О. Пархоменко</w:t>
      </w:r>
    </w:p>
    <w:p w:rsidR="00731B33" w:rsidRPr="00861341" w:rsidRDefault="00731B33" w:rsidP="00861341">
      <w:pPr>
        <w:rPr>
          <w:sz w:val="28"/>
          <w:szCs w:val="28"/>
        </w:rPr>
      </w:pPr>
    </w:p>
    <w:sectPr w:rsidR="00731B33" w:rsidRPr="008613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341"/>
    <w:rsid w:val="00176FA5"/>
    <w:rsid w:val="00653798"/>
    <w:rsid w:val="00731B33"/>
    <w:rsid w:val="00861341"/>
    <w:rsid w:val="009820DD"/>
    <w:rsid w:val="00FA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08E074-2577-49CD-AA7B-99204E54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341"/>
    <w:rPr>
      <w:sz w:val="24"/>
      <w:szCs w:val="24"/>
      <w:lang w:val="uk-UA" w:eastAsia="ru-RU"/>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TMLTypewriter">
    <w:name w:val="HTML Typewriter"/>
    <w:basedOn w:val="DefaultParagraphFont"/>
    <w:rsid w:val="00861341"/>
    <w:rPr>
      <w:rFonts w:ascii="Arial Unicode MS" w:eastAsia="Arial Unicode MS" w:hAnsi="Arial Unicode MS" w:cs="Arial Unicode MS"/>
      <w:sz w:val="20"/>
      <w:szCs w:val="20"/>
    </w:rPr>
  </w:style>
  <w:style w:type="paragraph" w:styleId="BodyText">
    <w:name w:val="Body Text"/>
    <w:basedOn w:val="Normal"/>
    <w:rsid w:val="00861341"/>
    <w:pPr>
      <w:jc w:val="both"/>
    </w:pPr>
    <w:rPr>
      <w:sz w:val="28"/>
    </w:rPr>
  </w:style>
  <w:style w:type="paragraph" w:customStyle="1" w:styleId="a">
    <w:name w:val="Знак Знак Знак"/>
    <w:basedOn w:val="Normal"/>
    <w:link w:val="DefaultParagraphFont"/>
    <w:rsid w:val="00861341"/>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5510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ЗАТВЕРДЖЕНО</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ЗАТВЕРДЖЕНО</dc:title>
  <dc:subject/>
  <dc:creator>vera</dc:creator>
  <cp:keywords/>
  <dc:description/>
  <cp:lastModifiedBy>Mykhailo Tolstikhin</cp:lastModifiedBy>
  <cp:revision>2</cp:revision>
  <dcterms:created xsi:type="dcterms:W3CDTF">2023-06-08T13:15:00Z</dcterms:created>
  <dcterms:modified xsi:type="dcterms:W3CDTF">2023-06-08T13:15:00Z</dcterms:modified>
</cp:coreProperties>
</file>