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48" w:rsidRDefault="008473E0" w:rsidP="00BC0D4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70DFB" w:rsidRPr="00670DFB">
        <w:rPr>
          <w:rFonts w:ascii="Times New Roman" w:hAnsi="Times New Roman" w:cs="Times New Roman"/>
          <w:sz w:val="28"/>
          <w:szCs w:val="28"/>
        </w:rPr>
        <w:t xml:space="preserve">езультати визначення потреб </w:t>
      </w:r>
      <w:r w:rsidR="00670DFB" w:rsidRPr="00670DFB">
        <w:rPr>
          <w:rFonts w:ascii="Times New Roman" w:eastAsia="Arial" w:hAnsi="Times New Roman" w:cs="Times New Roman"/>
          <w:sz w:val="28"/>
          <w:szCs w:val="28"/>
        </w:rPr>
        <w:t xml:space="preserve">населення </w:t>
      </w:r>
    </w:p>
    <w:p w:rsidR="008451FB" w:rsidRDefault="00670DFB" w:rsidP="00BC0D4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70DFB">
        <w:rPr>
          <w:rFonts w:ascii="Times New Roman" w:eastAsia="Arial" w:hAnsi="Times New Roman" w:cs="Times New Roman"/>
          <w:sz w:val="28"/>
          <w:szCs w:val="28"/>
        </w:rPr>
        <w:t xml:space="preserve">територіальних громад Полтавської області у послузі раннього втручання </w:t>
      </w:r>
      <w:r w:rsidR="008473E0">
        <w:rPr>
          <w:rFonts w:ascii="Times New Roman" w:eastAsia="Arial" w:hAnsi="Times New Roman" w:cs="Times New Roman"/>
          <w:sz w:val="28"/>
          <w:szCs w:val="28"/>
        </w:rPr>
        <w:t>на 2026 рік</w:t>
      </w:r>
      <w:bookmarkStart w:id="0" w:name="_GoBack"/>
      <w:bookmarkEnd w:id="0"/>
    </w:p>
    <w:p w:rsidR="00BC0D48" w:rsidRDefault="00BC0D48" w:rsidP="00BC0D4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670DFB" w:rsidRPr="00670DFB" w:rsidRDefault="00670DFB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FB">
        <w:rPr>
          <w:rFonts w:ascii="Times New Roman" w:hAnsi="Times New Roman" w:cs="Times New Roman"/>
          <w:sz w:val="28"/>
          <w:szCs w:val="28"/>
        </w:rPr>
        <w:t>Розпорядженням Кабінету Міністрів України № 517-р від 26.05.2021 року схвалено Концепцію створення та розвитку системи раннього втручання,  основною метою реалізації якої є забезпечення створення та розвитку системи раннього втручання в Україні та встановлення права дітей з порушеннями розвитку або ризиком виникнення таких порушень і сімей з такими дітьми на отримання послуги раннього втручання.</w:t>
      </w:r>
    </w:p>
    <w:p w:rsidR="00670DFB" w:rsidRPr="00670DFB" w:rsidRDefault="00670DFB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FB">
        <w:rPr>
          <w:rFonts w:ascii="Times New Roman" w:hAnsi="Times New Roman" w:cs="Times New Roman"/>
          <w:sz w:val="28"/>
          <w:szCs w:val="28"/>
        </w:rPr>
        <w:t>Послуга раннього втручання – це комплексна послуга, яка поєднує медичну, психологічну, соціальну та освітню складові, спрямовується на раннє виявлення та профілактику порушень у дітей, покращення їхнього розвитку, підвищення якості їхнього життя, супровід і підтримку сімей з дітьми, у яких виявлено порушення розвитку.</w:t>
      </w:r>
    </w:p>
    <w:p w:rsidR="00670DFB" w:rsidRDefault="00670DFB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FB">
        <w:rPr>
          <w:rFonts w:ascii="Times New Roman" w:hAnsi="Times New Roman" w:cs="Times New Roman"/>
          <w:sz w:val="28"/>
          <w:szCs w:val="28"/>
        </w:rPr>
        <w:t>Наказом Міністерства соціальної політики України від 18 лютого 2021 року № 92 затверджено Методичні рекомендації щодо впровадження практики надання послуги раннього втручання для забезпечення розвитку дитини, збереження її здоров’я та життя.</w:t>
      </w:r>
    </w:p>
    <w:p w:rsidR="00A655AB" w:rsidRPr="00670DFB" w:rsidRDefault="00A655AB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DFB">
        <w:rPr>
          <w:rFonts w:ascii="Times New Roman" w:hAnsi="Times New Roman" w:cs="Times New Roman"/>
          <w:sz w:val="28"/>
          <w:szCs w:val="28"/>
        </w:rPr>
        <w:t>15 вересня 2021 року Урядом затверджено План заходів щодо реалізації Концепції створення та розвитку системи раннього втручання на період до 2026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DFB" w:rsidRPr="00BC0D48" w:rsidRDefault="00A655AB" w:rsidP="00BC0D4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1" w:name="n77"/>
      <w:bookmarkEnd w:id="1"/>
      <w:r w:rsidRPr="00BC0D48">
        <w:rPr>
          <w:sz w:val="28"/>
          <w:szCs w:val="28"/>
        </w:rPr>
        <w:t xml:space="preserve">Територіальними громадами області проведено визначення потреб населення </w:t>
      </w:r>
      <w:r w:rsidRPr="00BC0D48">
        <w:rPr>
          <w:rFonts w:eastAsia="Arial"/>
          <w:sz w:val="28"/>
          <w:szCs w:val="28"/>
        </w:rPr>
        <w:t>у послузі раннього втручання</w:t>
      </w:r>
      <w:r w:rsidR="002E56CD">
        <w:rPr>
          <w:rFonts w:eastAsia="Arial"/>
          <w:sz w:val="28"/>
          <w:szCs w:val="28"/>
        </w:rPr>
        <w:t xml:space="preserve"> у 2025</w:t>
      </w:r>
      <w:r w:rsidR="00E93EC0">
        <w:rPr>
          <w:rFonts w:eastAsia="Arial"/>
          <w:sz w:val="28"/>
          <w:szCs w:val="28"/>
        </w:rPr>
        <w:t xml:space="preserve"> році, з</w:t>
      </w:r>
      <w:r w:rsidR="005F51E0">
        <w:rPr>
          <w:rFonts w:eastAsia="Arial"/>
          <w:sz w:val="28"/>
          <w:szCs w:val="28"/>
        </w:rPr>
        <w:t>а результатами</w:t>
      </w:r>
      <w:r w:rsidR="00BC0D48" w:rsidRPr="00BC0D48">
        <w:rPr>
          <w:rFonts w:eastAsia="Arial"/>
          <w:sz w:val="28"/>
          <w:szCs w:val="28"/>
        </w:rPr>
        <w:t xml:space="preserve"> </w:t>
      </w:r>
      <w:r w:rsidR="005F51E0">
        <w:rPr>
          <w:rFonts w:eastAsia="Arial"/>
          <w:sz w:val="28"/>
          <w:szCs w:val="28"/>
        </w:rPr>
        <w:t>виявлено</w:t>
      </w:r>
      <w:r w:rsidR="000358E7">
        <w:rPr>
          <w:rFonts w:eastAsia="Times New Roman"/>
          <w:sz w:val="28"/>
          <w:szCs w:val="28"/>
          <w:lang w:eastAsia="ru-RU"/>
        </w:rPr>
        <w:t xml:space="preserve"> 2783</w:t>
      </w:r>
      <w:r w:rsidR="00BC0D48" w:rsidRPr="00BC0D48">
        <w:rPr>
          <w:rFonts w:eastAsia="Times New Roman"/>
          <w:sz w:val="28"/>
          <w:szCs w:val="28"/>
          <w:lang w:eastAsia="ru-RU"/>
        </w:rPr>
        <w:t xml:space="preserve"> дітей, які потребують послуги раннього втручання, а саме</w:t>
      </w:r>
      <w:r w:rsidR="00670DFB" w:rsidRPr="00670DFB">
        <w:rPr>
          <w:sz w:val="28"/>
          <w:szCs w:val="28"/>
        </w:rPr>
        <w:t>:</w:t>
      </w:r>
    </w:p>
    <w:p w:rsidR="00670DFB" w:rsidRPr="00670DFB" w:rsidRDefault="00091667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n78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CA3">
        <w:rPr>
          <w:rFonts w:ascii="Times New Roman" w:hAnsi="Times New Roman" w:cs="Times New Roman"/>
          <w:sz w:val="28"/>
          <w:szCs w:val="28"/>
        </w:rPr>
        <w:t xml:space="preserve">дітей, яким установлено ступінь </w:t>
      </w:r>
      <w:r w:rsidR="00670DFB" w:rsidRPr="00670DFB">
        <w:rPr>
          <w:rFonts w:ascii="Times New Roman" w:hAnsi="Times New Roman" w:cs="Times New Roman"/>
          <w:sz w:val="28"/>
          <w:szCs w:val="28"/>
        </w:rPr>
        <w:t>відставання у розвитку, підтверджене документально закладами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A3">
        <w:rPr>
          <w:rFonts w:ascii="Times New Roman" w:hAnsi="Times New Roman" w:cs="Times New Roman"/>
          <w:sz w:val="28"/>
          <w:szCs w:val="28"/>
        </w:rPr>
        <w:t>–</w:t>
      </w:r>
      <w:r w:rsidR="000358E7">
        <w:rPr>
          <w:rFonts w:ascii="Times New Roman" w:hAnsi="Times New Roman" w:cs="Times New Roman"/>
          <w:sz w:val="28"/>
          <w:szCs w:val="28"/>
        </w:rPr>
        <w:t xml:space="preserve"> 865</w:t>
      </w:r>
      <w:r w:rsidR="00670DFB" w:rsidRPr="00670DFB">
        <w:rPr>
          <w:rFonts w:ascii="Times New Roman" w:hAnsi="Times New Roman" w:cs="Times New Roman"/>
          <w:sz w:val="28"/>
          <w:szCs w:val="28"/>
        </w:rPr>
        <w:t>;</w:t>
      </w:r>
    </w:p>
    <w:p w:rsidR="00670DFB" w:rsidRPr="00670DFB" w:rsidRDefault="00827CA3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79"/>
      <w:bookmarkStart w:id="4" w:name="n80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- дітей, яким установлено</w:t>
      </w:r>
      <w:r w:rsidR="00670DFB" w:rsidRPr="00670DFB">
        <w:rPr>
          <w:rFonts w:ascii="Times New Roman" w:hAnsi="Times New Roman" w:cs="Times New Roman"/>
          <w:sz w:val="28"/>
          <w:szCs w:val="28"/>
        </w:rPr>
        <w:t xml:space="preserve"> інвалідність (постанова Кабінету Міністрів України від 21.11.2013 </w:t>
      </w:r>
      <w:hyperlink r:id="rId5" w:tgtFrame="_blank" w:history="1">
        <w:r w:rsidR="00670DFB" w:rsidRPr="00670DFB">
          <w:rPr>
            <w:rStyle w:val="a3"/>
            <w:rFonts w:ascii="Times New Roman" w:hAnsi="Times New Roman" w:cs="Times New Roman"/>
            <w:sz w:val="28"/>
            <w:szCs w:val="28"/>
          </w:rPr>
          <w:t>№ 917</w:t>
        </w:r>
      </w:hyperlink>
      <w:r w:rsidR="00670DFB" w:rsidRPr="00670DFB">
        <w:rPr>
          <w:rFonts w:ascii="Times New Roman" w:hAnsi="Times New Roman" w:cs="Times New Roman"/>
          <w:sz w:val="28"/>
          <w:szCs w:val="28"/>
        </w:rPr>
        <w:t>  ,,Деякі питання встановлення лікарсько-консультативними комісіями інвалідності дітям” (зі змінами)</w:t>
      </w:r>
      <w:r w:rsidR="000358E7">
        <w:rPr>
          <w:rFonts w:ascii="Times New Roman" w:hAnsi="Times New Roman" w:cs="Times New Roman"/>
          <w:sz w:val="28"/>
          <w:szCs w:val="28"/>
        </w:rPr>
        <w:t xml:space="preserve"> - 1789</w:t>
      </w:r>
      <w:r w:rsidR="00670DFB" w:rsidRPr="00670DFB">
        <w:rPr>
          <w:rFonts w:ascii="Times New Roman" w:hAnsi="Times New Roman" w:cs="Times New Roman"/>
          <w:sz w:val="28"/>
          <w:szCs w:val="28"/>
        </w:rPr>
        <w:t>;</w:t>
      </w:r>
    </w:p>
    <w:p w:rsidR="00670DFB" w:rsidRPr="00670DFB" w:rsidRDefault="00827CA3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81"/>
      <w:bookmarkEnd w:id="5"/>
      <w:r>
        <w:rPr>
          <w:rFonts w:ascii="Times New Roman" w:hAnsi="Times New Roman" w:cs="Times New Roman"/>
          <w:sz w:val="28"/>
          <w:szCs w:val="28"/>
        </w:rPr>
        <w:t xml:space="preserve">- дітей, у яких </w:t>
      </w:r>
      <w:r w:rsidR="00670DFB" w:rsidRPr="00670DFB">
        <w:rPr>
          <w:rFonts w:ascii="Times New Roman" w:hAnsi="Times New Roman" w:cs="Times New Roman"/>
          <w:sz w:val="28"/>
          <w:szCs w:val="28"/>
        </w:rPr>
        <w:t>виявлено тяжкі захворювання, розлади, травми, стани, що дають право на одержання державної допомоги на дитину, якій не встановлено інвалідність, надання такій дитині соціальних послуг (постанова Кабінету Міністрів України від 27.12.2018 </w:t>
      </w:r>
      <w:hyperlink r:id="rId6" w:tgtFrame="_blank" w:history="1">
        <w:r w:rsidR="00670DFB" w:rsidRPr="00670DFB">
          <w:rPr>
            <w:rStyle w:val="a3"/>
            <w:rFonts w:ascii="Times New Roman" w:hAnsi="Times New Roman" w:cs="Times New Roman"/>
            <w:sz w:val="28"/>
            <w:szCs w:val="28"/>
          </w:rPr>
          <w:t>№ 1161</w:t>
        </w:r>
      </w:hyperlink>
      <w:r w:rsidR="00670DFB" w:rsidRPr="00670DFB">
        <w:rPr>
          <w:rFonts w:ascii="Times New Roman" w:hAnsi="Times New Roman" w:cs="Times New Roman"/>
          <w:sz w:val="28"/>
          <w:szCs w:val="28"/>
        </w:rPr>
        <w:t> ,,Про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послуг” (зі змінами)</w:t>
      </w:r>
      <w:r w:rsidR="000358E7">
        <w:rPr>
          <w:rFonts w:ascii="Times New Roman" w:hAnsi="Times New Roman" w:cs="Times New Roman"/>
          <w:sz w:val="28"/>
          <w:szCs w:val="28"/>
        </w:rPr>
        <w:t xml:space="preserve"> - 70</w:t>
      </w:r>
      <w:r w:rsidR="00670DFB" w:rsidRPr="00670DFB">
        <w:rPr>
          <w:rFonts w:ascii="Times New Roman" w:hAnsi="Times New Roman" w:cs="Times New Roman"/>
          <w:sz w:val="28"/>
          <w:szCs w:val="28"/>
        </w:rPr>
        <w:t>;</w:t>
      </w:r>
    </w:p>
    <w:p w:rsidR="00670DFB" w:rsidRPr="00670DFB" w:rsidRDefault="00827CA3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82"/>
      <w:bookmarkEnd w:id="6"/>
      <w:r>
        <w:rPr>
          <w:rFonts w:ascii="Times New Roman" w:hAnsi="Times New Roman" w:cs="Times New Roman"/>
          <w:sz w:val="28"/>
          <w:szCs w:val="28"/>
        </w:rPr>
        <w:t xml:space="preserve">- дітей у яких </w:t>
      </w:r>
      <w:r w:rsidR="00670DFB" w:rsidRPr="00670DFB">
        <w:rPr>
          <w:rFonts w:ascii="Times New Roman" w:hAnsi="Times New Roman" w:cs="Times New Roman"/>
          <w:sz w:val="28"/>
          <w:szCs w:val="28"/>
        </w:rPr>
        <w:t xml:space="preserve">виявлено порушення розвитку або ризик їх виникнення у </w:t>
      </w:r>
      <w:proofErr w:type="spellStart"/>
      <w:r w:rsidR="00670DFB" w:rsidRPr="00670DFB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670DFB" w:rsidRPr="00670DFB">
        <w:rPr>
          <w:rFonts w:ascii="Times New Roman" w:eastAsia="MS Gothic" w:hAnsi="Times New Roman" w:cs="Times New Roman"/>
          <w:sz w:val="28"/>
          <w:szCs w:val="28"/>
          <w:lang w:val="ru-RU"/>
        </w:rPr>
        <w:t>’</w:t>
      </w:r>
      <w:proofErr w:type="spellStart"/>
      <w:r w:rsidR="00670DFB" w:rsidRPr="00670DFB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670DFB" w:rsidRPr="00670DFB">
        <w:rPr>
          <w:rFonts w:ascii="Times New Roman" w:hAnsi="Times New Roman" w:cs="Times New Roman"/>
          <w:sz w:val="28"/>
          <w:szCs w:val="28"/>
        </w:rPr>
        <w:t xml:space="preserve"> з насильством, жорстоким поводженням у сім</w:t>
      </w:r>
      <w:r w:rsidR="00670DFB" w:rsidRPr="00670DFB">
        <w:rPr>
          <w:rFonts w:ascii="Times New Roman" w:eastAsia="MS Gothic" w:hAnsi="Times New Roman" w:cs="Times New Roman"/>
          <w:sz w:val="28"/>
          <w:szCs w:val="28"/>
          <w:lang w:val="ru-RU"/>
        </w:rPr>
        <w:t>’</w:t>
      </w:r>
      <w:r w:rsidR="00670DFB" w:rsidRPr="00670DFB">
        <w:rPr>
          <w:rFonts w:ascii="Times New Roman" w:hAnsi="Times New Roman" w:cs="Times New Roman"/>
          <w:sz w:val="28"/>
          <w:szCs w:val="28"/>
        </w:rPr>
        <w:t>ї</w:t>
      </w:r>
      <w:r w:rsidR="000358E7">
        <w:rPr>
          <w:rFonts w:ascii="Times New Roman" w:hAnsi="Times New Roman" w:cs="Times New Roman"/>
          <w:sz w:val="28"/>
          <w:szCs w:val="28"/>
        </w:rPr>
        <w:t xml:space="preserve"> - 3</w:t>
      </w:r>
      <w:r w:rsidR="00670DFB" w:rsidRPr="00670DFB">
        <w:rPr>
          <w:rFonts w:ascii="Times New Roman" w:hAnsi="Times New Roman" w:cs="Times New Roman"/>
          <w:sz w:val="28"/>
          <w:szCs w:val="28"/>
        </w:rPr>
        <w:t>;</w:t>
      </w:r>
    </w:p>
    <w:p w:rsidR="00670DFB" w:rsidRPr="00670DFB" w:rsidRDefault="00827CA3" w:rsidP="00BC0D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bookmarkStart w:id="7" w:name="n83"/>
      <w:bookmarkEnd w:id="7"/>
      <w:r>
        <w:rPr>
          <w:rFonts w:ascii="Times New Roman" w:hAnsi="Times New Roman" w:cs="Times New Roman"/>
          <w:sz w:val="28"/>
          <w:szCs w:val="28"/>
        </w:rPr>
        <w:t>- дітей із високим</w:t>
      </w:r>
      <w:r w:rsidR="00670DFB" w:rsidRPr="00670DFB">
        <w:rPr>
          <w:rFonts w:ascii="Times New Roman" w:hAnsi="Times New Roman" w:cs="Times New Roman"/>
          <w:sz w:val="28"/>
          <w:szCs w:val="28"/>
        </w:rPr>
        <w:t xml:space="preserve"> ризик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70DFB" w:rsidRPr="00670DFB">
        <w:rPr>
          <w:rFonts w:ascii="Times New Roman" w:hAnsi="Times New Roman" w:cs="Times New Roman"/>
          <w:sz w:val="28"/>
          <w:szCs w:val="28"/>
        </w:rPr>
        <w:t xml:space="preserve"> виникнення порушень розвитку внаслідок несприятливої дії біологічних та соціальних факторів</w:t>
      </w:r>
      <w:r w:rsidR="000358E7">
        <w:rPr>
          <w:rFonts w:ascii="Times New Roman" w:hAnsi="Times New Roman" w:cs="Times New Roman"/>
          <w:sz w:val="28"/>
          <w:szCs w:val="28"/>
        </w:rPr>
        <w:t xml:space="preserve"> - 56</w:t>
      </w:r>
      <w:r w:rsidR="00670DFB" w:rsidRPr="00670DFB">
        <w:rPr>
          <w:rFonts w:ascii="Times New Roman" w:hAnsi="Times New Roman" w:cs="Times New Roman"/>
          <w:sz w:val="28"/>
          <w:szCs w:val="28"/>
        </w:rPr>
        <w:t>.</w:t>
      </w:r>
    </w:p>
    <w:sectPr w:rsidR="00670DFB" w:rsidRPr="00670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D1"/>
    <w:rsid w:val="000358E7"/>
    <w:rsid w:val="00091667"/>
    <w:rsid w:val="002E56CD"/>
    <w:rsid w:val="004564B7"/>
    <w:rsid w:val="00484C5C"/>
    <w:rsid w:val="005F51E0"/>
    <w:rsid w:val="00670DFB"/>
    <w:rsid w:val="00754AD1"/>
    <w:rsid w:val="00817A59"/>
    <w:rsid w:val="00827CA3"/>
    <w:rsid w:val="008451FB"/>
    <w:rsid w:val="008473E0"/>
    <w:rsid w:val="008C1AEB"/>
    <w:rsid w:val="00A655AB"/>
    <w:rsid w:val="00BC0D48"/>
    <w:rsid w:val="00E452CB"/>
    <w:rsid w:val="00E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6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670D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7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6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670D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7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1161-2018-%D0%BF" TargetMode="External"/><Relationship Id="rId5" Type="http://schemas.openxmlformats.org/officeDocument/2006/relationships/hyperlink" Target="https://zakon.rada.gov.ua/rada/show/91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k207-8</dc:creator>
  <cp:lastModifiedBy>k207-8</cp:lastModifiedBy>
  <cp:revision>7</cp:revision>
  <cp:lastPrinted>2025-12-03T14:35:00Z</cp:lastPrinted>
  <dcterms:created xsi:type="dcterms:W3CDTF">2024-12-18T09:43:00Z</dcterms:created>
  <dcterms:modified xsi:type="dcterms:W3CDTF">2025-12-04T07:30:00Z</dcterms:modified>
</cp:coreProperties>
</file>