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AFA" w:rsidRDefault="00EC1AFA" w:rsidP="00EC1AFA">
      <w:pPr>
        <w:ind w:left="594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C1AFA" w:rsidRDefault="00EC1AFA" w:rsidP="00EC1AFA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</w:t>
      </w:r>
    </w:p>
    <w:p w:rsidR="00EC1AFA" w:rsidRDefault="00EC1AFA" w:rsidP="00EC1AFA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</w:t>
      </w:r>
    </w:p>
    <w:p w:rsidR="00EC1AFA" w:rsidRDefault="00EC1AFA" w:rsidP="00EC1AFA">
      <w:pPr>
        <w:ind w:firstLine="5940"/>
        <w:rPr>
          <w:sz w:val="28"/>
          <w:szCs w:val="28"/>
        </w:rPr>
      </w:pPr>
      <w:r>
        <w:rPr>
          <w:sz w:val="28"/>
          <w:szCs w:val="28"/>
        </w:rPr>
        <w:t>30.06.2011 №264</w:t>
      </w:r>
    </w:p>
    <w:p w:rsidR="00EC1AFA" w:rsidRDefault="00EC1AFA" w:rsidP="00EC1AFA">
      <w:pPr>
        <w:jc w:val="center"/>
        <w:rPr>
          <w:sz w:val="28"/>
          <w:szCs w:val="28"/>
        </w:rPr>
      </w:pPr>
    </w:p>
    <w:p w:rsidR="00EC1AFA" w:rsidRDefault="00EC1AFA" w:rsidP="00EC1AFA">
      <w:pPr>
        <w:jc w:val="center"/>
        <w:rPr>
          <w:b/>
          <w:sz w:val="28"/>
          <w:szCs w:val="28"/>
        </w:rPr>
      </w:pPr>
    </w:p>
    <w:p w:rsidR="00EC1AFA" w:rsidRDefault="00EC1AFA" w:rsidP="00EC1AF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Перерозподіл</w:t>
      </w:r>
    </w:p>
    <w:p w:rsidR="00EC1AFA" w:rsidRDefault="00EC1AFA" w:rsidP="00EC1AF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обсягу субвенції  з державного бюджету місцевим бюджетам  на виплату державної соціальної допомоги на дітей-сиріт та дітей, позбавлених батьківського піклування, грошового забезпечення  батькам-вихователям і прийомним батькам за надання соціальних послуг у дитячих будинках сімейного типу та прийомних сім</w:t>
      </w:r>
      <w:r>
        <w:rPr>
          <w:sz w:val="28"/>
          <w:szCs w:val="28"/>
          <w:lang w:eastAsia="ko-KR"/>
        </w:rPr>
        <w:t>’ях за принципом „гроші ходять за дитиною”</w:t>
      </w:r>
      <w:r>
        <w:rPr>
          <w:sz w:val="28"/>
          <w:szCs w:val="28"/>
        </w:rPr>
        <w:t xml:space="preserve"> на 2011 рік </w:t>
      </w:r>
    </w:p>
    <w:p w:rsidR="00EC1AFA" w:rsidRPr="00EC1AFA" w:rsidRDefault="00EC1AFA" w:rsidP="00EC1AFA">
      <w:pPr>
        <w:jc w:val="center"/>
        <w:rPr>
          <w:sz w:val="28"/>
          <w:szCs w:val="28"/>
          <w:lang w:val="en-US"/>
        </w:rPr>
      </w:pPr>
    </w:p>
    <w:tbl>
      <w:tblPr>
        <w:tblW w:w="4867" w:type="pct"/>
        <w:tblLook w:val="0000" w:firstRow="0" w:lastRow="0" w:firstColumn="0" w:lastColumn="0" w:noHBand="0" w:noVBand="0"/>
      </w:tblPr>
      <w:tblGrid>
        <w:gridCol w:w="973"/>
        <w:gridCol w:w="5215"/>
        <w:gridCol w:w="3128"/>
      </w:tblGrid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Cs/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 міста, району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Обсяг субвенції, грн.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Комсомольськ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2 250,00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- 54 000,00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- 22 000,00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Карлівський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56 000,00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49 600,00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Котелевський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23 400,00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- 2 250,00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Решетилівський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- 10 000,00</w:t>
            </w:r>
          </w:p>
        </w:tc>
      </w:tr>
      <w:tr w:rsidR="00EC1AF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AFA" w:rsidRDefault="00EC1AFA" w:rsidP="00EC1AFA">
            <w:pPr>
              <w:ind w:left="432" w:hanging="4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- 43 000,00</w:t>
            </w:r>
          </w:p>
        </w:tc>
      </w:tr>
      <w:tr w:rsidR="00EC1AFA">
        <w:trPr>
          <w:trHeight w:val="113"/>
        </w:trPr>
        <w:tc>
          <w:tcPr>
            <w:tcW w:w="3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Усього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FA" w:rsidRDefault="00EC1AFA" w:rsidP="00EC1AFA">
            <w:pPr>
              <w:ind w:left="826" w:right="7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EC1AFA" w:rsidRDefault="00EC1AFA" w:rsidP="00EC1AFA">
      <w:pPr>
        <w:rPr>
          <w:sz w:val="28"/>
          <w:szCs w:val="28"/>
        </w:rPr>
      </w:pPr>
    </w:p>
    <w:p w:rsidR="00EC1AFA" w:rsidRDefault="00EC1AFA" w:rsidP="00EC1AFA">
      <w:pPr>
        <w:rPr>
          <w:sz w:val="28"/>
          <w:szCs w:val="28"/>
        </w:rPr>
      </w:pPr>
    </w:p>
    <w:p w:rsidR="00EC1AFA" w:rsidRDefault="00EC1AFA" w:rsidP="00EC1AFA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EC1AFA" w:rsidRDefault="00EC1AFA" w:rsidP="00EC1AFA">
      <w:pPr>
        <w:tabs>
          <w:tab w:val="left" w:pos="720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                                             В.О.Пархоменко    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721B"/>
    <w:multiLevelType w:val="hybridMultilevel"/>
    <w:tmpl w:val="A8EA8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AFA"/>
    <w:rsid w:val="001121AE"/>
    <w:rsid w:val="00176FA5"/>
    <w:rsid w:val="00653798"/>
    <w:rsid w:val="00731B33"/>
    <w:rsid w:val="00EC1AFA"/>
    <w:rsid w:val="00FA741C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22C0D-8233-468C-8723-A275F10D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AFA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EC1AF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