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257" w:rsidRDefault="000F4257" w:rsidP="000F4257">
      <w:pPr>
        <w:ind w:right="141"/>
      </w:pPr>
      <w:r>
        <w:t xml:space="preserve">                                                                </w:t>
      </w:r>
      <w:r>
        <w:tab/>
        <w:t xml:space="preserve">    </w:t>
      </w:r>
      <w:r>
        <w:tab/>
        <w:t xml:space="preserve">          ЗАТВЕРДЖЕНО</w:t>
      </w:r>
    </w:p>
    <w:p w:rsidR="000F4257" w:rsidRDefault="000F4257" w:rsidP="000F4257">
      <w:r>
        <w:t xml:space="preserve">                                                                </w:t>
      </w:r>
      <w:r>
        <w:tab/>
        <w:t xml:space="preserve">    </w:t>
      </w:r>
      <w:r>
        <w:tab/>
        <w:t xml:space="preserve">          Розпорядження голови</w:t>
      </w:r>
    </w:p>
    <w:p w:rsidR="000F4257" w:rsidRDefault="000F4257" w:rsidP="000F4257">
      <w:pPr>
        <w:spacing w:line="240" w:lineRule="auto"/>
      </w:pPr>
      <w:r>
        <w:t xml:space="preserve">                                                               </w:t>
      </w:r>
      <w:r>
        <w:tab/>
      </w:r>
      <w:r>
        <w:tab/>
      </w:r>
      <w:r>
        <w:tab/>
        <w:t>обласної державної</w:t>
      </w:r>
    </w:p>
    <w:p w:rsidR="000F4257" w:rsidRDefault="000F4257" w:rsidP="000F4257">
      <w:pPr>
        <w:spacing w:line="240" w:lineRule="auto"/>
      </w:pPr>
      <w:r>
        <w:t xml:space="preserve">                                                                     </w:t>
      </w:r>
      <w:r>
        <w:tab/>
      </w:r>
      <w:r>
        <w:tab/>
        <w:t>адміністрації</w:t>
      </w:r>
    </w:p>
    <w:p w:rsidR="000F4257" w:rsidRDefault="000F4257" w:rsidP="000F4257">
      <w:pPr>
        <w:spacing w:line="240" w:lineRule="auto"/>
      </w:pPr>
      <w:r>
        <w:t xml:space="preserve">                                                                     </w:t>
      </w:r>
      <w:r>
        <w:tab/>
      </w:r>
      <w:r>
        <w:tab/>
        <w:t>21.08.2010    №308</w:t>
      </w:r>
    </w:p>
    <w:p w:rsidR="000F4257" w:rsidRDefault="000F4257" w:rsidP="000F4257"/>
    <w:p w:rsidR="000F4257" w:rsidRDefault="000F4257" w:rsidP="000F4257">
      <w:pPr>
        <w:spacing w:line="320" w:lineRule="exact"/>
        <w:ind w:firstLine="0"/>
        <w:jc w:val="center"/>
      </w:pPr>
      <w:r>
        <w:t>ПЛАН</w:t>
      </w:r>
    </w:p>
    <w:p w:rsidR="000F4257" w:rsidRDefault="000F4257" w:rsidP="000F4257">
      <w:pPr>
        <w:spacing w:line="320" w:lineRule="exact"/>
        <w:ind w:firstLine="0"/>
        <w:jc w:val="center"/>
      </w:pPr>
      <w:r>
        <w:t>заходів щодо активізації участі громадських формувань</w:t>
      </w:r>
    </w:p>
    <w:p w:rsidR="000F4257" w:rsidRDefault="000F4257" w:rsidP="000F4257">
      <w:pPr>
        <w:spacing w:line="320" w:lineRule="exact"/>
        <w:ind w:firstLine="0"/>
        <w:jc w:val="center"/>
      </w:pPr>
      <w:r>
        <w:t>з охорони громадського порядку, громадських помічників</w:t>
      </w:r>
    </w:p>
    <w:p w:rsidR="000F4257" w:rsidRDefault="000F4257" w:rsidP="000F4257">
      <w:pPr>
        <w:spacing w:line="320" w:lineRule="exact"/>
        <w:ind w:firstLine="0"/>
        <w:jc w:val="center"/>
      </w:pPr>
      <w:r>
        <w:t>дільничних інспекторів міліції в сільській  місцевості</w:t>
      </w:r>
    </w:p>
    <w:p w:rsidR="000F4257" w:rsidRDefault="000F4257" w:rsidP="000F4257">
      <w:pPr>
        <w:spacing w:line="320" w:lineRule="exact"/>
        <w:ind w:firstLine="0"/>
        <w:jc w:val="center"/>
      </w:pPr>
      <w:r>
        <w:t>в забезпеченні правопорядку</w:t>
      </w:r>
    </w:p>
    <w:p w:rsidR="000F4257" w:rsidRDefault="000F4257" w:rsidP="000F4257">
      <w:pPr>
        <w:spacing w:line="320" w:lineRule="exact"/>
        <w:ind w:firstLine="720"/>
        <w:rPr>
          <w:sz w:val="12"/>
          <w:szCs w:val="12"/>
        </w:rPr>
      </w:pPr>
    </w:p>
    <w:p w:rsidR="000F4257" w:rsidRDefault="000F4257" w:rsidP="000F4257">
      <w:pPr>
        <w:spacing w:line="320" w:lineRule="exact"/>
        <w:ind w:firstLine="720"/>
        <w:rPr>
          <w:rFonts w:eastAsia="MS Mincho"/>
        </w:rPr>
      </w:pPr>
      <w:r>
        <w:t xml:space="preserve">1.Організувати проведення за участю керівників правоохоронних               органів, представників органів місцевого самоврядування та громадських формувань з охорони громадського порядку (далі </w:t>
      </w:r>
      <w:r w:rsidR="00D73A0A" w:rsidRPr="00D73A0A">
        <w:rPr>
          <w:lang w:val="ru-RU"/>
        </w:rPr>
        <w:t>–</w:t>
      </w:r>
      <w:r>
        <w:t xml:space="preserve"> громадські формування)            нарад з питань виконання </w:t>
      </w:r>
      <w:r>
        <w:rPr>
          <w:rFonts w:eastAsia="MS Mincho"/>
        </w:rPr>
        <w:t xml:space="preserve">Закону України „Про </w:t>
      </w:r>
      <w:r>
        <w:t xml:space="preserve">участь громадян в охороні громадського порядку і державного </w:t>
      </w:r>
      <w:proofErr w:type="spellStart"/>
      <w:r>
        <w:t>кордону</w:t>
      </w:r>
      <w:r>
        <w:rPr>
          <w:rFonts w:eastAsia="MS Mincho"/>
        </w:rPr>
        <w:t>”</w:t>
      </w:r>
      <w:proofErr w:type="spellEnd"/>
      <w:r>
        <w:rPr>
          <w:rFonts w:eastAsia="MS Mincho"/>
        </w:rPr>
        <w:t xml:space="preserve"> та Указу Президента України від            19 липня  2005 р. № 1119 „Про заходи щодо забезпечення особистої безпеки громадян та протидії </w:t>
      </w:r>
      <w:proofErr w:type="spellStart"/>
      <w:r>
        <w:rPr>
          <w:rFonts w:eastAsia="MS Mincho"/>
        </w:rPr>
        <w:t>злочинності”</w:t>
      </w:r>
      <w:proofErr w:type="spellEnd"/>
      <w:r>
        <w:rPr>
          <w:rFonts w:eastAsia="MS Mincho"/>
        </w:rPr>
        <w:t xml:space="preserve">. Результати обговорення та внесені                 пропозиції щодо покращання стану правопорядку, </w:t>
      </w:r>
      <w:r>
        <w:t>забезпечення законності, прав і свобод громадян</w:t>
      </w:r>
      <w:r>
        <w:rPr>
          <w:rFonts w:eastAsia="MS Mincho"/>
        </w:rPr>
        <w:t xml:space="preserve"> врахувати при відпрацюванні обласної та регіональних               програм профілактики правопорушень на 2011-2015 роки. </w:t>
      </w:r>
    </w:p>
    <w:p w:rsidR="000F4257" w:rsidRDefault="000F4257" w:rsidP="000F4257">
      <w:pPr>
        <w:spacing w:line="320" w:lineRule="exact"/>
        <w:ind w:firstLine="720"/>
        <w:rPr>
          <w:rFonts w:eastAsia="MS Mincho"/>
        </w:rPr>
      </w:pPr>
    </w:p>
    <w:tbl>
      <w:tblPr>
        <w:tblW w:w="9700" w:type="dxa"/>
        <w:tblInd w:w="108" w:type="dxa"/>
        <w:tblLayout w:type="fixed"/>
        <w:tblLook w:val="01E0" w:firstRow="1" w:lastRow="1" w:firstColumn="1" w:lastColumn="1" w:noHBand="0" w:noVBand="0"/>
      </w:tblPr>
      <w:tblGrid>
        <w:gridCol w:w="4395"/>
        <w:gridCol w:w="5305"/>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Жовтень-листопад 2010 року.</w:t>
            </w:r>
          </w:p>
        </w:tc>
        <w:tc>
          <w:tcPr>
            <w:tcW w:w="5305" w:type="dxa"/>
          </w:tcPr>
          <w:p w:rsidR="000F4257" w:rsidRDefault="000F4257" w:rsidP="000F4257">
            <w:pPr>
              <w:pStyle w:val="BodyText"/>
              <w:spacing w:line="320" w:lineRule="exact"/>
            </w:pPr>
            <w:r>
              <w:t xml:space="preserve">Відділ взаємодії з правоохоронними </w:t>
            </w:r>
          </w:p>
          <w:p w:rsidR="000F4257" w:rsidRDefault="000F4257" w:rsidP="000F4257">
            <w:pPr>
              <w:pStyle w:val="BodyText"/>
              <w:spacing w:line="320" w:lineRule="exact"/>
            </w:pPr>
            <w:r>
              <w:t xml:space="preserve">органами та оборонної роботи апарату </w:t>
            </w:r>
          </w:p>
          <w:p w:rsidR="000F4257" w:rsidRDefault="000F4257" w:rsidP="000F4257">
            <w:pPr>
              <w:pStyle w:val="BodyText"/>
              <w:spacing w:line="320" w:lineRule="exact"/>
            </w:pPr>
            <w:r>
              <w:t xml:space="preserve">облдержадміністрації спільно з ГУМВС </w:t>
            </w:r>
          </w:p>
          <w:p w:rsidR="000F4257" w:rsidRDefault="000F4257" w:rsidP="000F4257">
            <w:pPr>
              <w:pStyle w:val="BodyText"/>
              <w:spacing w:line="320" w:lineRule="exact"/>
            </w:pPr>
            <w:r>
              <w:t xml:space="preserve">України в Полтавській області, </w:t>
            </w:r>
          </w:p>
          <w:p w:rsidR="000F4257" w:rsidRDefault="000F4257" w:rsidP="000F4257">
            <w:pPr>
              <w:pStyle w:val="BodyText"/>
              <w:spacing w:line="320" w:lineRule="exact"/>
            </w:pPr>
            <w:r>
              <w:t>райдержадміністрації.</w:t>
            </w:r>
          </w:p>
          <w:p w:rsidR="000F4257" w:rsidRDefault="000F4257" w:rsidP="000F4257">
            <w:pPr>
              <w:pStyle w:val="BodyText"/>
              <w:spacing w:line="320" w:lineRule="exact"/>
              <w:ind w:firstLine="720"/>
            </w:pPr>
          </w:p>
        </w:tc>
      </w:tr>
    </w:tbl>
    <w:p w:rsidR="000F4257" w:rsidRDefault="000F4257" w:rsidP="000F4257">
      <w:pPr>
        <w:pStyle w:val="BodyText2"/>
        <w:spacing w:line="320" w:lineRule="exact"/>
        <w:ind w:firstLine="720"/>
      </w:pPr>
      <w:r>
        <w:t xml:space="preserve">2. Розглядати під час складання проектів обласного та місцевих бюджетів питання щодо можливості виділення коштів для забезпечення діяльності громадських формувань з охорони громадського порядку, громадських помічників дільничних інспекторів міліції в сільській  місцевості. </w:t>
      </w:r>
    </w:p>
    <w:p w:rsidR="000F4257" w:rsidRDefault="000F4257" w:rsidP="000F4257">
      <w:pPr>
        <w:pStyle w:val="BodyText2"/>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rPr>
          <w:trHeight w:val="426"/>
        </w:trPr>
        <w:tc>
          <w:tcPr>
            <w:tcW w:w="4395" w:type="dxa"/>
          </w:tcPr>
          <w:p w:rsidR="000F4257" w:rsidRDefault="000F4257" w:rsidP="000F4257">
            <w:pPr>
              <w:spacing w:line="320" w:lineRule="exact"/>
              <w:ind w:firstLine="0"/>
            </w:pPr>
            <w:r>
              <w:t>Постійно.</w:t>
            </w:r>
          </w:p>
        </w:tc>
        <w:tc>
          <w:tcPr>
            <w:tcW w:w="5528" w:type="dxa"/>
          </w:tcPr>
          <w:p w:rsidR="000F4257" w:rsidRDefault="000F4257" w:rsidP="000F4257">
            <w:pPr>
              <w:pStyle w:val="BodyText"/>
              <w:spacing w:line="320" w:lineRule="exact"/>
            </w:pPr>
            <w:r>
              <w:t xml:space="preserve">Головне фінансове управління </w:t>
            </w:r>
          </w:p>
          <w:p w:rsidR="000F4257" w:rsidRPr="00230A21" w:rsidRDefault="000F4257" w:rsidP="000F4257">
            <w:pPr>
              <w:pStyle w:val="BodyText"/>
              <w:spacing w:line="320" w:lineRule="exact"/>
              <w:rPr>
                <w:spacing w:val="-6"/>
              </w:rPr>
            </w:pPr>
            <w:r w:rsidRPr="00230A21">
              <w:rPr>
                <w:spacing w:val="-6"/>
              </w:rPr>
              <w:t>облдержадміністрації, райдержадміністрації.</w:t>
            </w:r>
          </w:p>
          <w:p w:rsidR="000F4257" w:rsidRDefault="000F4257" w:rsidP="000F4257">
            <w:pPr>
              <w:spacing w:line="320" w:lineRule="exact"/>
              <w:ind w:firstLine="720"/>
            </w:pPr>
          </w:p>
        </w:tc>
      </w:tr>
    </w:tbl>
    <w:p w:rsidR="000F4257" w:rsidRDefault="000F4257" w:rsidP="000F4257">
      <w:pPr>
        <w:spacing w:line="320" w:lineRule="exact"/>
        <w:ind w:firstLine="720"/>
        <w:rPr>
          <w:rFonts w:eastAsia="MS Mincho"/>
        </w:rPr>
      </w:pPr>
      <w:r>
        <w:t xml:space="preserve">3. Розглянути питання щодо можливості введення в межах існуючої    штатної чисельності та фонду оплати праці в апаратах обласної та райдержадміністрацій посади інструктора з питань роботи з громадськими формуваннями з охорони громадського порядку відповідно до </w:t>
      </w:r>
      <w:r>
        <w:rPr>
          <w:rFonts w:eastAsia="MS Mincho"/>
        </w:rPr>
        <w:t xml:space="preserve">розпорядження Кабінету Міністрів України від 8 лютого 2006 р. № 73 „ Питання діяльності </w:t>
      </w:r>
      <w:r>
        <w:t xml:space="preserve">громадських формувань  з охорони громадського порядку і державного            </w:t>
      </w:r>
      <w:proofErr w:type="spellStart"/>
      <w:r>
        <w:t>кордону</w:t>
      </w:r>
      <w:r>
        <w:rPr>
          <w:rFonts w:eastAsia="MS Mincho"/>
        </w:rPr>
        <w:t>”</w:t>
      </w:r>
      <w:proofErr w:type="spellEnd"/>
      <w:r>
        <w:rPr>
          <w:rFonts w:eastAsia="MS Mincho"/>
        </w:rPr>
        <w:t>.</w:t>
      </w: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Серпень-вересень 2010 року.</w:t>
            </w:r>
          </w:p>
        </w:tc>
        <w:tc>
          <w:tcPr>
            <w:tcW w:w="5528" w:type="dxa"/>
          </w:tcPr>
          <w:p w:rsidR="000F4257" w:rsidRDefault="000F4257" w:rsidP="000F4257">
            <w:pPr>
              <w:pStyle w:val="BodyText"/>
              <w:spacing w:line="320" w:lineRule="exact"/>
            </w:pPr>
            <w:r>
              <w:t xml:space="preserve">Відділ взаємодії з правоохоронними </w:t>
            </w:r>
          </w:p>
          <w:p w:rsidR="000F4257" w:rsidRDefault="000F4257" w:rsidP="000F4257">
            <w:pPr>
              <w:pStyle w:val="BodyText"/>
              <w:spacing w:line="320" w:lineRule="exact"/>
            </w:pPr>
            <w:r>
              <w:lastRenderedPageBreak/>
              <w:t xml:space="preserve">органами та оборонної роботи апарату </w:t>
            </w:r>
          </w:p>
          <w:p w:rsidR="000F4257" w:rsidRPr="00230A21" w:rsidRDefault="000F4257" w:rsidP="000F4257">
            <w:pPr>
              <w:pStyle w:val="BodyText"/>
              <w:spacing w:line="320" w:lineRule="exact"/>
              <w:rPr>
                <w:spacing w:val="-6"/>
              </w:rPr>
            </w:pPr>
            <w:r w:rsidRPr="00230A21">
              <w:rPr>
                <w:spacing w:val="-6"/>
              </w:rPr>
              <w:t>облдержадміністрації, райдержадміністрації.</w:t>
            </w:r>
          </w:p>
          <w:p w:rsidR="000F4257" w:rsidRDefault="000F4257" w:rsidP="000F4257">
            <w:pPr>
              <w:pStyle w:val="BodyText"/>
              <w:spacing w:line="320" w:lineRule="exact"/>
              <w:ind w:firstLine="720"/>
            </w:pPr>
          </w:p>
        </w:tc>
      </w:tr>
    </w:tbl>
    <w:p w:rsidR="000F4257" w:rsidRDefault="000F4257" w:rsidP="000F4257">
      <w:pPr>
        <w:spacing w:line="320" w:lineRule="exact"/>
        <w:ind w:firstLine="720"/>
      </w:pPr>
      <w:r>
        <w:lastRenderedPageBreak/>
        <w:t>4. Вжити додаткових заходів щодо забезпечення дільничних інспекторів міліції в сільській  місцевості, їх громадських помічників службовими приміщеннями, засобами зв</w:t>
      </w:r>
      <w:r w:rsidRPr="00643155">
        <w:t>’</w:t>
      </w:r>
      <w:r>
        <w:t xml:space="preserve">язку та оргтехнікою.  </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Серпень-вересень 2010 року.</w:t>
            </w:r>
          </w:p>
        </w:tc>
        <w:tc>
          <w:tcPr>
            <w:tcW w:w="5528" w:type="dxa"/>
          </w:tcPr>
          <w:p w:rsidR="000F4257" w:rsidRDefault="000F4257" w:rsidP="000F4257">
            <w:pPr>
              <w:spacing w:line="320" w:lineRule="exact"/>
              <w:ind w:firstLine="0"/>
            </w:pPr>
            <w:r>
              <w:t xml:space="preserve">Райдержадміністрації за участю </w:t>
            </w:r>
          </w:p>
          <w:p w:rsidR="000F4257" w:rsidRDefault="000F4257" w:rsidP="000F4257">
            <w:pPr>
              <w:spacing w:line="320" w:lineRule="exact"/>
              <w:ind w:firstLine="0"/>
            </w:pPr>
            <w:r>
              <w:t>органів місцевого самоврядування.</w:t>
            </w:r>
          </w:p>
          <w:p w:rsidR="000F4257" w:rsidRDefault="000F4257" w:rsidP="000F4257">
            <w:pPr>
              <w:spacing w:line="320" w:lineRule="exact"/>
              <w:ind w:firstLine="720"/>
            </w:pPr>
          </w:p>
        </w:tc>
      </w:tr>
    </w:tbl>
    <w:p w:rsidR="000F4257" w:rsidRDefault="000F4257" w:rsidP="000F4257">
      <w:pPr>
        <w:pStyle w:val="BodyText2"/>
        <w:spacing w:line="320" w:lineRule="exact"/>
        <w:ind w:firstLine="720"/>
      </w:pPr>
      <w:r>
        <w:t>5.Проводити серед населення роз</w:t>
      </w:r>
      <w:r w:rsidRPr="00643155">
        <w:t>’</w:t>
      </w:r>
      <w:r>
        <w:t xml:space="preserve">яснювальну роботу щодо необхідності участі громадян в охороні громадського порядку, профілактики правопорушень та боротьби із злочинністю, за результатами якої подавати органам місцевого самоврядування пропозиції про утворення при кожній сільській, селищній раді громадських формувань, відбір громадських помічників дільничних        інспекторів міліції в сільській  місцевості. </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Постійно.</w:t>
            </w: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місцевого самоврядування.</w:t>
            </w:r>
          </w:p>
          <w:p w:rsidR="000F4257" w:rsidRDefault="000F4257" w:rsidP="000F4257">
            <w:pPr>
              <w:spacing w:line="320" w:lineRule="exact"/>
              <w:ind w:firstLine="720"/>
            </w:pPr>
          </w:p>
        </w:tc>
      </w:tr>
    </w:tbl>
    <w:p w:rsidR="000F4257" w:rsidRDefault="000F4257" w:rsidP="000F4257">
      <w:pPr>
        <w:shd w:val="clear" w:color="auto" w:fill="FFFFFF"/>
        <w:tabs>
          <w:tab w:val="left" w:pos="1205"/>
        </w:tabs>
        <w:spacing w:line="320" w:lineRule="exact"/>
        <w:ind w:firstLine="720"/>
        <w:rPr>
          <w:color w:val="000000"/>
          <w:spacing w:val="9"/>
        </w:rPr>
      </w:pPr>
      <w:r>
        <w:rPr>
          <w:color w:val="000000"/>
          <w:spacing w:val="9"/>
        </w:rPr>
        <w:t>6.Розробити з урахуванням оперативної обстановки маршрути патрулювання населених пунктів особовим складом міліції разом із   членами громадських формувань і внести їх до плану комплексного використання сил та засобів органів внутрішніх справ з метою               забезпечення правопорядку в місцях масового перебування громадян.</w:t>
      </w:r>
    </w:p>
    <w:p w:rsidR="000F4257" w:rsidRDefault="000F4257" w:rsidP="000F4257">
      <w:pPr>
        <w:shd w:val="clear" w:color="auto" w:fill="FFFFFF"/>
        <w:tabs>
          <w:tab w:val="left" w:pos="1205"/>
        </w:tabs>
        <w:spacing w:line="320" w:lineRule="exact"/>
        <w:ind w:firstLine="720"/>
        <w:rPr>
          <w:color w:val="000000"/>
          <w:spacing w:val="9"/>
        </w:rPr>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pStyle w:val="BodyText"/>
              <w:spacing w:line="320" w:lineRule="exact"/>
              <w:rPr>
                <w:color w:val="000000"/>
                <w:spacing w:val="9"/>
              </w:rPr>
            </w:pPr>
            <w:r>
              <w:rPr>
                <w:color w:val="000000"/>
                <w:spacing w:val="9"/>
              </w:rPr>
              <w:t>Вересень 2010 року</w:t>
            </w:r>
          </w:p>
          <w:p w:rsidR="000F4257" w:rsidRDefault="000F4257" w:rsidP="000F4257">
            <w:pPr>
              <w:spacing w:line="320" w:lineRule="exact"/>
              <w:ind w:firstLine="720"/>
            </w:pP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місцевого самоврядування.</w:t>
            </w:r>
          </w:p>
          <w:p w:rsidR="000F4257" w:rsidRDefault="000F4257" w:rsidP="000F4257">
            <w:pPr>
              <w:pStyle w:val="BodyText"/>
              <w:spacing w:line="320" w:lineRule="exact"/>
              <w:ind w:firstLine="720"/>
            </w:pPr>
          </w:p>
        </w:tc>
      </w:tr>
    </w:tbl>
    <w:p w:rsidR="000F4257" w:rsidRDefault="000F4257" w:rsidP="000F4257">
      <w:pPr>
        <w:spacing w:line="320" w:lineRule="exact"/>
        <w:ind w:firstLine="720"/>
      </w:pPr>
    </w:p>
    <w:p w:rsidR="000F4257" w:rsidRDefault="000F4257" w:rsidP="000F4257">
      <w:pPr>
        <w:spacing w:line="320" w:lineRule="exact"/>
        <w:ind w:firstLine="720"/>
      </w:pPr>
      <w:r>
        <w:t xml:space="preserve">7.Розглянути питання щодо утворення або відновлення діяльності громадських формувань на підприємствах, в установах та організаціях, вищих навчальних закладах, організації їх матеріально-технічного забезпечення і стимулювання роботи. </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 xml:space="preserve">Протягом 2010 року. </w:t>
            </w:r>
          </w:p>
          <w:p w:rsidR="000F4257" w:rsidRDefault="000F4257" w:rsidP="000F4257">
            <w:pPr>
              <w:spacing w:line="320" w:lineRule="exact"/>
              <w:ind w:firstLine="720"/>
            </w:pP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 xml:space="preserve">місцевого самоврядування.  </w:t>
            </w:r>
          </w:p>
          <w:p w:rsidR="000F4257" w:rsidRDefault="000F4257" w:rsidP="000F4257">
            <w:pPr>
              <w:spacing w:line="320" w:lineRule="exact"/>
              <w:ind w:firstLine="720"/>
            </w:pPr>
          </w:p>
        </w:tc>
      </w:tr>
    </w:tbl>
    <w:p w:rsidR="000F4257" w:rsidRDefault="000F4257" w:rsidP="000F4257">
      <w:pPr>
        <w:spacing w:line="320" w:lineRule="exact"/>
        <w:ind w:firstLine="720"/>
      </w:pPr>
    </w:p>
    <w:p w:rsidR="000F4257" w:rsidRDefault="000F4257" w:rsidP="000F4257">
      <w:pPr>
        <w:spacing w:line="320" w:lineRule="exact"/>
        <w:ind w:firstLine="720"/>
      </w:pPr>
    </w:p>
    <w:p w:rsidR="000F4257" w:rsidRDefault="000F4257" w:rsidP="000F4257">
      <w:pPr>
        <w:spacing w:line="320" w:lineRule="exact"/>
        <w:ind w:firstLine="720"/>
      </w:pPr>
      <w:r>
        <w:t>8. Проводити моніторинг громадської думки щодо ефективності              діяльності громадських формувань, їх участі в забезпеченні правопорядку, за результатами якого приймати відповідні рішення щодо вдосконалення їх діяльності.</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Постійно.</w:t>
            </w: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місцевого самоврядування.</w:t>
            </w:r>
          </w:p>
          <w:p w:rsidR="000F4257" w:rsidRDefault="000F4257" w:rsidP="000F4257">
            <w:pPr>
              <w:spacing w:line="320" w:lineRule="exact"/>
              <w:ind w:firstLine="720"/>
            </w:pPr>
          </w:p>
        </w:tc>
      </w:tr>
    </w:tbl>
    <w:p w:rsidR="000F4257" w:rsidRDefault="000F4257" w:rsidP="000F4257">
      <w:pPr>
        <w:spacing w:line="320" w:lineRule="exact"/>
        <w:ind w:firstLine="720"/>
      </w:pPr>
      <w:r>
        <w:t>9. Проводити щокварталу звітування керівників громадських формувань             за участю дільничних інспекторів міліції в сільській  місцевості, представників органів виконавчої влади та органів місцевого самоврядування на загальних зборах громад щодо участі в забезпеченні правопорядку, захисту прав і свобод громадян.</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Постійно.</w:t>
            </w: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місцевого самоврядування.</w:t>
            </w:r>
          </w:p>
          <w:p w:rsidR="000F4257" w:rsidRDefault="000F4257" w:rsidP="000F4257">
            <w:pPr>
              <w:spacing w:line="320" w:lineRule="exact"/>
              <w:ind w:firstLine="720"/>
            </w:pPr>
          </w:p>
        </w:tc>
      </w:tr>
    </w:tbl>
    <w:p w:rsidR="000F4257" w:rsidRDefault="000F4257" w:rsidP="000F4257">
      <w:pPr>
        <w:spacing w:line="320" w:lineRule="exact"/>
        <w:ind w:firstLine="720"/>
      </w:pPr>
      <w:r>
        <w:t xml:space="preserve">10. Організувати в засобах масової інформації цикли передач та                 спеціальні рубрики про позитивний досвід діяльності громадських формувань з метою популяризації їх діяльності, забезпечення співпраці населення з правоохоронними органами. </w:t>
      </w:r>
    </w:p>
    <w:p w:rsidR="000F4257" w:rsidRDefault="000F4257" w:rsidP="000F4257">
      <w:pPr>
        <w:spacing w:line="320" w:lineRule="exact"/>
        <w:ind w:firstLine="720"/>
      </w:pPr>
    </w:p>
    <w:tbl>
      <w:tblPr>
        <w:tblW w:w="0" w:type="auto"/>
        <w:tblInd w:w="108" w:type="dxa"/>
        <w:tblLayout w:type="fixed"/>
        <w:tblLook w:val="01E0" w:firstRow="1" w:lastRow="1" w:firstColumn="1" w:lastColumn="1" w:noHBand="0" w:noVBand="0"/>
      </w:tblPr>
      <w:tblGrid>
        <w:gridCol w:w="4395"/>
        <w:gridCol w:w="5528"/>
      </w:tblGrid>
      <w:tr w:rsidR="000F4257" w:rsidTr="000F4257">
        <w:tblPrEx>
          <w:tblCellMar>
            <w:top w:w="0" w:type="dxa"/>
            <w:bottom w:w="0" w:type="dxa"/>
          </w:tblCellMar>
        </w:tblPrEx>
        <w:tc>
          <w:tcPr>
            <w:tcW w:w="4395" w:type="dxa"/>
          </w:tcPr>
          <w:p w:rsidR="000F4257" w:rsidRDefault="000F4257" w:rsidP="000F4257">
            <w:pPr>
              <w:spacing w:line="320" w:lineRule="exact"/>
              <w:ind w:firstLine="0"/>
            </w:pPr>
            <w:r>
              <w:t>Постійно.</w:t>
            </w:r>
          </w:p>
        </w:tc>
        <w:tc>
          <w:tcPr>
            <w:tcW w:w="5528" w:type="dxa"/>
          </w:tcPr>
          <w:p w:rsidR="000F4257" w:rsidRDefault="000F4257" w:rsidP="000F4257">
            <w:pPr>
              <w:pStyle w:val="BodyText"/>
              <w:spacing w:line="320" w:lineRule="exact"/>
            </w:pPr>
            <w:r>
              <w:t xml:space="preserve">ГУМВС України в Полтавській області, </w:t>
            </w:r>
          </w:p>
          <w:p w:rsidR="000F4257" w:rsidRDefault="000F4257" w:rsidP="000F4257">
            <w:pPr>
              <w:pStyle w:val="BodyText"/>
              <w:spacing w:line="320" w:lineRule="exact"/>
            </w:pPr>
            <w:r>
              <w:t xml:space="preserve">Головне управління інформаційної та </w:t>
            </w:r>
          </w:p>
          <w:p w:rsidR="000F4257" w:rsidRDefault="000F4257" w:rsidP="000F4257">
            <w:pPr>
              <w:pStyle w:val="BodyText"/>
              <w:spacing w:line="320" w:lineRule="exact"/>
            </w:pPr>
            <w:r w:rsidRPr="00230A21">
              <w:rPr>
                <w:spacing w:val="-6"/>
              </w:rPr>
              <w:t>внутрішньої політики облдержадміністрації,</w:t>
            </w:r>
            <w:r>
              <w:t xml:space="preserve"> </w:t>
            </w:r>
          </w:p>
          <w:p w:rsidR="000F4257" w:rsidRDefault="000F4257" w:rsidP="000F4257">
            <w:pPr>
              <w:pStyle w:val="BodyText"/>
              <w:spacing w:line="320" w:lineRule="exact"/>
            </w:pPr>
            <w:r>
              <w:t xml:space="preserve">райдержадміністрації за участю органів </w:t>
            </w:r>
          </w:p>
          <w:p w:rsidR="000F4257" w:rsidRDefault="000F4257" w:rsidP="000F4257">
            <w:pPr>
              <w:pStyle w:val="BodyText"/>
              <w:spacing w:line="320" w:lineRule="exact"/>
            </w:pPr>
            <w:r>
              <w:t>місцевого самоврядування.</w:t>
            </w:r>
          </w:p>
          <w:p w:rsidR="000F4257" w:rsidRDefault="000F4257" w:rsidP="000F4257">
            <w:pPr>
              <w:spacing w:line="320" w:lineRule="exact"/>
              <w:ind w:firstLine="720"/>
            </w:pPr>
          </w:p>
        </w:tc>
      </w:tr>
    </w:tbl>
    <w:p w:rsidR="000F4257" w:rsidRDefault="000F4257" w:rsidP="000F4257">
      <w:pPr>
        <w:pStyle w:val="a"/>
        <w:spacing w:line="320" w:lineRule="exact"/>
        <w:jc w:val="both"/>
        <w:rPr>
          <w:rFonts w:ascii="Times New Roman" w:hAnsi="Times New Roman" w:cs="Times New Roman"/>
          <w:sz w:val="28"/>
          <w:szCs w:val="28"/>
          <w:lang w:val="uk-UA"/>
        </w:rPr>
      </w:pPr>
    </w:p>
    <w:p w:rsidR="000F4257" w:rsidRDefault="000F4257" w:rsidP="000F4257">
      <w:pPr>
        <w:pStyle w:val="a"/>
        <w:spacing w:line="320" w:lineRule="exact"/>
        <w:jc w:val="both"/>
        <w:rPr>
          <w:rFonts w:ascii="Times New Roman" w:hAnsi="Times New Roman" w:cs="Times New Roman"/>
          <w:sz w:val="28"/>
          <w:szCs w:val="28"/>
          <w:lang w:val="uk-UA"/>
        </w:rPr>
      </w:pPr>
    </w:p>
    <w:p w:rsidR="000F4257" w:rsidRDefault="000F4257" w:rsidP="000F4257">
      <w:pPr>
        <w:pStyle w:val="a"/>
        <w:spacing w:line="32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голови-керівник </w:t>
      </w:r>
    </w:p>
    <w:p w:rsidR="000F4257" w:rsidRDefault="000F4257" w:rsidP="000F4257">
      <w:pPr>
        <w:pStyle w:val="a"/>
        <w:spacing w:line="32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апарату облдержадміністрації                                                 В.О.Пархоменко</w:t>
      </w:r>
    </w:p>
    <w:sectPr w:rsidR="000F4257" w:rsidSect="000F4257">
      <w:footerReference w:type="default" r:id="rId6"/>
      <w:pgSz w:w="11906" w:h="16838"/>
      <w:pgMar w:top="1134" w:right="506" w:bottom="815" w:left="1400" w:header="709" w:footer="1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26C40">
      <w:pPr>
        <w:spacing w:line="240" w:lineRule="auto"/>
      </w:pPr>
      <w:r>
        <w:separator/>
      </w:r>
    </w:p>
  </w:endnote>
  <w:endnote w:type="continuationSeparator" w:id="0">
    <w:p w:rsidR="00000000" w:rsidRDefault="00B26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0A" w:rsidRPr="00A61171" w:rsidRDefault="00D73A0A" w:rsidP="000F4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26C40">
      <w:pPr>
        <w:spacing w:line="240" w:lineRule="auto"/>
      </w:pPr>
      <w:r>
        <w:separator/>
      </w:r>
    </w:p>
  </w:footnote>
  <w:footnote w:type="continuationSeparator" w:id="0">
    <w:p w:rsidR="00000000" w:rsidRDefault="00B26C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257"/>
    <w:rsid w:val="000F4257"/>
    <w:rsid w:val="001E0260"/>
    <w:rsid w:val="00271E75"/>
    <w:rsid w:val="009E63D0"/>
    <w:rsid w:val="00B26C40"/>
    <w:rsid w:val="00D7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3232D-2B43-4471-A1FE-AF2A4A0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257"/>
    <w:pPr>
      <w:spacing w:line="380" w:lineRule="exact"/>
      <w:ind w:firstLine="397"/>
      <w:jc w:val="both"/>
    </w:pPr>
    <w:rPr>
      <w:sz w:val="28"/>
      <w:szCs w:val="28"/>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F4257"/>
    <w:pPr>
      <w:tabs>
        <w:tab w:val="center" w:pos="4153"/>
        <w:tab w:val="right" w:pos="8306"/>
      </w:tabs>
      <w:spacing w:line="240" w:lineRule="auto"/>
      <w:ind w:firstLine="0"/>
      <w:jc w:val="left"/>
    </w:pPr>
    <w:rPr>
      <w:sz w:val="20"/>
      <w:szCs w:val="20"/>
    </w:rPr>
  </w:style>
  <w:style w:type="paragraph" w:customStyle="1" w:styleId="a">
    <w:name w:val="Нормальный"/>
    <w:rsid w:val="000F4257"/>
    <w:pPr>
      <w:autoSpaceDE w:val="0"/>
      <w:autoSpaceDN w:val="0"/>
    </w:pPr>
    <w:rPr>
      <w:rFonts w:ascii="CG Times (W1)" w:hAnsi="CG Times (W1)" w:cs="CG Times (W1)"/>
      <w:lang w:val="ru-RU" w:eastAsia="ru-RU"/>
    </w:rPr>
  </w:style>
  <w:style w:type="paragraph" w:styleId="BodyText">
    <w:name w:val="Body Text"/>
    <w:basedOn w:val="Normal"/>
    <w:rsid w:val="000F4257"/>
    <w:pPr>
      <w:ind w:firstLine="0"/>
    </w:pPr>
  </w:style>
  <w:style w:type="paragraph" w:customStyle="1" w:styleId="a0">
    <w:name w:val="Знак Знак"/>
    <w:basedOn w:val="Normal"/>
    <w:rsid w:val="000F4257"/>
    <w:pPr>
      <w:spacing w:line="240" w:lineRule="auto"/>
      <w:ind w:firstLine="0"/>
      <w:jc w:val="left"/>
    </w:pPr>
    <w:rPr>
      <w:rFonts w:ascii="Verdana" w:hAnsi="Verdana" w:cs="Verdana"/>
      <w:sz w:val="20"/>
      <w:szCs w:val="20"/>
      <w:lang w:val="en-US" w:eastAsia="en-US"/>
    </w:rPr>
  </w:style>
  <w:style w:type="paragraph" w:styleId="BodyText2">
    <w:name w:val="Body Text 2"/>
    <w:basedOn w:val="Normal"/>
    <w:rsid w:val="000F4257"/>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vera</dc:creator>
  <cp:keywords/>
  <dc:description/>
  <cp:lastModifiedBy>Mykhailo Tolstikhin</cp:lastModifiedBy>
  <cp:revision>2</cp:revision>
  <dcterms:created xsi:type="dcterms:W3CDTF">2023-06-08T12:59:00Z</dcterms:created>
  <dcterms:modified xsi:type="dcterms:W3CDTF">2023-06-08T12:59:00Z</dcterms:modified>
</cp:coreProperties>
</file>