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15E" w:rsidRPr="009E458B" w:rsidRDefault="00B6215E" w:rsidP="00B6215E">
      <w:pPr>
        <w:shd w:val="clear" w:color="auto" w:fill="FFFFFF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3"/>
          <w:lang w:val="ru-RU"/>
        </w:rPr>
        <w:t xml:space="preserve">                      </w:t>
      </w:r>
      <w:r w:rsidRPr="009E458B">
        <w:rPr>
          <w:rFonts w:ascii="Times New Roman" w:hAnsi="Times New Roman" w:cs="Times New Roman"/>
          <w:color w:val="000000"/>
          <w:spacing w:val="1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lang w:val="ru-RU"/>
        </w:rPr>
        <w:t xml:space="preserve">   </w:t>
      </w:r>
      <w:r w:rsidRPr="009E458B">
        <w:rPr>
          <w:rFonts w:ascii="Times New Roman" w:hAnsi="Times New Roman" w:cs="Times New Roman"/>
          <w:color w:val="000000"/>
          <w:spacing w:val="13"/>
        </w:rPr>
        <w:t>ЗАТВЕРДЖЕНО</w:t>
      </w:r>
    </w:p>
    <w:p w:rsidR="00B6215E" w:rsidRPr="009E458B" w:rsidRDefault="00B6215E" w:rsidP="00B6215E">
      <w:pPr>
        <w:shd w:val="clear" w:color="auto" w:fill="FFFFFF"/>
        <w:ind w:left="5103"/>
        <w:rPr>
          <w:rFonts w:ascii="Times New Roman" w:hAnsi="Times New Roman" w:cs="Times New Roman"/>
          <w:color w:val="000000"/>
          <w:spacing w:val="1"/>
        </w:rPr>
      </w:pPr>
      <w:r w:rsidRPr="009E458B">
        <w:rPr>
          <w:rFonts w:ascii="Times New Roman" w:hAnsi="Times New Roman" w:cs="Times New Roman"/>
          <w:color w:val="000000"/>
          <w:spacing w:val="1"/>
        </w:rPr>
        <w:t>Розпорядження голови</w:t>
      </w:r>
    </w:p>
    <w:p w:rsidR="00B6215E" w:rsidRPr="009E458B" w:rsidRDefault="00B6215E" w:rsidP="00B6215E">
      <w:pPr>
        <w:shd w:val="clear" w:color="auto" w:fill="FFFFFF"/>
        <w:ind w:left="5103"/>
        <w:rPr>
          <w:rFonts w:ascii="Times New Roman" w:hAnsi="Times New Roman" w:cs="Times New Roman"/>
          <w:color w:val="000000"/>
          <w:spacing w:val="17"/>
        </w:rPr>
      </w:pPr>
      <w:r w:rsidRPr="009E458B">
        <w:rPr>
          <w:rFonts w:ascii="Times New Roman" w:hAnsi="Times New Roman" w:cs="Times New Roman"/>
          <w:color w:val="000000"/>
          <w:spacing w:val="1"/>
        </w:rPr>
        <w:t>обласної державної адміністрації</w:t>
      </w:r>
    </w:p>
    <w:p w:rsidR="00B6215E" w:rsidRPr="009E458B" w:rsidRDefault="00B6215E" w:rsidP="00B6215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7"/>
        </w:rPr>
      </w:pPr>
      <w:r w:rsidRPr="009E458B">
        <w:rPr>
          <w:rFonts w:ascii="Times New Roman" w:hAnsi="Times New Roman" w:cs="Times New Roman"/>
          <w:color w:val="000000"/>
          <w:spacing w:val="17"/>
        </w:rPr>
        <w:tab/>
      </w:r>
      <w:r w:rsidRPr="009E458B">
        <w:rPr>
          <w:rFonts w:ascii="Times New Roman" w:hAnsi="Times New Roman" w:cs="Times New Roman"/>
          <w:color w:val="000000"/>
          <w:spacing w:val="17"/>
        </w:rPr>
        <w:tab/>
      </w:r>
      <w:r w:rsidRPr="009E458B">
        <w:rPr>
          <w:rFonts w:ascii="Times New Roman" w:hAnsi="Times New Roman" w:cs="Times New Roman"/>
          <w:color w:val="000000"/>
          <w:spacing w:val="17"/>
        </w:rPr>
        <w:tab/>
      </w:r>
      <w:r w:rsidRPr="009E458B">
        <w:rPr>
          <w:rFonts w:ascii="Times New Roman" w:hAnsi="Times New Roman" w:cs="Times New Roman"/>
          <w:color w:val="000000"/>
          <w:spacing w:val="17"/>
        </w:rPr>
        <w:tab/>
      </w:r>
      <w:r w:rsidRPr="009E458B">
        <w:rPr>
          <w:rFonts w:ascii="Times New Roman" w:hAnsi="Times New Roman" w:cs="Times New Roman"/>
          <w:color w:val="000000"/>
          <w:spacing w:val="17"/>
        </w:rPr>
        <w:tab/>
        <w:t xml:space="preserve">    </w:t>
      </w:r>
      <w:r w:rsidRPr="009E458B">
        <w:rPr>
          <w:rFonts w:ascii="Times New Roman" w:hAnsi="Times New Roman" w:cs="Times New Roman"/>
          <w:color w:val="000000"/>
          <w:spacing w:val="17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17"/>
        </w:rPr>
        <w:t>17.06.2010</w:t>
      </w:r>
      <w:r w:rsidRPr="009E458B">
        <w:rPr>
          <w:rFonts w:ascii="Times New Roman" w:hAnsi="Times New Roman" w:cs="Times New Roman"/>
          <w:color w:val="000000"/>
          <w:spacing w:val="17"/>
        </w:rPr>
        <w:t xml:space="preserve">   № </w:t>
      </w:r>
      <w:r>
        <w:rPr>
          <w:rFonts w:ascii="Times New Roman" w:hAnsi="Times New Roman" w:cs="Times New Roman"/>
          <w:color w:val="000000"/>
          <w:spacing w:val="17"/>
        </w:rPr>
        <w:t>215</w:t>
      </w:r>
    </w:p>
    <w:p w:rsidR="00B6215E" w:rsidRPr="009E458B" w:rsidRDefault="00B6215E" w:rsidP="00B6215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7"/>
        </w:rPr>
      </w:pPr>
    </w:p>
    <w:p w:rsidR="00B6215E" w:rsidRPr="006D1251" w:rsidRDefault="00B6215E" w:rsidP="00B6215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6D1251">
        <w:rPr>
          <w:rFonts w:ascii="Times New Roman" w:hAnsi="Times New Roman" w:cs="Times New Roman"/>
          <w:bCs/>
          <w:color w:val="000000"/>
        </w:rPr>
        <w:t>ПОЛОЖЕННЯ</w:t>
      </w:r>
    </w:p>
    <w:p w:rsidR="00B6215E" w:rsidRDefault="00B6215E" w:rsidP="00B6215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6D1251">
        <w:rPr>
          <w:rFonts w:ascii="Times New Roman" w:hAnsi="Times New Roman" w:cs="Times New Roman"/>
          <w:bCs/>
          <w:color w:val="000000"/>
        </w:rPr>
        <w:t xml:space="preserve">про Раду гуманітарного розвитку </w:t>
      </w:r>
    </w:p>
    <w:p w:rsidR="00B6215E" w:rsidRPr="006D1251" w:rsidRDefault="00B6215E" w:rsidP="00B6215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6D1251">
        <w:rPr>
          <w:rFonts w:ascii="Times New Roman" w:hAnsi="Times New Roman" w:cs="Times New Roman"/>
          <w:bCs/>
          <w:color w:val="000000"/>
        </w:rPr>
        <w:t xml:space="preserve">при </w:t>
      </w:r>
      <w:r>
        <w:rPr>
          <w:rFonts w:ascii="Times New Roman" w:hAnsi="Times New Roman" w:cs="Times New Roman"/>
          <w:bCs/>
          <w:color w:val="000000"/>
        </w:rPr>
        <w:t xml:space="preserve">голові </w:t>
      </w:r>
      <w:r w:rsidRPr="006D1251">
        <w:rPr>
          <w:rFonts w:ascii="Times New Roman" w:hAnsi="Times New Roman" w:cs="Times New Roman"/>
          <w:bCs/>
          <w:color w:val="000000"/>
        </w:rPr>
        <w:t>Полтавськ</w:t>
      </w:r>
      <w:r>
        <w:rPr>
          <w:rFonts w:ascii="Times New Roman" w:hAnsi="Times New Roman" w:cs="Times New Roman"/>
          <w:bCs/>
          <w:color w:val="000000"/>
        </w:rPr>
        <w:t>ої</w:t>
      </w:r>
      <w:r w:rsidRPr="006D1251">
        <w:rPr>
          <w:rFonts w:ascii="Times New Roman" w:hAnsi="Times New Roman" w:cs="Times New Roman"/>
          <w:bCs/>
          <w:color w:val="000000"/>
        </w:rPr>
        <w:t xml:space="preserve"> облдержадміністрації</w:t>
      </w:r>
    </w:p>
    <w:p w:rsidR="00B6215E" w:rsidRPr="0004204F" w:rsidRDefault="00B6215E" w:rsidP="00B6215E">
      <w:pPr>
        <w:jc w:val="both"/>
        <w:rPr>
          <w:rFonts w:ascii="Times New Roman" w:hAnsi="Times New Roman" w:cs="Times New Roman"/>
        </w:rPr>
      </w:pP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1. Рада гуманітарного розвитку при </w:t>
      </w:r>
      <w:r>
        <w:rPr>
          <w:rFonts w:ascii="Times New Roman" w:hAnsi="Times New Roman" w:cs="Times New Roman"/>
        </w:rPr>
        <w:t xml:space="preserve">голові </w:t>
      </w:r>
      <w:r w:rsidRPr="0004204F">
        <w:rPr>
          <w:rFonts w:ascii="Times New Roman" w:hAnsi="Times New Roman" w:cs="Times New Roman"/>
        </w:rPr>
        <w:t>Полтавськ</w:t>
      </w:r>
      <w:r>
        <w:rPr>
          <w:rFonts w:ascii="Times New Roman" w:hAnsi="Times New Roman" w:cs="Times New Roman"/>
        </w:rPr>
        <w:t>ої</w:t>
      </w:r>
      <w:r w:rsidRPr="0004204F">
        <w:rPr>
          <w:rFonts w:ascii="Times New Roman" w:hAnsi="Times New Roman" w:cs="Times New Roman"/>
        </w:rPr>
        <w:t xml:space="preserve"> облдержадміністрації (далі – Рада) є консультативно-дорадчим органом при </w:t>
      </w:r>
      <w:r>
        <w:rPr>
          <w:rFonts w:ascii="Times New Roman" w:hAnsi="Times New Roman" w:cs="Times New Roman"/>
        </w:rPr>
        <w:t>голові Полтавської облдержадміністрації</w:t>
      </w:r>
      <w:r w:rsidRPr="0004204F">
        <w:rPr>
          <w:rFonts w:ascii="Times New Roman" w:hAnsi="Times New Roman" w:cs="Times New Roman"/>
        </w:rPr>
        <w:t xml:space="preserve">, створеним з метою врахування суспільно значущих інтересів у вирішенні найважливіших </w:t>
      </w:r>
      <w:r>
        <w:rPr>
          <w:rFonts w:ascii="Times New Roman" w:hAnsi="Times New Roman" w:cs="Times New Roman"/>
        </w:rPr>
        <w:t xml:space="preserve">загальнодержавних та регіональних </w:t>
      </w:r>
      <w:r w:rsidRPr="0004204F">
        <w:rPr>
          <w:rFonts w:ascii="Times New Roman" w:hAnsi="Times New Roman" w:cs="Times New Roman"/>
        </w:rPr>
        <w:t>питань гуманітарного розвитку, підготовки пропозицій щодо забезпечення додержання прав і свобод людини і громадянина у сферах освіти, науки, культури і мистецтва, охорони здоров'я, інтелектуальної та творчої діяльності, впровадження системних реформ для досягнення відповідності європейським стандартам захисту таких прав.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2. Рада у своїй діяльності керується Конституцією та законами України, актами Президента України, Кабінету Міністрів України, іншими актами законодавства</w:t>
      </w:r>
      <w:r>
        <w:rPr>
          <w:rFonts w:ascii="Times New Roman" w:hAnsi="Times New Roman" w:cs="Times New Roman"/>
        </w:rPr>
        <w:t xml:space="preserve"> та підзаконними актами</w:t>
      </w:r>
      <w:r w:rsidRPr="0004204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розпорядженнями голови облдержадміністрації </w:t>
      </w:r>
      <w:r w:rsidRPr="0004204F">
        <w:rPr>
          <w:rFonts w:ascii="Times New Roman" w:hAnsi="Times New Roman" w:cs="Times New Roman"/>
        </w:rPr>
        <w:t>а також цим Положенням.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3. Основними завданнями Ради є: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1) вивчення процесів у сфері гуманітарного розвитку України</w:t>
      </w:r>
      <w:r>
        <w:rPr>
          <w:rFonts w:ascii="Times New Roman" w:hAnsi="Times New Roman" w:cs="Times New Roman"/>
        </w:rPr>
        <w:t xml:space="preserve"> та Полтавської області, </w:t>
      </w:r>
      <w:r w:rsidRPr="0004204F">
        <w:rPr>
          <w:rFonts w:ascii="Times New Roman" w:hAnsi="Times New Roman" w:cs="Times New Roman"/>
        </w:rPr>
        <w:t>вироблення пропозицій щодо: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урахування регіональних аспектів у процесі </w:t>
      </w:r>
      <w:r w:rsidRPr="0004204F">
        <w:rPr>
          <w:rFonts w:ascii="Times New Roman" w:hAnsi="Times New Roman" w:cs="Times New Roman"/>
        </w:rPr>
        <w:t>визначення пріоритетів та механізмів здійснення реформ у сфері гуманітарного розвитку, додержання при цьому конституційних прав і свобод людини і громадянина у сфері освіти, науки, культури і мистецтва, охорони здоров'я, інтелектуальної та творчої діяльності, досягнення відповідності європейським стандартам захисту таких прав;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забезпечення збереження громадянської злагоди в суспільстві, формування толерантності в міжнаціональних відносинах, досягнення компромісу і консенсусу у питаннях формування та реалізації мовної політики, збереження історичної та культурної спадщини;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запобігання проявам політичної некоректності, </w:t>
      </w:r>
      <w:proofErr w:type="spellStart"/>
      <w:r w:rsidRPr="0004204F">
        <w:rPr>
          <w:rFonts w:ascii="Times New Roman" w:hAnsi="Times New Roman" w:cs="Times New Roman"/>
        </w:rPr>
        <w:t>конфліктогенним</w:t>
      </w:r>
      <w:proofErr w:type="spellEnd"/>
      <w:r w:rsidRPr="0004204F">
        <w:rPr>
          <w:rFonts w:ascii="Times New Roman" w:hAnsi="Times New Roman" w:cs="Times New Roman"/>
        </w:rPr>
        <w:t xml:space="preserve"> та екстремістським тенденціям у суспільному житті;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забезпечення взаємодії органів </w:t>
      </w:r>
      <w:r>
        <w:rPr>
          <w:rFonts w:ascii="Times New Roman" w:hAnsi="Times New Roman" w:cs="Times New Roman"/>
        </w:rPr>
        <w:t xml:space="preserve">виконавчої </w:t>
      </w:r>
      <w:r w:rsidRPr="0004204F">
        <w:rPr>
          <w:rFonts w:ascii="Times New Roman" w:hAnsi="Times New Roman" w:cs="Times New Roman"/>
        </w:rPr>
        <w:t>влади, громадських організацій, підприємств, установ і організацій у питаннях сприяння консолідації та розвитку української нації, її історичної свідомості, збереження традицій і культури, а також розвитку етнічної, культурної, мовної самобутності національних меншин України;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забезпечення виконання </w:t>
      </w:r>
      <w:r>
        <w:rPr>
          <w:rFonts w:ascii="Times New Roman" w:hAnsi="Times New Roman" w:cs="Times New Roman"/>
        </w:rPr>
        <w:t xml:space="preserve">в області </w:t>
      </w:r>
      <w:r w:rsidRPr="0004204F">
        <w:rPr>
          <w:rFonts w:ascii="Times New Roman" w:hAnsi="Times New Roman" w:cs="Times New Roman"/>
        </w:rPr>
        <w:t xml:space="preserve">зобов'язань України за міжнародними договорами України, зокрема за Європейською хартією </w:t>
      </w:r>
      <w:r w:rsidRPr="0004204F">
        <w:rPr>
          <w:rFonts w:ascii="Times New Roman" w:hAnsi="Times New Roman" w:cs="Times New Roman"/>
        </w:rPr>
        <w:lastRenderedPageBreak/>
        <w:t>регіональних мов або мов меншин та Рамковою конвенцією Ради Європи про захист національних меншин;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2) забезпечення проведення громадських обговорень, наукових конференцій, круглих столів з питань реформ у сфері гуманітарного розвитку, забезпечення додержання конституційних прав людини і громадянина у цій сфері, вивчення громадської думки з питань, що розглядаються Радою;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обговорення </w:t>
      </w:r>
      <w:r w:rsidRPr="0004204F">
        <w:rPr>
          <w:rFonts w:ascii="Times New Roman" w:hAnsi="Times New Roman" w:cs="Times New Roman"/>
        </w:rPr>
        <w:t xml:space="preserve">законопроектів, які стосуються питань гуманітарного розвитку, зокрема з питань освіти, науки, культури, охорони здоров'я, з мовних, </w:t>
      </w:r>
      <w:proofErr w:type="spellStart"/>
      <w:r w:rsidRPr="0004204F">
        <w:rPr>
          <w:rFonts w:ascii="Times New Roman" w:hAnsi="Times New Roman" w:cs="Times New Roman"/>
        </w:rPr>
        <w:t>етнонаціон</w:t>
      </w:r>
      <w:r>
        <w:rPr>
          <w:rFonts w:ascii="Times New Roman" w:hAnsi="Times New Roman" w:cs="Times New Roman"/>
        </w:rPr>
        <w:t>альних</w:t>
      </w:r>
      <w:proofErr w:type="spellEnd"/>
      <w:r>
        <w:rPr>
          <w:rFonts w:ascii="Times New Roman" w:hAnsi="Times New Roman" w:cs="Times New Roman"/>
        </w:rPr>
        <w:t xml:space="preserve"> та інформаційних питань </w:t>
      </w:r>
      <w:r w:rsidRPr="0004204F">
        <w:rPr>
          <w:rFonts w:ascii="Times New Roman" w:hAnsi="Times New Roman" w:cs="Times New Roman"/>
        </w:rPr>
        <w:t>та підготовка пропозицій щодо таких проектів;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4) вивчення стану забезпечення додержання </w:t>
      </w:r>
      <w:r>
        <w:rPr>
          <w:rFonts w:ascii="Times New Roman" w:hAnsi="Times New Roman" w:cs="Times New Roman"/>
        </w:rPr>
        <w:t xml:space="preserve">на території області </w:t>
      </w:r>
      <w:r w:rsidRPr="0004204F">
        <w:rPr>
          <w:rFonts w:ascii="Times New Roman" w:hAnsi="Times New Roman" w:cs="Times New Roman"/>
        </w:rPr>
        <w:t xml:space="preserve">прав громадян у гуманітарній сфері, підготовка на основі кращого </w:t>
      </w:r>
      <w:r>
        <w:rPr>
          <w:rFonts w:ascii="Times New Roman" w:hAnsi="Times New Roman" w:cs="Times New Roman"/>
        </w:rPr>
        <w:t xml:space="preserve">місцевого </w:t>
      </w:r>
      <w:r w:rsidRPr="0004204F">
        <w:rPr>
          <w:rFonts w:ascii="Times New Roman" w:hAnsi="Times New Roman" w:cs="Times New Roman"/>
        </w:rPr>
        <w:t>досвіду пропозицій щодо вдосконалення законодавства України.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4. Рада для виконання покладених на неї основних завдань має право: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1) запитувати та одержувати в установленому порядку від органів</w:t>
      </w:r>
      <w:r>
        <w:rPr>
          <w:rFonts w:ascii="Times New Roman" w:hAnsi="Times New Roman" w:cs="Times New Roman"/>
        </w:rPr>
        <w:t xml:space="preserve"> виконавчої влади</w:t>
      </w:r>
      <w:r w:rsidRPr="0004204F">
        <w:rPr>
          <w:rFonts w:ascii="Times New Roman" w:hAnsi="Times New Roman" w:cs="Times New Roman"/>
        </w:rPr>
        <w:t>, орган</w:t>
      </w:r>
      <w:r>
        <w:rPr>
          <w:rFonts w:ascii="Times New Roman" w:hAnsi="Times New Roman" w:cs="Times New Roman"/>
        </w:rPr>
        <w:t>ів місцевого самоврядування, об’</w:t>
      </w:r>
      <w:r w:rsidRPr="0004204F">
        <w:rPr>
          <w:rFonts w:ascii="Times New Roman" w:hAnsi="Times New Roman" w:cs="Times New Roman"/>
        </w:rPr>
        <w:t>єднань громадян, підприємств, установ, інших організацій інформацію, матеріали і документи, необхідні для виконання покладених на неї завдань;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2) запрошувати на свої засідання та залучати до обговорення відповідних питань керівників і представників органів</w:t>
      </w:r>
      <w:r>
        <w:rPr>
          <w:rFonts w:ascii="Times New Roman" w:hAnsi="Times New Roman" w:cs="Times New Roman"/>
        </w:rPr>
        <w:t xml:space="preserve"> виконавчої влади</w:t>
      </w:r>
      <w:r w:rsidRPr="0004204F">
        <w:rPr>
          <w:rFonts w:ascii="Times New Roman" w:hAnsi="Times New Roman" w:cs="Times New Roman"/>
        </w:rPr>
        <w:t>, орган</w:t>
      </w:r>
      <w:r>
        <w:rPr>
          <w:rFonts w:ascii="Times New Roman" w:hAnsi="Times New Roman" w:cs="Times New Roman"/>
        </w:rPr>
        <w:t>ів місцевого самоврядування, об’</w:t>
      </w:r>
      <w:r w:rsidRPr="0004204F">
        <w:rPr>
          <w:rFonts w:ascii="Times New Roman" w:hAnsi="Times New Roman" w:cs="Times New Roman"/>
        </w:rPr>
        <w:t>єднань громадян, підприємств, установ, інших організацій, експертів;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3) створювати тимчасові робочі групи для підготовки пропозицій з окремих питань діяльності Ради, залучати в установленому порядку до роботи в таких групах провідних учених, фахівців;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4) ініціювати проведення громадського обговорення проектів закон</w:t>
      </w:r>
      <w:r>
        <w:rPr>
          <w:rFonts w:ascii="Times New Roman" w:hAnsi="Times New Roman" w:cs="Times New Roman"/>
        </w:rPr>
        <w:t xml:space="preserve">одавчих та підзаконних </w:t>
      </w:r>
      <w:r w:rsidRPr="0004204F">
        <w:rPr>
          <w:rFonts w:ascii="Times New Roman" w:hAnsi="Times New Roman" w:cs="Times New Roman"/>
        </w:rPr>
        <w:t xml:space="preserve">актів </w:t>
      </w:r>
      <w:r>
        <w:rPr>
          <w:rFonts w:ascii="Times New Roman" w:hAnsi="Times New Roman" w:cs="Times New Roman"/>
        </w:rPr>
        <w:t xml:space="preserve">з </w:t>
      </w:r>
      <w:r w:rsidRPr="0004204F">
        <w:rPr>
          <w:rFonts w:ascii="Times New Roman" w:hAnsi="Times New Roman" w:cs="Times New Roman"/>
        </w:rPr>
        <w:t>питань розвитку гуманітарної сфери;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5) організовувати та проводити конференції, круглі столи, дискусії, наради з питань, віднесених до її компетенції.</w:t>
      </w:r>
    </w:p>
    <w:p w:rsidR="00B6215E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5. Рада у процесі виконання покладених на неї завдань взаємодіє з іншими до</w:t>
      </w:r>
      <w:r>
        <w:rPr>
          <w:rFonts w:ascii="Times New Roman" w:hAnsi="Times New Roman" w:cs="Times New Roman"/>
        </w:rPr>
        <w:t xml:space="preserve">радчими </w:t>
      </w:r>
      <w:r w:rsidRPr="0004204F">
        <w:rPr>
          <w:rFonts w:ascii="Times New Roman" w:hAnsi="Times New Roman" w:cs="Times New Roman"/>
        </w:rPr>
        <w:t xml:space="preserve">органами </w:t>
      </w:r>
      <w:r>
        <w:rPr>
          <w:rFonts w:ascii="Times New Roman" w:hAnsi="Times New Roman" w:cs="Times New Roman"/>
        </w:rPr>
        <w:t>облдержадміністрації, структурними підрозділами облдержадміністрації, територіальними підрозділами центральних органів виконавчої влади.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6. Рада утворюється у складі Голови, </w:t>
      </w:r>
      <w:r>
        <w:rPr>
          <w:rFonts w:ascii="Times New Roman" w:hAnsi="Times New Roman" w:cs="Times New Roman"/>
        </w:rPr>
        <w:t xml:space="preserve">заступників Голови, </w:t>
      </w:r>
      <w:r w:rsidRPr="0004204F">
        <w:rPr>
          <w:rFonts w:ascii="Times New Roman" w:hAnsi="Times New Roman" w:cs="Times New Roman"/>
        </w:rPr>
        <w:t>секретаря Ради та інших членів, які беруть участь у її роботі на громадських засадах.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Головою Ради є </w:t>
      </w:r>
      <w:r>
        <w:rPr>
          <w:rFonts w:ascii="Times New Roman" w:hAnsi="Times New Roman" w:cs="Times New Roman"/>
        </w:rPr>
        <w:t>голова Полтавської облдержадміністрації</w:t>
      </w:r>
      <w:r w:rsidRPr="0004204F">
        <w:rPr>
          <w:rFonts w:ascii="Times New Roman" w:hAnsi="Times New Roman" w:cs="Times New Roman"/>
        </w:rPr>
        <w:t>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Персональний склад Ради затверджується </w:t>
      </w:r>
      <w:r>
        <w:rPr>
          <w:rFonts w:ascii="Times New Roman" w:hAnsi="Times New Roman" w:cs="Times New Roman"/>
        </w:rPr>
        <w:t>головою облдержадміністрації</w:t>
      </w:r>
      <w:r w:rsidRPr="0004204F">
        <w:rPr>
          <w:rFonts w:ascii="Times New Roman" w:hAnsi="Times New Roman" w:cs="Times New Roman"/>
        </w:rPr>
        <w:t>. У разі потреби секретар Ради вносить Голові Ради пропозиції щодо змін персонального складу Ради.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7. Основною організаційною формою роботи Ради є засідання, які проводяться в міру потреби, але не рідше одного разу на квартал, і скликаються секретарем Ради за дорученням Голови Ради.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Засідання Ради є правомочним, якщо на ньому присутні більше половини від її складу.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8. Рішення Ради приймаються більшістю голосів присутніх на засіданні членів Ради.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За результатами засідання Ради оформляється протокол, який підписує секретар Ради.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Рішення Ради можуть надсилатися для розгляду органам виконавчої влади</w:t>
      </w:r>
      <w:r>
        <w:rPr>
          <w:rFonts w:ascii="Times New Roman" w:hAnsi="Times New Roman" w:cs="Times New Roman"/>
        </w:rPr>
        <w:t>, структурним підрозділами облдержадміністрації, територіальним підрозділам центральних органів виконавчої влади</w:t>
      </w:r>
      <w:r w:rsidRPr="0004204F">
        <w:rPr>
          <w:rFonts w:ascii="Times New Roman" w:hAnsi="Times New Roman" w:cs="Times New Roman"/>
        </w:rPr>
        <w:t>.</w:t>
      </w:r>
    </w:p>
    <w:p w:rsidR="00B6215E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У разі необхідності рішення Ради реалізуються шляхом видання в установленому порядку </w:t>
      </w:r>
      <w:r>
        <w:rPr>
          <w:rFonts w:ascii="Times New Roman" w:hAnsi="Times New Roman" w:cs="Times New Roman"/>
        </w:rPr>
        <w:t>розпоряджень голови облдержадміністрації.</w:t>
      </w:r>
    </w:p>
    <w:p w:rsidR="00B6215E" w:rsidRPr="0004204F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>Рада інформує громадськість про свою діяльність.</w:t>
      </w:r>
    </w:p>
    <w:p w:rsidR="00B6215E" w:rsidRDefault="00B6215E" w:rsidP="00B6215E">
      <w:pPr>
        <w:ind w:firstLine="900"/>
        <w:jc w:val="both"/>
        <w:rPr>
          <w:rFonts w:ascii="Times New Roman" w:hAnsi="Times New Roman" w:cs="Times New Roman"/>
        </w:rPr>
      </w:pPr>
      <w:r w:rsidRPr="0004204F">
        <w:rPr>
          <w:rFonts w:ascii="Times New Roman" w:hAnsi="Times New Roman" w:cs="Times New Roman"/>
        </w:rPr>
        <w:t xml:space="preserve">9. Організаційно-технічне забезпечення діяльності Ради здійснюється </w:t>
      </w:r>
      <w:r>
        <w:rPr>
          <w:rFonts w:ascii="Times New Roman" w:hAnsi="Times New Roman" w:cs="Times New Roman"/>
        </w:rPr>
        <w:t xml:space="preserve">апаратом облдержадміністрації та Головним управлінням інформаційної та внутрішньої політики облдержадміністрації. </w:t>
      </w:r>
    </w:p>
    <w:p w:rsidR="00B6215E" w:rsidRDefault="00B6215E" w:rsidP="00B6215E">
      <w:pPr>
        <w:rPr>
          <w:rFonts w:ascii="Times New Roman" w:hAnsi="Times New Roman" w:cs="Times New Roman"/>
        </w:rPr>
      </w:pPr>
    </w:p>
    <w:p w:rsidR="00B6215E" w:rsidRPr="009E458B" w:rsidRDefault="00B6215E" w:rsidP="00B6215E">
      <w:pPr>
        <w:rPr>
          <w:rFonts w:ascii="Times New Roman" w:hAnsi="Times New Roman" w:cs="Times New Roman"/>
        </w:rPr>
      </w:pPr>
    </w:p>
    <w:p w:rsidR="00B6215E" w:rsidRPr="009E458B" w:rsidRDefault="00B6215E" w:rsidP="00B6215E">
      <w:pPr>
        <w:rPr>
          <w:rFonts w:ascii="Times New Roman" w:hAnsi="Times New Roman" w:cs="Times New Roman"/>
        </w:rPr>
      </w:pPr>
      <w:r w:rsidRPr="009E458B">
        <w:rPr>
          <w:rFonts w:ascii="Times New Roman" w:hAnsi="Times New Roman" w:cs="Times New Roman"/>
        </w:rPr>
        <w:t>Заступник голови – керівник</w:t>
      </w:r>
    </w:p>
    <w:p w:rsidR="00B6215E" w:rsidRPr="009E458B" w:rsidRDefault="00B6215E" w:rsidP="00B6215E">
      <w:pPr>
        <w:rPr>
          <w:rFonts w:ascii="Times New Roman" w:hAnsi="Times New Roman" w:cs="Times New Roman"/>
        </w:rPr>
      </w:pPr>
      <w:r w:rsidRPr="009E458B">
        <w:rPr>
          <w:rFonts w:ascii="Times New Roman" w:hAnsi="Times New Roman" w:cs="Times New Roman"/>
        </w:rPr>
        <w:t>апарату облдержадміністраці</w:t>
      </w:r>
      <w:r>
        <w:rPr>
          <w:rFonts w:ascii="Times New Roman" w:hAnsi="Times New Roman" w:cs="Times New Roman"/>
        </w:rPr>
        <w:t>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В.О.Пархоменко</w:t>
      </w:r>
    </w:p>
    <w:sectPr w:rsidR="00B6215E" w:rsidRPr="009E458B" w:rsidSect="00B6215E">
      <w:pgSz w:w="11906" w:h="16838"/>
      <w:pgMar w:top="1438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9093E">
      <w:r>
        <w:separator/>
      </w:r>
    </w:p>
  </w:endnote>
  <w:endnote w:type="continuationSeparator" w:id="0">
    <w:p w:rsidR="00000000" w:rsidRDefault="00A9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9093E">
      <w:r>
        <w:separator/>
      </w:r>
    </w:p>
  </w:footnote>
  <w:footnote w:type="continuationSeparator" w:id="0">
    <w:p w:rsidR="00000000" w:rsidRDefault="00A9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15E"/>
    <w:rsid w:val="00A9093E"/>
    <w:rsid w:val="00AB560D"/>
    <w:rsid w:val="00B2612F"/>
    <w:rsid w:val="00B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4444C-3F33-4B3B-B756-FF99BCC1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15E"/>
    <w:rPr>
      <w:rFonts w:ascii="Antiqua" w:hAnsi="Antiqua" w:cs="Antiqua"/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"/>
    <w:basedOn w:val="Normal"/>
    <w:rsid w:val="00B6215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ЗАТВЕРДЖЕНО</vt:lpstr>
    </vt:vector>
  </TitlesOfParts>
  <Company>MoBIL GROUP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