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059" w:rsidRDefault="00403059" w:rsidP="00403059">
      <w:pPr>
        <w:jc w:val="both"/>
        <w:rPr>
          <w:sz w:val="28"/>
          <w:szCs w:val="28"/>
        </w:rPr>
      </w:pPr>
    </w:p>
    <w:p w:rsidR="00403059" w:rsidRDefault="00403059" w:rsidP="00403059">
      <w:pPr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-10.75pt;width:207pt;height:102.65pt;z-index:251657728" stroked="f">
            <v:textbox>
              <w:txbxContent>
                <w:p w:rsidR="00403059" w:rsidRDefault="00403059" w:rsidP="004030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ЗАТВЕРДЖЕНО</w:t>
                  </w:r>
                </w:p>
                <w:p w:rsidR="00403059" w:rsidRDefault="00403059" w:rsidP="004030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Розпорядження голови                                                                          обласної державної адміністрації</w:t>
                  </w:r>
                </w:p>
                <w:p w:rsidR="00403059" w:rsidRDefault="00403059" w:rsidP="004030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08.06.2011 №238</w:t>
                  </w:r>
                </w:p>
                <w:p w:rsidR="00403059" w:rsidRDefault="00403059" w:rsidP="00403059">
                  <w:pPr>
                    <w:jc w:val="right"/>
                  </w:pP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</w:t>
      </w:r>
    </w:p>
    <w:p w:rsidR="00403059" w:rsidRDefault="00403059" w:rsidP="00403059">
      <w:pPr>
        <w:rPr>
          <w:sz w:val="28"/>
          <w:szCs w:val="28"/>
        </w:rPr>
      </w:pPr>
    </w:p>
    <w:p w:rsidR="00403059" w:rsidRDefault="00403059" w:rsidP="00403059">
      <w:pPr>
        <w:rPr>
          <w:sz w:val="28"/>
          <w:szCs w:val="28"/>
        </w:rPr>
      </w:pPr>
    </w:p>
    <w:p w:rsidR="00403059" w:rsidRDefault="00403059" w:rsidP="00403059">
      <w:pPr>
        <w:rPr>
          <w:sz w:val="28"/>
          <w:szCs w:val="28"/>
        </w:rPr>
      </w:pPr>
    </w:p>
    <w:p w:rsidR="00403059" w:rsidRDefault="00403059" w:rsidP="00403059">
      <w:pPr>
        <w:rPr>
          <w:sz w:val="28"/>
          <w:szCs w:val="28"/>
        </w:rPr>
      </w:pPr>
    </w:p>
    <w:p w:rsidR="00403059" w:rsidRDefault="00403059" w:rsidP="00403059">
      <w:pPr>
        <w:rPr>
          <w:sz w:val="28"/>
          <w:szCs w:val="28"/>
        </w:rPr>
      </w:pPr>
    </w:p>
    <w:p w:rsidR="00403059" w:rsidRDefault="00403059" w:rsidP="004030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</w:p>
    <w:p w:rsidR="00403059" w:rsidRDefault="00403059" w:rsidP="00403059">
      <w:pPr>
        <w:jc w:val="center"/>
        <w:rPr>
          <w:sz w:val="28"/>
          <w:szCs w:val="28"/>
        </w:rPr>
      </w:pPr>
      <w:r>
        <w:rPr>
          <w:sz w:val="28"/>
          <w:szCs w:val="28"/>
        </w:rPr>
        <w:t>оперативного штабу з координації дій територіальних підрозділів центральних органів виконавчої влади та місцевих органів виконавчої влади щодо вжиття невідкладних заходів із запобігання виникненню пожеж в лісових масивах, сільськогосподарських угіддях, місцях масового відпочинку населення</w:t>
      </w:r>
    </w:p>
    <w:p w:rsidR="00403059" w:rsidRDefault="00403059" w:rsidP="004030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 201</w:t>
      </w:r>
      <w:r w:rsidRPr="00341C1D">
        <w:rPr>
          <w:sz w:val="28"/>
          <w:szCs w:val="28"/>
        </w:rPr>
        <w:t>1</w:t>
      </w:r>
      <w:r>
        <w:rPr>
          <w:sz w:val="28"/>
          <w:szCs w:val="28"/>
        </w:rPr>
        <w:t xml:space="preserve"> році</w:t>
      </w:r>
    </w:p>
    <w:tbl>
      <w:tblPr>
        <w:tblStyle w:val="TableGrid"/>
        <w:tblW w:w="15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  <w:gridCol w:w="5863"/>
      </w:tblGrid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Удовіченко</w:t>
            </w:r>
            <w:proofErr w:type="spellEnd"/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державної адміністрації, голова штабу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Галушко</w:t>
            </w:r>
            <w:proofErr w:type="spellEnd"/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Павлович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обласної державної адміністрації, заступник голови штабу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9571" w:type="dxa"/>
            <w:gridSpan w:val="2"/>
          </w:tcPr>
          <w:p w:rsidR="00403059" w:rsidRDefault="00403059" w:rsidP="00644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оперативного штабу: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обласний військовий комісар – начальник Полтавського гарнізону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Pr="003840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обласної державної адміністрації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Богмацера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Сергійович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Полтавського обласного центру по гідрометеорології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Дяченко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Семенівна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Полтавської дирекції залізничних перевезень Південної залізниці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Журавльов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державний санітарний лікар Полтавської області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Нерета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Костянтинович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державної екологічної інспекції у Полтавській області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Леонідович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промисловості та розвитку інфраструктури обласної державної адміністрації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Орліковський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Андріан Іванович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МНС України в Полтавській області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Перепелиця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інформаційної та внутрішньої політики обласної державної адміністрації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Піддубний</w:t>
            </w:r>
            <w:proofErr w:type="spellEnd"/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державного управління охорони навколишнього природного середовища в Полтавській області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Полупан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виконуючий обов’язки начальника Головного управління економіки обласної державної адміністрації</w:t>
            </w:r>
          </w:p>
        </w:tc>
        <w:tc>
          <w:tcPr>
            <w:tcW w:w="5863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Регеда</w:t>
            </w:r>
            <w:proofErr w:type="spellEnd"/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командир військової частини 3052 внутрішніх військ МВС України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Рудяк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МВС України в Полтавській області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агропромислового розвитку обласної державної адміністрації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Полтавського обласного управління лісового та мисливського господарства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Фомичов</w:t>
            </w:r>
            <w:proofErr w:type="spellEnd"/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Опанасович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Полтавського обласного виробничого управління водного господарства „</w:t>
            </w:r>
            <w:proofErr w:type="spellStart"/>
            <w:r>
              <w:rPr>
                <w:sz w:val="28"/>
                <w:szCs w:val="28"/>
              </w:rPr>
              <w:t>Полтававодгосп</w:t>
            </w:r>
            <w:proofErr w:type="spellEnd"/>
            <w:r>
              <w:rPr>
                <w:sz w:val="28"/>
                <w:szCs w:val="28"/>
              </w:rPr>
              <w:t>” (за згодою)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Шапошніченко</w:t>
            </w:r>
            <w:proofErr w:type="spellEnd"/>
          </w:p>
          <w:p w:rsidR="00403059" w:rsidRDefault="00403059" w:rsidP="00644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Михайлович</w:t>
            </w:r>
          </w:p>
        </w:tc>
        <w:tc>
          <w:tcPr>
            <w:tcW w:w="5863" w:type="dxa"/>
          </w:tcPr>
          <w:p w:rsidR="00403059" w:rsidRDefault="00403059" w:rsidP="00644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фінансового управління обласної державної адміністрації</w:t>
            </w:r>
          </w:p>
        </w:tc>
      </w:tr>
      <w:tr w:rsidR="00403059">
        <w:trPr>
          <w:gridAfter w:val="1"/>
          <w:wAfter w:w="5863" w:type="dxa"/>
        </w:trPr>
        <w:tc>
          <w:tcPr>
            <w:tcW w:w="3708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403059" w:rsidRDefault="00403059" w:rsidP="0064448B">
            <w:pPr>
              <w:rPr>
                <w:sz w:val="28"/>
                <w:szCs w:val="28"/>
              </w:rPr>
            </w:pPr>
          </w:p>
        </w:tc>
      </w:tr>
    </w:tbl>
    <w:p w:rsidR="00403059" w:rsidRDefault="00403059" w:rsidP="00403059">
      <w:pPr>
        <w:rPr>
          <w:sz w:val="28"/>
          <w:szCs w:val="28"/>
        </w:rPr>
      </w:pPr>
    </w:p>
    <w:p w:rsidR="00403059" w:rsidRDefault="00403059" w:rsidP="00403059">
      <w:pPr>
        <w:rPr>
          <w:sz w:val="28"/>
          <w:szCs w:val="28"/>
        </w:rPr>
      </w:pPr>
    </w:p>
    <w:p w:rsidR="00403059" w:rsidRDefault="00403059" w:rsidP="00403059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403059" w:rsidRDefault="00403059" w:rsidP="00403059">
      <w:pPr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sectPr w:rsidR="00403059" w:rsidSect="0064448B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B124C">
      <w:r>
        <w:separator/>
      </w:r>
    </w:p>
  </w:endnote>
  <w:endnote w:type="continuationSeparator" w:id="0">
    <w:p w:rsidR="00000000" w:rsidRDefault="004B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B124C">
      <w:r>
        <w:separator/>
      </w:r>
    </w:p>
  </w:footnote>
  <w:footnote w:type="continuationSeparator" w:id="0">
    <w:p w:rsidR="00000000" w:rsidRDefault="004B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059"/>
    <w:rsid w:val="00176FA5"/>
    <w:rsid w:val="00403059"/>
    <w:rsid w:val="004B124C"/>
    <w:rsid w:val="0064448B"/>
    <w:rsid w:val="00653798"/>
    <w:rsid w:val="00731B33"/>
    <w:rsid w:val="008C6C7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473DB58-3F1E-473C-8D17-CDDA9B22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059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3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40305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